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 xml:space="preserve">About McKinsey Analytics Online </w:t>
      </w:r>
      <w:proofErr w:type="spellStart"/>
      <w:r w:rsidRPr="00380B8B">
        <w:rPr>
          <w:rFonts w:ascii="robotomedium" w:eastAsia="Times New Roman" w:hAnsi="robotomedium" w:cs="Times New Roman"/>
          <w:color w:val="1A1A1A"/>
          <w:spacing w:val="15"/>
          <w:sz w:val="32"/>
          <w:szCs w:val="32"/>
        </w:rPr>
        <w:t>Hackathon</w:t>
      </w:r>
      <w:proofErr w:type="spellEnd"/>
    </w:p>
    <w:p w:rsidR="00380B8B" w:rsidRPr="00380B8B" w:rsidRDefault="00380B8B" w:rsidP="00380B8B">
      <w:pPr>
        <w:shd w:val="clear" w:color="auto" w:fill="FFFFFF"/>
        <w:spacing w:after="30" w:line="330" w:lineRule="atLeast"/>
        <w:jc w:val="both"/>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xml:space="preserve">During our online </w:t>
      </w:r>
      <w:proofErr w:type="spellStart"/>
      <w:r w:rsidRPr="00380B8B">
        <w:rPr>
          <w:rFonts w:ascii="robotoregular" w:eastAsia="Times New Roman" w:hAnsi="robotoregular" w:cs="Times New Roman"/>
          <w:color w:val="4D4D4D"/>
          <w:sz w:val="21"/>
          <w:szCs w:val="21"/>
        </w:rPr>
        <w:t>Hackathon</w:t>
      </w:r>
      <w:proofErr w:type="spellEnd"/>
      <w:r w:rsidRPr="00380B8B">
        <w:rPr>
          <w:rFonts w:ascii="robotoregular" w:eastAsia="Times New Roman" w:hAnsi="robotoregular" w:cs="Times New Roman"/>
          <w:color w:val="4D4D4D"/>
          <w:sz w:val="21"/>
          <w:szCs w:val="21"/>
        </w:rPr>
        <w:t>, you will get a glimpse at the sort of problems and challenges that our McKinsey data scientists solve on a daily basis. The winner will receive a NIPS conference ticket and 5,000 USD for personal expenses. The best participants may also be invited for interviews with McKinsey Analytics.</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About McKinsey &amp; Company</w:t>
      </w:r>
    </w:p>
    <w:p w:rsidR="00380B8B" w:rsidRPr="00380B8B" w:rsidRDefault="00380B8B" w:rsidP="00380B8B">
      <w:pPr>
        <w:shd w:val="clear" w:color="auto" w:fill="FFFFFF"/>
        <w:spacing w:after="30" w:line="330" w:lineRule="atLeast"/>
        <w:jc w:val="both"/>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McKinsey &amp; Company is a global management consulting firm, deeply committed to helping institutions in the private, public and social sectors achieve lasting success. For over nine decades, our primary objective has been to serve as our clients' most trusted external advisor. With consultants in over 120 locations, in over 60 countries, across industries and functions, we bring unparalleled expertise to clients anywhere in the world. We work closely with teams at all levels of an organization to shape winning strategies, mobilize for change, build capabilities and drive successful execution.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jc w:val="both"/>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McKinsey Analytics helps clients achieve better performance through data.  We work together with clients to build analytics-driven organizations, providing end-to-end support covering strategy, operations, data science, implementation and change management. Our engagements range from use-case specific applications to full-scale analytics transformations. Our teams of consultants, data scientists, and engineers work together with clients to identify opportunities, assess available data, define solutions, establish optimal hosting environments, ingest data, develop cutting-edge algorithms, visualize outputs, and assess impact while building capabilities to sustain and expand it.  Learn more at </w:t>
      </w:r>
      <w:hyperlink r:id="rId6" w:history="1">
        <w:r w:rsidRPr="00380B8B">
          <w:rPr>
            <w:rFonts w:ascii="robotoregular" w:eastAsia="Times New Roman" w:hAnsi="robotoregular" w:cs="Times New Roman"/>
            <w:color w:val="337AB7"/>
            <w:sz w:val="21"/>
            <w:szCs w:val="21"/>
          </w:rPr>
          <w:t>http://www.mckinsey.com/business-functions/mckinsey-analytics/our-insights</w:t>
        </w:r>
      </w:hyperlink>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Job Description - Data Scientist</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 xml:space="preserve">Who </w:t>
      </w:r>
      <w:proofErr w:type="gramStart"/>
      <w:r w:rsidRPr="00380B8B">
        <w:rPr>
          <w:rFonts w:ascii="robotoregular" w:eastAsia="Times New Roman" w:hAnsi="robotoregular" w:cs="Times New Roman"/>
          <w:color w:val="1A1A1A"/>
          <w:spacing w:val="15"/>
          <w:sz w:val="32"/>
          <w:szCs w:val="32"/>
        </w:rPr>
        <w:t>You’ll</w:t>
      </w:r>
      <w:proofErr w:type="gramEnd"/>
      <w:r w:rsidRPr="00380B8B">
        <w:rPr>
          <w:rFonts w:ascii="robotoregular" w:eastAsia="Times New Roman" w:hAnsi="robotoregular" w:cs="Times New Roman"/>
          <w:color w:val="1A1A1A"/>
          <w:spacing w:val="15"/>
          <w:sz w:val="32"/>
          <w:szCs w:val="32"/>
        </w:rPr>
        <w:t xml:space="preserve"> Work With</w:t>
      </w:r>
    </w:p>
    <w:p w:rsidR="00380B8B" w:rsidRPr="00380B8B" w:rsidRDefault="00380B8B" w:rsidP="00380B8B">
      <w:pPr>
        <w:shd w:val="clear" w:color="auto" w:fill="FFFFFF"/>
        <w:spacing w:after="30" w:line="330" w:lineRule="atLeast"/>
        <w:jc w:val="both"/>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You’ll work as part of the McKinsey Analytics team in one of our offices worldwide, for instance Waltham, MA, Chicago, New York, Sao Paolo, Madrid, London, Brussels, Dusseldorf, Milan, Wroclaw, Moscow, Gurgaon, Chennai, Bangalore, yet other locations are also available. You will work with data engineers and data translators to deliver the most cutting-edge analytics solutions to our Clients from various industries. Through the combination of strategic insights and advanced analytics technologies, you will be solving the most critical problems leading global organizations face.</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What You’ll Do</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Upon joining McKinsey Analytics, you will have a chance to work and learn from the best in class data scientists, data engineers and analytics translators. Here are some examples of projects you could be engaged in:</w:t>
      </w:r>
    </w:p>
    <w:p w:rsidR="00380B8B" w:rsidRPr="00380B8B" w:rsidRDefault="00380B8B" w:rsidP="00380B8B">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Algorithmic route optimization for revenue improvement of a logistics company.</w:t>
      </w:r>
    </w:p>
    <w:p w:rsidR="00380B8B" w:rsidRPr="00380B8B" w:rsidRDefault="00380B8B" w:rsidP="00380B8B">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Applying analytics in financial institutions’ fight against fraud.</w:t>
      </w:r>
    </w:p>
    <w:p w:rsidR="00380B8B" w:rsidRPr="00380B8B" w:rsidRDefault="00380B8B" w:rsidP="00380B8B">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Simulating mining operations for our American gold mining client that identified opportunities to raise capacity by 20-40 percent.</w:t>
      </w:r>
    </w:p>
    <w:p w:rsidR="00380B8B" w:rsidRPr="00380B8B" w:rsidRDefault="00380B8B" w:rsidP="00380B8B">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Using big data to build better predictive models around individual patients to better diagnose and treat disease.</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Qualifications</w:t>
      </w:r>
      <w:r w:rsidRPr="00380B8B">
        <w:rPr>
          <w:rFonts w:ascii="robotoregular" w:eastAsia="Times New Roman" w:hAnsi="robotoregular" w:cs="Times New Roman"/>
          <w:b/>
          <w:bCs/>
          <w:color w:val="1A1A1A"/>
          <w:spacing w:val="15"/>
          <w:sz w:val="32"/>
          <w:szCs w:val="32"/>
        </w:rPr>
        <w:t>  </w:t>
      </w:r>
    </w:p>
    <w:p w:rsidR="00380B8B" w:rsidRPr="00380B8B" w:rsidRDefault="00380B8B" w:rsidP="00380B8B">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xml:space="preserve">Experience in statistical </w:t>
      </w:r>
      <w:proofErr w:type="spellStart"/>
      <w:r w:rsidRPr="00380B8B">
        <w:rPr>
          <w:rFonts w:ascii="robotoregular" w:eastAsia="Times New Roman" w:hAnsi="robotoregular" w:cs="Times New Roman"/>
          <w:color w:val="333333"/>
          <w:sz w:val="21"/>
          <w:szCs w:val="21"/>
        </w:rPr>
        <w:t>modelling</w:t>
      </w:r>
      <w:proofErr w:type="spellEnd"/>
      <w:r w:rsidRPr="00380B8B">
        <w:rPr>
          <w:rFonts w:ascii="robotoregular" w:eastAsia="Times New Roman" w:hAnsi="robotoregular" w:cs="Times New Roman"/>
          <w:color w:val="333333"/>
          <w:sz w:val="21"/>
          <w:szCs w:val="21"/>
        </w:rPr>
        <w:t xml:space="preserve"> and/or machine learning.</w:t>
      </w:r>
    </w:p>
    <w:p w:rsidR="00380B8B" w:rsidRPr="00380B8B" w:rsidRDefault="00380B8B" w:rsidP="00380B8B">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Experience in applying data science methods to business problems.</w:t>
      </w:r>
    </w:p>
    <w:p w:rsidR="00380B8B" w:rsidRPr="00380B8B" w:rsidRDefault="00380B8B" w:rsidP="00380B8B">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xml:space="preserve">Programming experience in at least 2 of the following language: R, Python, </w:t>
      </w:r>
      <w:proofErr w:type="spellStart"/>
      <w:r w:rsidRPr="00380B8B">
        <w:rPr>
          <w:rFonts w:ascii="robotoregular" w:eastAsia="Times New Roman" w:hAnsi="robotoregular" w:cs="Times New Roman"/>
          <w:color w:val="333333"/>
          <w:sz w:val="21"/>
          <w:szCs w:val="21"/>
        </w:rPr>
        <w:t>Scala</w:t>
      </w:r>
      <w:proofErr w:type="spellEnd"/>
      <w:r w:rsidRPr="00380B8B">
        <w:rPr>
          <w:rFonts w:ascii="robotoregular" w:eastAsia="Times New Roman" w:hAnsi="robotoregular" w:cs="Times New Roman"/>
          <w:color w:val="333333"/>
          <w:sz w:val="21"/>
          <w:szCs w:val="21"/>
        </w:rPr>
        <w:t>, SQL.</w:t>
      </w:r>
    </w:p>
    <w:p w:rsidR="00380B8B" w:rsidRPr="00380B8B" w:rsidRDefault="00380B8B" w:rsidP="00380B8B">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xml:space="preserve">Educated to MSc or PhD level in the field of Computer Science, Machine Learning, Applied Statistics, </w:t>
      </w:r>
      <w:proofErr w:type="gramStart"/>
      <w:r w:rsidRPr="00380B8B">
        <w:rPr>
          <w:rFonts w:ascii="robotoregular" w:eastAsia="Times New Roman" w:hAnsi="robotoregular" w:cs="Times New Roman"/>
          <w:color w:val="333333"/>
          <w:sz w:val="21"/>
          <w:szCs w:val="21"/>
        </w:rPr>
        <w:t>Mathematics</w:t>
      </w:r>
      <w:proofErr w:type="gramEnd"/>
      <w:r w:rsidRPr="00380B8B">
        <w:rPr>
          <w:rFonts w:ascii="robotoregular" w:eastAsia="Times New Roman" w:hAnsi="robotoregular" w:cs="Times New Roman"/>
          <w:color w:val="333333"/>
          <w:sz w:val="21"/>
          <w:szCs w:val="21"/>
        </w:rPr>
        <w:t>.</w:t>
      </w:r>
    </w:p>
    <w:p w:rsidR="00380B8B" w:rsidRPr="00380B8B" w:rsidRDefault="00380B8B" w:rsidP="00380B8B">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Strong presentation and communication skills, with a knack for explaining complex analytical concepts to people from other fields.</w:t>
      </w:r>
    </w:p>
    <w:p w:rsidR="00380B8B" w:rsidRPr="00380B8B" w:rsidRDefault="00380B8B" w:rsidP="00380B8B">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Team leadership, mentoring and project management skills.</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b/>
          <w:bCs/>
          <w:color w:val="1A1A1A"/>
          <w:spacing w:val="15"/>
          <w:sz w:val="32"/>
          <w:szCs w:val="32"/>
        </w:rPr>
        <w:br/>
      </w:r>
      <w:r w:rsidRPr="00380B8B">
        <w:rPr>
          <w:rFonts w:ascii="robotoregular" w:eastAsia="Times New Roman" w:hAnsi="robotoregular" w:cs="Times New Roman"/>
          <w:color w:val="1A1A1A"/>
          <w:spacing w:val="15"/>
          <w:sz w:val="32"/>
          <w:szCs w:val="32"/>
        </w:rPr>
        <w:t>Prizes: </w:t>
      </w:r>
      <w:r w:rsidRPr="00380B8B">
        <w:rPr>
          <w:rFonts w:ascii="robotoregular" w:eastAsia="Times New Roman" w:hAnsi="robotoregular" w:cs="Times New Roman"/>
          <w:color w:val="1A1A1A"/>
          <w:spacing w:val="15"/>
          <w:sz w:val="32"/>
          <w:szCs w:val="32"/>
        </w:rPr>
        <w:br/>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xml:space="preserve">NIPS conference ticket with flights &amp; </w:t>
      </w:r>
      <w:proofErr w:type="spellStart"/>
      <w:r w:rsidRPr="00380B8B">
        <w:rPr>
          <w:rFonts w:ascii="robotoregular" w:eastAsia="Times New Roman" w:hAnsi="robotoregular" w:cs="Times New Roman"/>
          <w:color w:val="4D4D4D"/>
          <w:sz w:val="21"/>
          <w:szCs w:val="21"/>
        </w:rPr>
        <w:t>accomodation</w:t>
      </w:r>
      <w:proofErr w:type="spellEnd"/>
      <w:r w:rsidRPr="00380B8B">
        <w:rPr>
          <w:rFonts w:ascii="robotoregular" w:eastAsia="Times New Roman" w:hAnsi="robotoregular" w:cs="Times New Roman"/>
          <w:color w:val="4D4D4D"/>
          <w:sz w:val="21"/>
          <w:szCs w:val="21"/>
        </w:rPr>
        <w:t xml:space="preserve"> + 5,000 USD</w:t>
      </w:r>
    </w:p>
    <w:p w:rsidR="00380B8B" w:rsidRPr="00380B8B" w:rsidRDefault="00380B8B" w:rsidP="00380B8B">
      <w:pPr>
        <w:shd w:val="clear" w:color="auto" w:fill="FFFFFF"/>
        <w:spacing w:after="0"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Rules of Participation</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 xml:space="preserve">McKinsey Analytics </w:t>
      </w:r>
      <w:proofErr w:type="spellStart"/>
      <w:r w:rsidRPr="00380B8B">
        <w:rPr>
          <w:rFonts w:ascii="robotoregular" w:eastAsia="Times New Roman" w:hAnsi="robotoregular" w:cs="Times New Roman"/>
          <w:color w:val="1A1A1A"/>
          <w:spacing w:val="15"/>
          <w:sz w:val="32"/>
          <w:szCs w:val="32"/>
        </w:rPr>
        <w:t>Hackathon</w:t>
      </w:r>
      <w:proofErr w:type="spellEnd"/>
      <w:r w:rsidRPr="00380B8B">
        <w:rPr>
          <w:rFonts w:ascii="robotoregular" w:eastAsia="Times New Roman" w:hAnsi="robotoregular" w:cs="Times New Roman"/>
          <w:color w:val="1A1A1A"/>
          <w:spacing w:val="15"/>
          <w:sz w:val="32"/>
          <w:szCs w:val="32"/>
        </w:rPr>
        <w:t xml:space="preserve"> Rules</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The contest starts Friday, 20th July 2018, 00:00:00 (GMT</w:t>
      </w:r>
      <w:proofErr w:type="gramStart"/>
      <w:r w:rsidRPr="00380B8B">
        <w:rPr>
          <w:rFonts w:ascii="robotoregular" w:eastAsia="Times New Roman" w:hAnsi="robotoregular" w:cs="Times New Roman"/>
          <w:color w:val="333333"/>
          <w:sz w:val="21"/>
          <w:szCs w:val="21"/>
        </w:rPr>
        <w:t>) .</w:t>
      </w:r>
      <w:proofErr w:type="gramEnd"/>
      <w:r w:rsidRPr="00380B8B">
        <w:rPr>
          <w:rFonts w:ascii="robotoregular" w:eastAsia="Times New Roman" w:hAnsi="robotoregular" w:cs="Times New Roman"/>
          <w:color w:val="333333"/>
          <w:sz w:val="21"/>
          <w:szCs w:val="21"/>
        </w:rPr>
        <w:t xml:space="preserve"> The data set and the problem statement will be released at the same time.</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Entries submitted after the contest is closed, will not be considered.</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Since this is a hiring hack, you are expected to solve the problem on your own.</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Use of external dataset is not allowed.</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Participation is free-of-charge.</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Participant must update their profile details and upload their latest CV.</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xml:space="preserve">Throughout the </w:t>
      </w:r>
      <w:proofErr w:type="spellStart"/>
      <w:r w:rsidRPr="00380B8B">
        <w:rPr>
          <w:rFonts w:ascii="robotoregular" w:eastAsia="Times New Roman" w:hAnsi="robotoregular" w:cs="Times New Roman"/>
          <w:color w:val="333333"/>
          <w:sz w:val="21"/>
          <w:szCs w:val="21"/>
        </w:rPr>
        <w:t>hackathon</w:t>
      </w:r>
      <w:proofErr w:type="spellEnd"/>
      <w:r w:rsidRPr="00380B8B">
        <w:rPr>
          <w:rFonts w:ascii="robotoregular" w:eastAsia="Times New Roman" w:hAnsi="robotoregular" w:cs="Times New Roman"/>
          <w:color w:val="333333"/>
          <w:sz w:val="21"/>
          <w:szCs w:val="21"/>
        </w:rPr>
        <w:t>, you are expected to respect fellow hackers and act with high integrity.</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Slack Live Chat admins hold the right to block any participant found to use foul / disrespectful language.</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xml:space="preserve">Analytics </w:t>
      </w:r>
      <w:proofErr w:type="spellStart"/>
      <w:r w:rsidRPr="00380B8B">
        <w:rPr>
          <w:rFonts w:ascii="robotoregular" w:eastAsia="Times New Roman" w:hAnsi="robotoregular" w:cs="Times New Roman"/>
          <w:color w:val="333333"/>
          <w:sz w:val="21"/>
          <w:szCs w:val="21"/>
        </w:rPr>
        <w:t>Vidhya</w:t>
      </w:r>
      <w:proofErr w:type="spellEnd"/>
      <w:r w:rsidRPr="00380B8B">
        <w:rPr>
          <w:rFonts w:ascii="robotoregular" w:eastAsia="Times New Roman" w:hAnsi="robotoregular" w:cs="Times New Roman"/>
          <w:color w:val="333333"/>
          <w:sz w:val="21"/>
          <w:szCs w:val="21"/>
        </w:rPr>
        <w:t xml:space="preserve"> and McKinsey hold the right to disqualify any participant at any stage of competition if participant(s) are deemed to be acting fraudulently.</w:t>
      </w:r>
      <w:r w:rsidRPr="00380B8B">
        <w:rPr>
          <w:rFonts w:ascii="robotoregular" w:eastAsia="Times New Roman" w:hAnsi="robotoregular" w:cs="Times New Roman"/>
          <w:b/>
          <w:bCs/>
          <w:i/>
          <w:iCs/>
          <w:color w:val="333333"/>
          <w:sz w:val="21"/>
          <w:szCs w:val="21"/>
        </w:rPr>
        <w:t> </w:t>
      </w:r>
    </w:p>
    <w:p w:rsidR="00380B8B" w:rsidRPr="00380B8B" w:rsidRDefault="00380B8B" w:rsidP="00380B8B">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*If due to unforeseen reasons the winner cannot attend or tickets become unavailable, McKinsey will provide a ticket for another analytics conference.</w: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Registration Fee</w:t>
      </w:r>
    </w:p>
    <w:p w:rsidR="00380B8B" w:rsidRPr="00380B8B" w:rsidRDefault="00380B8B" w:rsidP="00380B8B">
      <w:pPr>
        <w:spacing w:after="0" w:line="240" w:lineRule="auto"/>
        <w:rPr>
          <w:rFonts w:ascii="Times New Roman" w:eastAsia="Times New Roman" w:hAnsi="Times New Roman" w:cs="Times New Roman"/>
          <w:sz w:val="24"/>
          <w:szCs w:val="24"/>
        </w:rPr>
      </w:pPr>
      <w:r w:rsidRPr="00380B8B">
        <w:rPr>
          <w:rFonts w:ascii="robotoregular" w:eastAsia="Times New Roman" w:hAnsi="robotoregular" w:cs="Times New Roman"/>
          <w:color w:val="333333"/>
          <w:sz w:val="21"/>
          <w:szCs w:val="21"/>
          <w:shd w:val="clear" w:color="auto" w:fill="FFFFFF"/>
        </w:rPr>
        <w:t>Free</w:t>
      </w:r>
    </w:p>
    <w:p w:rsidR="00380B8B" w:rsidRPr="00380B8B" w:rsidRDefault="00380B8B" w:rsidP="00380B8B">
      <w:pPr>
        <w:spacing w:before="300" w:after="300" w:line="240" w:lineRule="auto"/>
        <w:rPr>
          <w:rFonts w:ascii="Times New Roman" w:eastAsia="Times New Roman" w:hAnsi="Times New Roman" w:cs="Times New Roman"/>
          <w:sz w:val="24"/>
          <w:szCs w:val="24"/>
        </w:rPr>
      </w:pPr>
      <w:r w:rsidRPr="00380B8B">
        <w:rPr>
          <w:rFonts w:ascii="Times New Roman" w:eastAsia="Times New Roman" w:hAnsi="Times New Roman" w:cs="Times New Roman"/>
          <w:sz w:val="24"/>
          <w:szCs w:val="24"/>
        </w:rPr>
        <w:pict>
          <v:rect id="_x0000_i1025" style="width:0;height:0" o:hralign="center" o:hrstd="t" o:hrnoshade="t" o:hr="t" fillcolor="#333" stroked="f"/>
        </w:pic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Problem Statement</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xml:space="preserve">Your client is an Insurance company and they need your help in building a model to predict the propensity to pay renewal premium and build an incentive plan for its agents to </w:t>
      </w:r>
      <w:proofErr w:type="spellStart"/>
      <w:r w:rsidRPr="00380B8B">
        <w:rPr>
          <w:rFonts w:ascii="robotoregular" w:eastAsia="Times New Roman" w:hAnsi="robotoregular" w:cs="Times New Roman"/>
          <w:color w:val="4D4D4D"/>
          <w:sz w:val="21"/>
          <w:szCs w:val="21"/>
        </w:rPr>
        <w:t>maximise</w:t>
      </w:r>
      <w:proofErr w:type="spellEnd"/>
      <w:r w:rsidRPr="00380B8B">
        <w:rPr>
          <w:rFonts w:ascii="robotoregular" w:eastAsia="Times New Roman" w:hAnsi="robotoregular" w:cs="Times New Roman"/>
          <w:color w:val="4D4D4D"/>
          <w:sz w:val="21"/>
          <w:szCs w:val="21"/>
        </w:rPr>
        <w:t xml:space="preserve"> the net revenue (i.e. renewals - incentives given to collect the renewals) collected from the policies post their issuance.</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You have information about past transactions from the policy holders along with their demographics. The client has provided aggregated historical transactional data like number of premiums delayed by 3/ 6/ 12 months across all the products, number of premiums paid, customer sourcing channel and customer demographics like age, monthly income and area type.</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In addition to the information above, the client has provided the following relationships:</w:t>
      </w:r>
    </w:p>
    <w:p w:rsidR="00380B8B" w:rsidRPr="00380B8B" w:rsidRDefault="00380B8B" w:rsidP="00380B8B">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Expected effort in hours put in by an agent for incentives provided; and</w:t>
      </w:r>
    </w:p>
    <w:p w:rsidR="00380B8B" w:rsidRPr="00380B8B" w:rsidRDefault="00380B8B" w:rsidP="00380B8B">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Expected increase in chances of renewal, given the effort from the agent.</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xml:space="preserve">Given the information, the client wants you to predict the propensity of renewal collection and create an incentive plan for agents (at policy level) to </w:t>
      </w:r>
      <w:proofErr w:type="spellStart"/>
      <w:r w:rsidRPr="00380B8B">
        <w:rPr>
          <w:rFonts w:ascii="robotoregular" w:eastAsia="Times New Roman" w:hAnsi="robotoregular" w:cs="Times New Roman"/>
          <w:color w:val="4D4D4D"/>
          <w:sz w:val="21"/>
          <w:szCs w:val="21"/>
        </w:rPr>
        <w:t>maximise</w:t>
      </w:r>
      <w:proofErr w:type="spellEnd"/>
      <w:r w:rsidRPr="00380B8B">
        <w:rPr>
          <w:rFonts w:ascii="robotoregular" w:eastAsia="Times New Roman" w:hAnsi="robotoregular" w:cs="Times New Roman"/>
          <w:color w:val="4D4D4D"/>
          <w:sz w:val="21"/>
          <w:szCs w:val="21"/>
        </w:rPr>
        <w:t xml:space="preserve"> the net revenues from these policies.</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EVALUATION CRITERIA</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Your solutions will be evaluated on 2 criteria:</w:t>
      </w:r>
    </w:p>
    <w:p w:rsidR="00380B8B" w:rsidRPr="00380B8B" w:rsidRDefault="00380B8B" w:rsidP="00380B8B">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The base probability of receiving a premium on a policy without considering any incentive</w:t>
      </w:r>
    </w:p>
    <w:p w:rsidR="00380B8B" w:rsidRPr="00380B8B" w:rsidRDefault="00380B8B" w:rsidP="00380B8B">
      <w:pPr>
        <w:numPr>
          <w:ilvl w:val="0"/>
          <w:numId w:val="5"/>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The monthly incentives you will provide on each policy to maximize the net revenue </w: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Part A:</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The probabilities predicted by the participants would be evaluated using AUC ROC score.</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Part B:</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The net revenue across all policies will be calculated in the following manner:</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hyperlink r:id="rId7" w:history="1">
        <w:r>
          <w:rPr>
            <w:rFonts w:ascii="robotoregular" w:eastAsia="Times New Roman" w:hAnsi="robotoregular" w:cs="Times New Roman"/>
            <w:noProof/>
            <w:color w:val="337AB7"/>
            <w:sz w:val="21"/>
            <w:szCs w:val="21"/>
          </w:rPr>
          <w:drawing>
            <wp:inline distT="0" distB="0" distL="0" distR="0">
              <wp:extent cx="8570595" cy="859790"/>
              <wp:effectExtent l="0" t="0" r="1905" b="0"/>
              <wp:docPr id="3" name="Picture 3" descr="https://s3-ap-south-1.amazonaws.com/av-blog-media/wp-content/uploads/2018/07/Mckinsey_Imag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8/07/Mckinsey_Image.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0595" cy="859790"/>
                      </a:xfrm>
                      <a:prstGeom prst="rect">
                        <a:avLst/>
                      </a:prstGeom>
                      <a:noFill/>
                      <a:ln>
                        <a:noFill/>
                      </a:ln>
                    </pic:spPr>
                  </pic:pic>
                </a:graphicData>
              </a:graphic>
            </wp:inline>
          </w:drawing>
        </w:r>
        <w:r w:rsidRPr="00380B8B">
          <w:rPr>
            <w:rFonts w:ascii="robotoregular" w:eastAsia="Times New Roman" w:hAnsi="robotoregular" w:cs="Times New Roman"/>
            <w:color w:val="337AB7"/>
            <w:sz w:val="21"/>
            <w:szCs w:val="21"/>
          </w:rPr>
          <w:br/>
        </w:r>
        <w:r w:rsidRPr="00380B8B">
          <w:rPr>
            <w:rFonts w:ascii="robotoregular" w:eastAsia="Times New Roman" w:hAnsi="robotoregular" w:cs="Times New Roman"/>
            <w:color w:val="337AB7"/>
            <w:sz w:val="21"/>
            <w:szCs w:val="21"/>
          </w:rPr>
          <w:br/>
        </w:r>
      </w:hyperlink>
    </w:p>
    <w:p w:rsidR="00380B8B" w:rsidRPr="00380B8B" w:rsidRDefault="00380B8B" w:rsidP="00380B8B">
      <w:pPr>
        <w:numPr>
          <w:ilvl w:val="0"/>
          <w:numId w:val="6"/>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proofErr w:type="spellStart"/>
      <w:r w:rsidRPr="00380B8B">
        <w:rPr>
          <w:rFonts w:ascii="robotoregular" w:eastAsia="Times New Roman" w:hAnsi="robotoregular" w:cs="Times New Roman"/>
          <w:color w:val="333333"/>
          <w:sz w:val="21"/>
          <w:szCs w:val="21"/>
        </w:rPr>
        <w:t>p</w:t>
      </w:r>
      <w:r w:rsidRPr="00380B8B">
        <w:rPr>
          <w:rFonts w:ascii="robotoregular" w:eastAsia="Times New Roman" w:hAnsi="robotoregular" w:cs="Times New Roman"/>
          <w:color w:val="333333"/>
          <w:sz w:val="16"/>
          <w:szCs w:val="16"/>
          <w:vertAlign w:val="subscript"/>
        </w:rPr>
        <w:t>benchmark</w:t>
      </w:r>
      <w:proofErr w:type="spellEnd"/>
      <w:r w:rsidRPr="00380B8B">
        <w:rPr>
          <w:rFonts w:ascii="robotoregular" w:eastAsia="Times New Roman" w:hAnsi="robotoregular" w:cs="Times New Roman"/>
          <w:color w:val="333333"/>
          <w:sz w:val="21"/>
          <w:szCs w:val="21"/>
        </w:rPr>
        <w:t> is the renewal probability predicted using a benchmark model by the insurance company</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numPr>
          <w:ilvl w:val="0"/>
          <w:numId w:val="7"/>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∆p (% Improvement in renewal probability*</w:t>
      </w:r>
      <w:proofErr w:type="spellStart"/>
      <w:r w:rsidRPr="00380B8B">
        <w:rPr>
          <w:rFonts w:ascii="robotoregular" w:eastAsia="Times New Roman" w:hAnsi="robotoregular" w:cs="Times New Roman"/>
          <w:color w:val="333333"/>
          <w:sz w:val="21"/>
          <w:szCs w:val="21"/>
        </w:rPr>
        <w:t>p</w:t>
      </w:r>
      <w:r w:rsidRPr="00380B8B">
        <w:rPr>
          <w:rFonts w:ascii="robotoregular" w:eastAsia="Times New Roman" w:hAnsi="robotoregular" w:cs="Times New Roman"/>
          <w:color w:val="333333"/>
          <w:sz w:val="16"/>
          <w:szCs w:val="16"/>
          <w:vertAlign w:val="subscript"/>
        </w:rPr>
        <w:t>benchmark</w:t>
      </w:r>
      <w:proofErr w:type="spellEnd"/>
      <w:r w:rsidRPr="00380B8B">
        <w:rPr>
          <w:rFonts w:ascii="robotoregular" w:eastAsia="Times New Roman" w:hAnsi="robotoregular" w:cs="Times New Roman"/>
          <w:color w:val="333333"/>
          <w:sz w:val="21"/>
          <w:szCs w:val="21"/>
        </w:rPr>
        <w:t>) is the improvement in renewal probability calculated from the agent efforts in hours</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numPr>
          <w:ilvl w:val="0"/>
          <w:numId w:val="8"/>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‘Premium on policy’ is the premium paid by the policy holder for the policy in consideration</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numPr>
          <w:ilvl w:val="0"/>
          <w:numId w:val="9"/>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‘Incentive on policy’ is the incentive given to the agent for increasing the chance of renewal (estimated by the participant) for each policy</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xml:space="preserve">The following </w:t>
      </w:r>
      <w:proofErr w:type="gramStart"/>
      <w:r w:rsidRPr="00380B8B">
        <w:rPr>
          <w:rFonts w:ascii="robotoregular" w:eastAsia="Times New Roman" w:hAnsi="robotoregular" w:cs="Times New Roman"/>
          <w:color w:val="4D4D4D"/>
          <w:sz w:val="21"/>
          <w:szCs w:val="21"/>
        </w:rPr>
        <w:t>curve provide</w:t>
      </w:r>
      <w:proofErr w:type="gramEnd"/>
      <w:r w:rsidRPr="00380B8B">
        <w:rPr>
          <w:rFonts w:ascii="robotoregular" w:eastAsia="Times New Roman" w:hAnsi="robotoregular" w:cs="Times New Roman"/>
          <w:color w:val="4D4D4D"/>
          <w:sz w:val="21"/>
          <w:szCs w:val="21"/>
        </w:rPr>
        <w:t xml:space="preserve"> the relationship between extra effort in hours invested by the agent with Incentive to the agent and % improvement in renewal probability </w:t>
      </w:r>
      <w:proofErr w:type="spellStart"/>
      <w:r w:rsidRPr="00380B8B">
        <w:rPr>
          <w:rFonts w:ascii="robotoregular" w:eastAsia="Times New Roman" w:hAnsi="robotoregular" w:cs="Times New Roman"/>
          <w:color w:val="4D4D4D"/>
          <w:sz w:val="21"/>
          <w:szCs w:val="21"/>
        </w:rPr>
        <w:t>vs</w:t>
      </w:r>
      <w:proofErr w:type="spellEnd"/>
      <w:r w:rsidRPr="00380B8B">
        <w:rPr>
          <w:rFonts w:ascii="robotoregular" w:eastAsia="Times New Roman" w:hAnsi="robotoregular" w:cs="Times New Roman"/>
          <w:color w:val="4D4D4D"/>
          <w:sz w:val="21"/>
          <w:szCs w:val="21"/>
        </w:rPr>
        <w:t xml:space="preserve"> agent effort in hours.</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numPr>
          <w:ilvl w:val="0"/>
          <w:numId w:val="10"/>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Relationship b/w Extra efforts in hours invested by an agent and Incentive to agent. After a point more incentives does not convert to extra efforts.</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0" w:line="240" w:lineRule="auto"/>
        <w:jc w:val="center"/>
        <w:rPr>
          <w:rFonts w:ascii="robotoregular" w:eastAsia="Times New Roman" w:hAnsi="robotoregular" w:cs="Times New Roman"/>
          <w:color w:val="333333"/>
          <w:sz w:val="21"/>
          <w:szCs w:val="21"/>
        </w:rPr>
      </w:pPr>
      <w:r>
        <w:rPr>
          <w:rFonts w:ascii="robotoregular" w:eastAsia="Times New Roman" w:hAnsi="robotoregular" w:cs="Times New Roman"/>
          <w:noProof/>
          <w:color w:val="333333"/>
          <w:sz w:val="21"/>
          <w:szCs w:val="21"/>
        </w:rPr>
        <w:drawing>
          <wp:inline distT="0" distB="0" distL="0" distR="0">
            <wp:extent cx="3807460" cy="1009650"/>
            <wp:effectExtent l="0" t="0" r="2540" b="0"/>
            <wp:docPr id="2" name="Picture 2" descr="https://s3-ap-south-1.amazonaws.com/av-blog-media/wp-content/uploads/2018/07/42-300x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8/07/42-300x1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1009650"/>
                    </a:xfrm>
                    <a:prstGeom prst="rect">
                      <a:avLst/>
                    </a:prstGeom>
                    <a:noFill/>
                    <a:ln>
                      <a:noFill/>
                    </a:ln>
                  </pic:spPr>
                </pic:pic>
              </a:graphicData>
            </a:graphic>
          </wp:inline>
        </w:drawing>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Equation for the effort-incentives curve: Y = 10*(1-</w:t>
      </w:r>
      <w:proofErr w:type="gramStart"/>
      <w:r w:rsidRPr="00380B8B">
        <w:rPr>
          <w:rFonts w:ascii="robotoregular" w:eastAsia="Times New Roman" w:hAnsi="robotoregular" w:cs="Times New Roman"/>
          <w:color w:val="4D4D4D"/>
          <w:sz w:val="21"/>
          <w:szCs w:val="21"/>
        </w:rPr>
        <w:t>exp(</w:t>
      </w:r>
      <w:proofErr w:type="gramEnd"/>
      <w:r w:rsidRPr="00380B8B">
        <w:rPr>
          <w:rFonts w:ascii="robotoregular" w:eastAsia="Times New Roman" w:hAnsi="robotoregular" w:cs="Times New Roman"/>
          <w:color w:val="4D4D4D"/>
          <w:sz w:val="21"/>
          <w:szCs w:val="21"/>
        </w:rPr>
        <w:t>-X/400))</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numPr>
          <w:ilvl w:val="0"/>
          <w:numId w:val="1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380B8B">
        <w:rPr>
          <w:rFonts w:ascii="robotoregular" w:eastAsia="Times New Roman" w:hAnsi="robotoregular" w:cs="Times New Roman"/>
          <w:color w:val="333333"/>
          <w:sz w:val="21"/>
          <w:szCs w:val="21"/>
        </w:rPr>
        <w:t xml:space="preserve">Relationship between % </w:t>
      </w:r>
      <w:proofErr w:type="gramStart"/>
      <w:r w:rsidRPr="00380B8B">
        <w:rPr>
          <w:rFonts w:ascii="robotoregular" w:eastAsia="Times New Roman" w:hAnsi="robotoregular" w:cs="Times New Roman"/>
          <w:color w:val="333333"/>
          <w:sz w:val="21"/>
          <w:szCs w:val="21"/>
        </w:rPr>
        <w:t>improvement</w:t>
      </w:r>
      <w:proofErr w:type="gramEnd"/>
      <w:r w:rsidRPr="00380B8B">
        <w:rPr>
          <w:rFonts w:ascii="robotoregular" w:eastAsia="Times New Roman" w:hAnsi="robotoregular" w:cs="Times New Roman"/>
          <w:color w:val="333333"/>
          <w:sz w:val="21"/>
          <w:szCs w:val="21"/>
        </w:rPr>
        <w:t xml:space="preserve"> in renewal probability </w:t>
      </w:r>
      <w:proofErr w:type="spellStart"/>
      <w:r w:rsidRPr="00380B8B">
        <w:rPr>
          <w:rFonts w:ascii="robotoregular" w:eastAsia="Times New Roman" w:hAnsi="robotoregular" w:cs="Times New Roman"/>
          <w:color w:val="333333"/>
          <w:sz w:val="21"/>
          <w:szCs w:val="21"/>
        </w:rPr>
        <w:t>vs</w:t>
      </w:r>
      <w:proofErr w:type="spellEnd"/>
      <w:r w:rsidRPr="00380B8B">
        <w:rPr>
          <w:rFonts w:ascii="robotoregular" w:eastAsia="Times New Roman" w:hAnsi="robotoregular" w:cs="Times New Roman"/>
          <w:color w:val="333333"/>
          <w:sz w:val="21"/>
          <w:szCs w:val="21"/>
        </w:rPr>
        <w:t xml:space="preserve"> Agent effort in hours. The renewal probability cannot be improved beyond a certain level even with more efforts.</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0" w:line="240" w:lineRule="auto"/>
        <w:jc w:val="center"/>
        <w:rPr>
          <w:rFonts w:ascii="robotoregular" w:eastAsia="Times New Roman" w:hAnsi="robotoregular" w:cs="Times New Roman"/>
          <w:color w:val="333333"/>
          <w:sz w:val="21"/>
          <w:szCs w:val="21"/>
        </w:rPr>
      </w:pPr>
      <w:r>
        <w:rPr>
          <w:rFonts w:ascii="robotoregular" w:eastAsia="Times New Roman" w:hAnsi="robotoregular" w:cs="Times New Roman"/>
          <w:noProof/>
          <w:color w:val="333333"/>
          <w:sz w:val="21"/>
          <w:szCs w:val="21"/>
        </w:rPr>
        <w:drawing>
          <wp:inline distT="0" distB="0" distL="0" distR="0">
            <wp:extent cx="3807460" cy="914400"/>
            <wp:effectExtent l="0" t="0" r="2540" b="0"/>
            <wp:docPr id="1" name="Picture 1" descr="https://s3-ap-south-1.amazonaws.com/av-blog-media/wp-content/uploads/2018/07/5-300x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8/07/5-300x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914400"/>
                    </a:xfrm>
                    <a:prstGeom prst="rect">
                      <a:avLst/>
                    </a:prstGeom>
                    <a:noFill/>
                    <a:ln>
                      <a:noFill/>
                    </a:ln>
                  </pic:spPr>
                </pic:pic>
              </a:graphicData>
            </a:graphic>
          </wp:inline>
        </w:drawing>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xml:space="preserve">Equation for the % improvement in renewal </w:t>
      </w:r>
      <w:proofErr w:type="spellStart"/>
      <w:r w:rsidRPr="00380B8B">
        <w:rPr>
          <w:rFonts w:ascii="robotoregular" w:eastAsia="Times New Roman" w:hAnsi="robotoregular" w:cs="Times New Roman"/>
          <w:color w:val="4D4D4D"/>
          <w:sz w:val="21"/>
          <w:szCs w:val="21"/>
        </w:rPr>
        <w:t>prob</w:t>
      </w:r>
      <w:proofErr w:type="spellEnd"/>
      <w:r w:rsidRPr="00380B8B">
        <w:rPr>
          <w:rFonts w:ascii="robotoregular" w:eastAsia="Times New Roman" w:hAnsi="robotoregular" w:cs="Times New Roman"/>
          <w:color w:val="4D4D4D"/>
          <w:sz w:val="21"/>
          <w:szCs w:val="21"/>
        </w:rPr>
        <w:t xml:space="preserve"> </w:t>
      </w:r>
      <w:proofErr w:type="spellStart"/>
      <w:r w:rsidRPr="00380B8B">
        <w:rPr>
          <w:rFonts w:ascii="robotoregular" w:eastAsia="Times New Roman" w:hAnsi="robotoregular" w:cs="Times New Roman"/>
          <w:color w:val="4D4D4D"/>
          <w:sz w:val="21"/>
          <w:szCs w:val="21"/>
        </w:rPr>
        <w:t>vs</w:t>
      </w:r>
      <w:proofErr w:type="spellEnd"/>
      <w:r w:rsidRPr="00380B8B">
        <w:rPr>
          <w:rFonts w:ascii="robotoregular" w:eastAsia="Times New Roman" w:hAnsi="robotoregular" w:cs="Times New Roman"/>
          <w:color w:val="4D4D4D"/>
          <w:sz w:val="21"/>
          <w:szCs w:val="21"/>
        </w:rPr>
        <w:t xml:space="preserve"> effort curve: Y = 20*(1-</w:t>
      </w:r>
      <w:proofErr w:type="gramStart"/>
      <w:r w:rsidRPr="00380B8B">
        <w:rPr>
          <w:rFonts w:ascii="robotoregular" w:eastAsia="Times New Roman" w:hAnsi="robotoregular" w:cs="Times New Roman"/>
          <w:color w:val="4D4D4D"/>
          <w:sz w:val="21"/>
          <w:szCs w:val="21"/>
        </w:rPr>
        <w:t>exp(</w:t>
      </w:r>
      <w:proofErr w:type="gramEnd"/>
      <w:r w:rsidRPr="00380B8B">
        <w:rPr>
          <w:rFonts w:ascii="robotoregular" w:eastAsia="Times New Roman" w:hAnsi="robotoregular" w:cs="Times New Roman"/>
          <w:color w:val="4D4D4D"/>
          <w:sz w:val="21"/>
          <w:szCs w:val="21"/>
        </w:rPr>
        <w:t>-X/5))</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i/>
          <w:iCs/>
          <w:color w:val="4D4D4D"/>
          <w:sz w:val="21"/>
          <w:szCs w:val="21"/>
        </w:rPr>
        <w:t>Note: The client has used sophisticated psychological research to arrive at these relationships and you can assume them to be true.</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Overall Ranking at the leaderboard would be done using the following equation:</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Combined Score = w1*AUC-ROC value + w2*(net revenue collected from all policies)*lambda</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Where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w1 = 0.7</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w2 = 0.3</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proofErr w:type="gramStart"/>
      <w:r w:rsidRPr="00380B8B">
        <w:rPr>
          <w:rFonts w:ascii="robotoregular" w:eastAsia="Times New Roman" w:hAnsi="robotoregular" w:cs="Times New Roman"/>
          <w:color w:val="4D4D4D"/>
          <w:sz w:val="21"/>
          <w:szCs w:val="21"/>
        </w:rPr>
        <w:t>lambda</w:t>
      </w:r>
      <w:proofErr w:type="gramEnd"/>
      <w:r w:rsidRPr="00380B8B">
        <w:rPr>
          <w:rFonts w:ascii="robotoregular" w:eastAsia="Times New Roman" w:hAnsi="robotoregular" w:cs="Times New Roman"/>
          <w:color w:val="4D4D4D"/>
          <w:sz w:val="21"/>
          <w:szCs w:val="21"/>
        </w:rPr>
        <w:t xml:space="preserve"> is a normalizing factor</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Public and Private Split:</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Public leaderboard is based on 40% of the policies, while private leaderboard will be evaluated on remaining 60% of policies in the test dataset.</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380B8B" w:rsidRPr="00380B8B" w:rsidRDefault="00380B8B" w:rsidP="00380B8B">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380B8B">
        <w:rPr>
          <w:rFonts w:ascii="robotomedium" w:eastAsia="Times New Roman" w:hAnsi="robotomedium" w:cs="Times New Roman"/>
          <w:color w:val="1A1A1A"/>
          <w:spacing w:val="15"/>
          <w:sz w:val="32"/>
          <w:szCs w:val="32"/>
        </w:rPr>
        <w:t>Data</w:t>
      </w:r>
    </w:p>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train.csv</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It contains training data for customers along with renewal premium status (Renewed or Not?)</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tbl>
      <w:tblPr>
        <w:tblW w:w="1404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480"/>
        <w:gridCol w:w="10560"/>
      </w:tblGrid>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b/>
                <w:bCs/>
                <w:color w:val="4D4D4D"/>
                <w:sz w:val="21"/>
                <w:szCs w:val="21"/>
              </w:rPr>
              <w:t>Variable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b/>
                <w:bCs/>
                <w:color w:val="4D4D4D"/>
                <w:sz w:val="21"/>
                <w:szCs w:val="21"/>
              </w:rPr>
              <w:t>Definition</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id</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Unique ID of the policy</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perc_premium_paid_by_cash_credit</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Percentage of premium amount paid by cash or credit card</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age_in_days</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Age in days of policy holder</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Income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Monthly Income of policy holder</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Count_3-6_months_late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No of premiums late by 3 to 6 months</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Count_6-12_months_late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No  of premiums late by 6 to 12 months</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Count_more_than_12_months_late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No of premiums late by more than 12 months</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application_underwriting_score</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Underwriting Score of the applicant at the time of application (No applications under the score of 90 are insured)</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no_of_premiums_paid</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Total premiums paid on time till now</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sourcing_channel</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Sourcing channel for application</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residence_area_type</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Area type of Residence (Urban/Rural)</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premium</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Monthly premium amount</w:t>
            </w:r>
          </w:p>
        </w:tc>
      </w:tr>
      <w:tr w:rsidR="00380B8B" w:rsidRPr="00380B8B" w:rsidTr="00380B8B">
        <w:tc>
          <w:tcPr>
            <w:tcW w:w="34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renewal</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Policy Renewed? (0 - not renewed, 1 - renewed</w:t>
            </w:r>
          </w:p>
        </w:tc>
      </w:tr>
    </w:tbl>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test.csv</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Additionally test file contains premium which is required for the optimizing the incentives for each policy in the test set.</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tbl>
      <w:tblPr>
        <w:tblW w:w="1405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495"/>
        <w:gridCol w:w="10560"/>
      </w:tblGrid>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b/>
                <w:bCs/>
                <w:color w:val="4D4D4D"/>
                <w:sz w:val="21"/>
                <w:szCs w:val="21"/>
              </w:rPr>
              <w:t>Variable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b/>
                <w:bCs/>
                <w:color w:val="4D4D4D"/>
                <w:sz w:val="21"/>
                <w:szCs w:val="21"/>
              </w:rPr>
              <w:t>Definition</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id</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Unique ID of the policy</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perc_premium_paid_by_cash_credit</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Percentage of premium amount paid by cash or credit card</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age_in_days</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Age in days of policy holder</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Income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Monthly Income of policy holder</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Count_3-6_months_late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No of premiums late by 3 to 6 months</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Count_6-12_months_late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No  of premiums late by 6 to 12 months</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Count_more_than_12_months_late</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No of premiums late by more than 12 months</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application_underwriting_score</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Underwriting Score of the applicant at the time of application (No applications under the score of 90 are insured)</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no_of_premiums_paid</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Total premiums paid on time till now</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sourcing_channel</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Sourcing channel for application</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proofErr w:type="spellStart"/>
            <w:r w:rsidRPr="00380B8B">
              <w:rPr>
                <w:rFonts w:ascii="robotoregular" w:eastAsia="Times New Roman" w:hAnsi="robotoregular" w:cs="Times New Roman"/>
                <w:color w:val="4D4D4D"/>
                <w:sz w:val="21"/>
                <w:szCs w:val="21"/>
              </w:rPr>
              <w:t>residence_area_type</w:t>
            </w:r>
            <w:proofErr w:type="spellEnd"/>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Area type of Residence (Urban/Rural)</w:t>
            </w:r>
          </w:p>
        </w:tc>
      </w:tr>
      <w:tr w:rsidR="00380B8B" w:rsidRPr="00380B8B" w:rsidTr="00380B8B">
        <w:tc>
          <w:tcPr>
            <w:tcW w:w="349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premium</w:t>
            </w:r>
          </w:p>
        </w:tc>
        <w:tc>
          <w:tcPr>
            <w:tcW w:w="10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Monthly premium amount</w:t>
            </w:r>
          </w:p>
        </w:tc>
      </w:tr>
    </w:tbl>
    <w:p w:rsidR="00380B8B" w:rsidRPr="00380B8B" w:rsidRDefault="00380B8B" w:rsidP="00380B8B">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380B8B">
        <w:rPr>
          <w:rFonts w:ascii="robotoregular" w:eastAsia="Times New Roman" w:hAnsi="robotoregular" w:cs="Times New Roman"/>
          <w:color w:val="1A1A1A"/>
          <w:spacing w:val="15"/>
          <w:sz w:val="32"/>
          <w:szCs w:val="32"/>
        </w:rPr>
        <w:t>sample_submission.csv</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Please submit as per the given sample submission format only</w:t>
      </w:r>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tbl>
      <w:tblPr>
        <w:tblW w:w="394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205"/>
        <w:gridCol w:w="2740"/>
      </w:tblGrid>
      <w:tr w:rsidR="00380B8B" w:rsidRPr="00380B8B" w:rsidTr="00380B8B">
        <w:tc>
          <w:tcPr>
            <w:tcW w:w="14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b/>
                <w:bCs/>
                <w:color w:val="4D4D4D"/>
                <w:sz w:val="21"/>
                <w:szCs w:val="21"/>
              </w:rPr>
              <w:t>Variable</w:t>
            </w:r>
          </w:p>
        </w:tc>
        <w:tc>
          <w:tcPr>
            <w:tcW w:w="40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b/>
                <w:bCs/>
                <w:color w:val="4D4D4D"/>
                <w:sz w:val="21"/>
                <w:szCs w:val="21"/>
              </w:rPr>
              <w:t>Definition</w:t>
            </w:r>
          </w:p>
        </w:tc>
      </w:tr>
      <w:tr w:rsidR="00380B8B" w:rsidRPr="00380B8B" w:rsidTr="00380B8B">
        <w:tc>
          <w:tcPr>
            <w:tcW w:w="14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id</w:t>
            </w:r>
          </w:p>
        </w:tc>
        <w:tc>
          <w:tcPr>
            <w:tcW w:w="40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Unique ID for the policy</w:t>
            </w:r>
          </w:p>
        </w:tc>
      </w:tr>
      <w:tr w:rsidR="00380B8B" w:rsidRPr="00380B8B" w:rsidTr="00380B8B">
        <w:tc>
          <w:tcPr>
            <w:tcW w:w="14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renewal</w:t>
            </w:r>
          </w:p>
        </w:tc>
        <w:tc>
          <w:tcPr>
            <w:tcW w:w="40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Predicted Renewal Probability</w:t>
            </w:r>
          </w:p>
        </w:tc>
      </w:tr>
      <w:tr w:rsidR="00380B8B" w:rsidRPr="00380B8B" w:rsidTr="00380B8B">
        <w:tc>
          <w:tcPr>
            <w:tcW w:w="145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incentives</w:t>
            </w:r>
          </w:p>
        </w:tc>
        <w:tc>
          <w:tcPr>
            <w:tcW w:w="40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80B8B" w:rsidRPr="00380B8B" w:rsidRDefault="00380B8B" w:rsidP="00380B8B">
            <w:pPr>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Incentives for agent on policy</w:t>
            </w:r>
          </w:p>
        </w:tc>
      </w:tr>
    </w:tbl>
    <w:p w:rsid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t> </w:t>
      </w:r>
    </w:p>
    <w:p w:rsidR="009E3F20" w:rsidRPr="009E3F20" w:rsidRDefault="009E3F20" w:rsidP="009E3F20">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9E3F20">
        <w:rPr>
          <w:rFonts w:ascii="robotoregular" w:eastAsia="Times New Roman" w:hAnsi="robotoregular" w:cs="Times New Roman"/>
          <w:color w:val="1A1A1A"/>
          <w:spacing w:val="15"/>
          <w:sz w:val="32"/>
          <w:szCs w:val="32"/>
        </w:rPr>
        <w:t xml:space="preserve">McKinsey Analytics </w:t>
      </w:r>
      <w:proofErr w:type="spellStart"/>
      <w:r w:rsidRPr="009E3F20">
        <w:rPr>
          <w:rFonts w:ascii="robotoregular" w:eastAsia="Times New Roman" w:hAnsi="robotoregular" w:cs="Times New Roman"/>
          <w:color w:val="1A1A1A"/>
          <w:spacing w:val="15"/>
          <w:sz w:val="32"/>
          <w:szCs w:val="32"/>
        </w:rPr>
        <w:t>Hackathon</w:t>
      </w:r>
      <w:proofErr w:type="spellEnd"/>
      <w:r w:rsidRPr="009E3F20">
        <w:rPr>
          <w:rFonts w:ascii="robotoregular" w:eastAsia="Times New Roman" w:hAnsi="robotoregular" w:cs="Times New Roman"/>
          <w:color w:val="1A1A1A"/>
          <w:spacing w:val="15"/>
          <w:sz w:val="32"/>
          <w:szCs w:val="32"/>
        </w:rPr>
        <w:t xml:space="preserve"> Rules</w:t>
      </w:r>
    </w:p>
    <w:p w:rsidR="009E3F20" w:rsidRPr="009E3F20" w:rsidRDefault="009E3F20" w:rsidP="009E3F20">
      <w:pPr>
        <w:numPr>
          <w:ilvl w:val="0"/>
          <w:numId w:val="1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Entries submitted after the contest is closed will not be considered.</w:t>
      </w:r>
    </w:p>
    <w:p w:rsidR="009E3F20" w:rsidRPr="009E3F20" w:rsidRDefault="009E3F20" w:rsidP="009E3F20">
      <w:pPr>
        <w:numPr>
          <w:ilvl w:val="0"/>
          <w:numId w:val="1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Since this is a hiring hack, you are expected to solve the problem on your own.</w:t>
      </w:r>
    </w:p>
    <w:p w:rsidR="009E3F20" w:rsidRPr="009E3F20" w:rsidRDefault="009E3F20" w:rsidP="009E3F20">
      <w:pPr>
        <w:numPr>
          <w:ilvl w:val="0"/>
          <w:numId w:val="1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Use of "ID" variable is not allowed</w:t>
      </w:r>
    </w:p>
    <w:p w:rsidR="009E3F20" w:rsidRPr="009E3F20" w:rsidRDefault="009E3F20" w:rsidP="009E3F20">
      <w:pPr>
        <w:numPr>
          <w:ilvl w:val="0"/>
          <w:numId w:val="1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Use of external dataset is not allowed</w:t>
      </w:r>
    </w:p>
    <w:p w:rsidR="009E3F20" w:rsidRPr="009E3F20" w:rsidRDefault="009E3F20" w:rsidP="009E3F20">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9E3F20">
        <w:rPr>
          <w:rFonts w:ascii="robotoregular" w:eastAsia="Times New Roman" w:hAnsi="robotoregular" w:cs="Times New Roman"/>
          <w:color w:val="1A1A1A"/>
          <w:spacing w:val="15"/>
          <w:sz w:val="32"/>
          <w:szCs w:val="32"/>
        </w:rPr>
        <w:t>Solution Checker</w:t>
      </w:r>
    </w:p>
    <w:p w:rsidR="009E3F20" w:rsidRPr="009E3F20" w:rsidRDefault="009E3F20" w:rsidP="009E3F20">
      <w:pPr>
        <w:numPr>
          <w:ilvl w:val="0"/>
          <w:numId w:val="1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You can use only 10 submissions in a day.</w:t>
      </w:r>
    </w:p>
    <w:p w:rsidR="009E3F20" w:rsidRPr="009E3F20" w:rsidRDefault="009E3F20" w:rsidP="009E3F20">
      <w:pPr>
        <w:numPr>
          <w:ilvl w:val="0"/>
          <w:numId w:val="1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Adding comments is mandatory for the use of solution checker</w:t>
      </w:r>
    </w:p>
    <w:p w:rsidR="009E3F20" w:rsidRPr="009E3F20" w:rsidRDefault="009E3F20" w:rsidP="009E3F20">
      <w:pPr>
        <w:numPr>
          <w:ilvl w:val="0"/>
          <w:numId w:val="1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Comments will help you to refer to a particular solution at a later point in time. </w:t>
      </w:r>
    </w:p>
    <w:p w:rsidR="009E3F20" w:rsidRPr="009E3F20" w:rsidRDefault="009E3F20" w:rsidP="009E3F20">
      <w:pPr>
        <w:shd w:val="clear" w:color="auto" w:fill="FFFFFF"/>
        <w:spacing w:before="300" w:after="150" w:line="450" w:lineRule="atLeast"/>
        <w:outlineLvl w:val="2"/>
        <w:rPr>
          <w:rFonts w:ascii="robotoregular" w:eastAsia="Times New Roman" w:hAnsi="robotoregular" w:cs="Times New Roman"/>
          <w:color w:val="1A1A1A"/>
          <w:spacing w:val="15"/>
          <w:sz w:val="32"/>
          <w:szCs w:val="32"/>
        </w:rPr>
      </w:pPr>
      <w:r w:rsidRPr="009E3F20">
        <w:rPr>
          <w:rFonts w:ascii="robotoregular" w:eastAsia="Times New Roman" w:hAnsi="robotoregular" w:cs="Times New Roman"/>
          <w:color w:val="1A1A1A"/>
          <w:spacing w:val="15"/>
          <w:sz w:val="32"/>
          <w:szCs w:val="32"/>
        </w:rPr>
        <w:t>Final Submission</w:t>
      </w:r>
    </w:p>
    <w:p w:rsidR="009E3F20" w:rsidRPr="009E3F20" w:rsidRDefault="009E3F20" w:rsidP="009E3F20">
      <w:pPr>
        <w:numPr>
          <w:ilvl w:val="0"/>
          <w:numId w:val="1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Setting final submission is mandatory. Without a final submission, your entry will not be considered.</w:t>
      </w:r>
    </w:p>
    <w:p w:rsidR="009E3F20" w:rsidRPr="009E3F20" w:rsidRDefault="009E3F20" w:rsidP="009E3F20">
      <w:pPr>
        <w:numPr>
          <w:ilvl w:val="0"/>
          <w:numId w:val="1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Code file is mandatory while sending final submission. For GUI based tools, please upload a zip file of snapshots of steps taken by you, else upload code file.</w:t>
      </w:r>
    </w:p>
    <w:p w:rsidR="009E3F20" w:rsidRPr="009E3F20" w:rsidRDefault="009E3F20" w:rsidP="009E3F20">
      <w:pPr>
        <w:numPr>
          <w:ilvl w:val="0"/>
          <w:numId w:val="1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9E3F20">
        <w:rPr>
          <w:rFonts w:ascii="robotoregular" w:eastAsia="Times New Roman" w:hAnsi="robotoregular" w:cs="Times New Roman"/>
          <w:color w:val="333333"/>
          <w:sz w:val="21"/>
          <w:szCs w:val="21"/>
        </w:rPr>
        <w:t>The code file uploaded should be pertaining to your final submission. </w:t>
      </w:r>
    </w:p>
    <w:p w:rsidR="009E3F20" w:rsidRPr="00380B8B" w:rsidRDefault="009E3F20" w:rsidP="00380B8B">
      <w:pPr>
        <w:shd w:val="clear" w:color="auto" w:fill="FFFFFF"/>
        <w:spacing w:after="30" w:line="330" w:lineRule="atLeast"/>
        <w:rPr>
          <w:rFonts w:ascii="robotoregular" w:eastAsia="Times New Roman" w:hAnsi="robotoregular" w:cs="Times New Roman"/>
          <w:color w:val="4D4D4D"/>
          <w:sz w:val="21"/>
          <w:szCs w:val="21"/>
        </w:rPr>
      </w:pPr>
      <w:bookmarkStart w:id="0" w:name="_GoBack"/>
      <w:bookmarkEnd w:id="0"/>
    </w:p>
    <w:p w:rsidR="00380B8B" w:rsidRPr="00380B8B" w:rsidRDefault="00380B8B" w:rsidP="00380B8B">
      <w:pPr>
        <w:shd w:val="clear" w:color="auto" w:fill="FFFFFF"/>
        <w:spacing w:after="30" w:line="330" w:lineRule="atLeast"/>
        <w:rPr>
          <w:rFonts w:ascii="robotoregular" w:eastAsia="Times New Roman" w:hAnsi="robotoregular" w:cs="Times New Roman"/>
          <w:color w:val="4D4D4D"/>
          <w:sz w:val="21"/>
          <w:szCs w:val="21"/>
        </w:rPr>
      </w:pPr>
      <w:r w:rsidRPr="00380B8B">
        <w:rPr>
          <w:rFonts w:ascii="robotoregular" w:eastAsia="Times New Roman" w:hAnsi="robotoregular" w:cs="Times New Roman"/>
          <w:color w:val="4D4D4D"/>
          <w:sz w:val="21"/>
          <w:szCs w:val="21"/>
        </w:rPr>
        <w:br/>
      </w:r>
      <w:r w:rsidRPr="00380B8B">
        <w:rPr>
          <w:rFonts w:ascii="robotoregular" w:eastAsia="Times New Roman" w:hAnsi="robotoregular" w:cs="Times New Roman"/>
          <w:color w:val="4D4D4D"/>
          <w:sz w:val="21"/>
          <w:szCs w:val="21"/>
        </w:rPr>
        <w:br/>
      </w:r>
      <w:r w:rsidRPr="00380B8B">
        <w:rPr>
          <w:rFonts w:ascii="robotoregular" w:eastAsia="Times New Roman" w:hAnsi="robotoregular" w:cs="Times New Roman"/>
          <w:color w:val="4D4D4D"/>
          <w:sz w:val="21"/>
          <w:szCs w:val="21"/>
        </w:rPr>
        <w:br/>
      </w:r>
      <w:r w:rsidRPr="00380B8B">
        <w:rPr>
          <w:rFonts w:ascii="robotoregular" w:eastAsia="Times New Roman" w:hAnsi="robotoregular" w:cs="Times New Roman"/>
          <w:color w:val="4D4D4D"/>
          <w:sz w:val="21"/>
          <w:szCs w:val="21"/>
        </w:rPr>
        <w:br/>
      </w:r>
    </w:p>
    <w:p w:rsidR="00E43B25" w:rsidRDefault="00E43B25"/>
    <w:sectPr w:rsidR="00E4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512"/>
    <w:multiLevelType w:val="multilevel"/>
    <w:tmpl w:val="CDBE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17F6E"/>
    <w:multiLevelType w:val="multilevel"/>
    <w:tmpl w:val="C810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D28A6"/>
    <w:multiLevelType w:val="multilevel"/>
    <w:tmpl w:val="321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15403"/>
    <w:multiLevelType w:val="multilevel"/>
    <w:tmpl w:val="7290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72A85"/>
    <w:multiLevelType w:val="multilevel"/>
    <w:tmpl w:val="F8C0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83DE6"/>
    <w:multiLevelType w:val="multilevel"/>
    <w:tmpl w:val="A716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72367"/>
    <w:multiLevelType w:val="multilevel"/>
    <w:tmpl w:val="A9EE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0726A"/>
    <w:multiLevelType w:val="multilevel"/>
    <w:tmpl w:val="531A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66065"/>
    <w:multiLevelType w:val="multilevel"/>
    <w:tmpl w:val="B9069F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52CF0F30"/>
    <w:multiLevelType w:val="multilevel"/>
    <w:tmpl w:val="BB7C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D22E4"/>
    <w:multiLevelType w:val="multilevel"/>
    <w:tmpl w:val="5AC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B362F0"/>
    <w:multiLevelType w:val="multilevel"/>
    <w:tmpl w:val="B00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B02E3"/>
    <w:multiLevelType w:val="multilevel"/>
    <w:tmpl w:val="D320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F30762"/>
    <w:multiLevelType w:val="multilevel"/>
    <w:tmpl w:val="F2A8E1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0"/>
  </w:num>
  <w:num w:numId="5">
    <w:abstractNumId w:val="8"/>
  </w:num>
  <w:num w:numId="6">
    <w:abstractNumId w:val="6"/>
  </w:num>
  <w:num w:numId="7">
    <w:abstractNumId w:val="4"/>
  </w:num>
  <w:num w:numId="8">
    <w:abstractNumId w:val="11"/>
  </w:num>
  <w:num w:numId="9">
    <w:abstractNumId w:val="5"/>
  </w:num>
  <w:num w:numId="10">
    <w:abstractNumId w:val="9"/>
  </w:num>
  <w:num w:numId="11">
    <w:abstractNumId w:val="13"/>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C13"/>
    <w:rsid w:val="00380B8B"/>
    <w:rsid w:val="00407C13"/>
    <w:rsid w:val="009E3F20"/>
    <w:rsid w:val="00E43B25"/>
    <w:rsid w:val="00F9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B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B8B"/>
    <w:rPr>
      <w:rFonts w:ascii="Times New Roman" w:eastAsia="Times New Roman" w:hAnsi="Times New Roman" w:cs="Times New Roman"/>
      <w:b/>
      <w:bCs/>
      <w:sz w:val="27"/>
      <w:szCs w:val="27"/>
    </w:rPr>
  </w:style>
  <w:style w:type="paragraph" w:styleId="NormalWeb">
    <w:name w:val="Normal (Web)"/>
    <w:basedOn w:val="Normal"/>
    <w:uiPriority w:val="99"/>
    <w:unhideWhenUsed/>
    <w:rsid w:val="00380B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B8B"/>
    <w:rPr>
      <w:color w:val="0000FF"/>
      <w:u w:val="single"/>
    </w:rPr>
  </w:style>
  <w:style w:type="character" w:styleId="Strong">
    <w:name w:val="Strong"/>
    <w:basedOn w:val="DefaultParagraphFont"/>
    <w:uiPriority w:val="22"/>
    <w:qFormat/>
    <w:rsid w:val="00380B8B"/>
    <w:rPr>
      <w:b/>
      <w:bCs/>
    </w:rPr>
  </w:style>
  <w:style w:type="character" w:customStyle="1" w:styleId="m-2764912803200271582apple-converted-space">
    <w:name w:val="m_-2764912803200271582apple-converted-space"/>
    <w:basedOn w:val="DefaultParagraphFont"/>
    <w:rsid w:val="00380B8B"/>
  </w:style>
  <w:style w:type="character" w:styleId="Emphasis">
    <w:name w:val="Emphasis"/>
    <w:basedOn w:val="DefaultParagraphFont"/>
    <w:uiPriority w:val="20"/>
    <w:qFormat/>
    <w:rsid w:val="00380B8B"/>
    <w:rPr>
      <w:i/>
      <w:iCs/>
    </w:rPr>
  </w:style>
  <w:style w:type="paragraph" w:styleId="BalloonText">
    <w:name w:val="Balloon Text"/>
    <w:basedOn w:val="Normal"/>
    <w:link w:val="BalloonTextChar"/>
    <w:uiPriority w:val="99"/>
    <w:semiHidden/>
    <w:unhideWhenUsed/>
    <w:rsid w:val="00380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B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B8B"/>
    <w:rPr>
      <w:rFonts w:ascii="Times New Roman" w:eastAsia="Times New Roman" w:hAnsi="Times New Roman" w:cs="Times New Roman"/>
      <w:b/>
      <w:bCs/>
      <w:sz w:val="27"/>
      <w:szCs w:val="27"/>
    </w:rPr>
  </w:style>
  <w:style w:type="paragraph" w:styleId="NormalWeb">
    <w:name w:val="Normal (Web)"/>
    <w:basedOn w:val="Normal"/>
    <w:uiPriority w:val="99"/>
    <w:unhideWhenUsed/>
    <w:rsid w:val="00380B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0B8B"/>
    <w:rPr>
      <w:color w:val="0000FF"/>
      <w:u w:val="single"/>
    </w:rPr>
  </w:style>
  <w:style w:type="character" w:styleId="Strong">
    <w:name w:val="Strong"/>
    <w:basedOn w:val="DefaultParagraphFont"/>
    <w:uiPriority w:val="22"/>
    <w:qFormat/>
    <w:rsid w:val="00380B8B"/>
    <w:rPr>
      <w:b/>
      <w:bCs/>
    </w:rPr>
  </w:style>
  <w:style w:type="character" w:customStyle="1" w:styleId="m-2764912803200271582apple-converted-space">
    <w:name w:val="m_-2764912803200271582apple-converted-space"/>
    <w:basedOn w:val="DefaultParagraphFont"/>
    <w:rsid w:val="00380B8B"/>
  </w:style>
  <w:style w:type="character" w:styleId="Emphasis">
    <w:name w:val="Emphasis"/>
    <w:basedOn w:val="DefaultParagraphFont"/>
    <w:uiPriority w:val="20"/>
    <w:qFormat/>
    <w:rsid w:val="00380B8B"/>
    <w:rPr>
      <w:i/>
      <w:iCs/>
    </w:rPr>
  </w:style>
  <w:style w:type="paragraph" w:styleId="BalloonText">
    <w:name w:val="Balloon Text"/>
    <w:basedOn w:val="Normal"/>
    <w:link w:val="BalloonTextChar"/>
    <w:uiPriority w:val="99"/>
    <w:semiHidden/>
    <w:unhideWhenUsed/>
    <w:rsid w:val="00380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5181">
      <w:bodyDiv w:val="1"/>
      <w:marLeft w:val="0"/>
      <w:marRight w:val="0"/>
      <w:marTop w:val="0"/>
      <w:marBottom w:val="0"/>
      <w:divBdr>
        <w:top w:val="none" w:sz="0" w:space="0" w:color="auto"/>
        <w:left w:val="none" w:sz="0" w:space="0" w:color="auto"/>
        <w:bottom w:val="none" w:sz="0" w:space="0" w:color="auto"/>
        <w:right w:val="none" w:sz="0" w:space="0" w:color="auto"/>
      </w:divBdr>
    </w:div>
    <w:div w:id="570893753">
      <w:bodyDiv w:val="1"/>
      <w:marLeft w:val="0"/>
      <w:marRight w:val="0"/>
      <w:marTop w:val="0"/>
      <w:marBottom w:val="0"/>
      <w:divBdr>
        <w:top w:val="none" w:sz="0" w:space="0" w:color="auto"/>
        <w:left w:val="none" w:sz="0" w:space="0" w:color="auto"/>
        <w:bottom w:val="none" w:sz="0" w:space="0" w:color="auto"/>
        <w:right w:val="none" w:sz="0" w:space="0" w:color="auto"/>
      </w:divBdr>
      <w:divsChild>
        <w:div w:id="1312059657">
          <w:marLeft w:val="0"/>
          <w:marRight w:val="0"/>
          <w:marTop w:val="0"/>
          <w:marBottom w:val="0"/>
          <w:divBdr>
            <w:top w:val="none" w:sz="0" w:space="0" w:color="auto"/>
            <w:left w:val="none" w:sz="0" w:space="0" w:color="auto"/>
            <w:bottom w:val="none" w:sz="0" w:space="0" w:color="auto"/>
            <w:right w:val="none" w:sz="0" w:space="0" w:color="auto"/>
          </w:divBdr>
          <w:divsChild>
            <w:div w:id="771318493">
              <w:marLeft w:val="0"/>
              <w:marRight w:val="0"/>
              <w:marTop w:val="0"/>
              <w:marBottom w:val="0"/>
              <w:divBdr>
                <w:top w:val="none" w:sz="0" w:space="0" w:color="auto"/>
                <w:left w:val="none" w:sz="0" w:space="0" w:color="auto"/>
                <w:bottom w:val="none" w:sz="0" w:space="0" w:color="auto"/>
                <w:right w:val="none" w:sz="0" w:space="0" w:color="auto"/>
              </w:divBdr>
              <w:divsChild>
                <w:div w:id="21382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s3-ap-south-1.amazonaws.com/av-blog-media/wp-content/uploads/2018/07/Mckinsey_Image.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kinsey.com/business-functions/mckinsey-analytics/our-insigh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1642</Words>
  <Characters>9361</Characters>
  <Application>Microsoft Office Word</Application>
  <DocSecurity>0</DocSecurity>
  <Lines>78</Lines>
  <Paragraphs>21</Paragraphs>
  <ScaleCrop>false</ScaleCrop>
  <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dc:creator>
  <cp:keywords/>
  <dc:description/>
  <cp:lastModifiedBy>Rajneesh</cp:lastModifiedBy>
  <cp:revision>4</cp:revision>
  <dcterms:created xsi:type="dcterms:W3CDTF">2018-07-20T05:04:00Z</dcterms:created>
  <dcterms:modified xsi:type="dcterms:W3CDTF">2018-07-20T05:12:00Z</dcterms:modified>
</cp:coreProperties>
</file>