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6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92"/>
          <w:szCs w:val="92"/>
        </w:rPr>
      </w:pPr>
      <w:bookmarkStart w:colFirst="0" w:colLast="0" w:name="_cfpfyvd2rij6" w:id="0"/>
      <w:bookmarkEnd w:id="0"/>
      <w:r w:rsidDel="00000000" w:rsidR="00000000" w:rsidRPr="00000000">
        <w:rPr>
          <w:color w:val="373d49"/>
          <w:sz w:val="92"/>
          <w:szCs w:val="92"/>
          <w:rtl w:val="0"/>
        </w:rPr>
        <w:t xml:space="preserve">SpeakingSites MVP — Development Brief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Gray — </w:t>
      </w:r>
      <w:hyperlink r:id="rId6">
        <w:r w:rsidDel="00000000" w:rsidR="00000000" w:rsidRPr="00000000">
          <w:rPr>
            <w:rFonts w:ascii="Georgia" w:cs="Georgia" w:eastAsia="Georgia" w:hAnsi="Georgia"/>
            <w:color w:val="35d7bb"/>
            <w:sz w:val="21"/>
            <w:szCs w:val="21"/>
            <w:rtl w:val="0"/>
          </w:rPr>
          <w:t xml:space="preserve">SpeakingSites.com</w:t>
          <w:br w:type="textWrapping"/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2.0 (supersedes all prior tech briefs)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Build approach: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Claude Code + Cowork + AI agents, single developer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Target timeline: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7-day sprint for functional MVP, 2nd week for polish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Core change from prior architecture: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GoHighLevel is removed from the conversation pipeline. This becomes our own owned platform. CRM-style lead follow-up stays, but implemented natively inside SpeakingSites rather than inside GHL.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2pdqu1ph5c07" w:id="1"/>
      <w:bookmarkEnd w:id="1"/>
      <w:r w:rsidDel="00000000" w:rsidR="00000000" w:rsidRPr="00000000">
        <w:rPr>
          <w:color w:val="373d49"/>
          <w:sz w:val="51"/>
          <w:szCs w:val="51"/>
          <w:rtl w:val="0"/>
        </w:rPr>
        <w:t xml:space="preserve">1. What We’re Building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multi-tenant AI avatar platform we own end-to-end. Each client (plumber, electrician, lawyer, aesthetics clinic, etc.) gets: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branded HeyGen LiveAvatar embedded on their website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Trained on their business via our knowledge base system (PDF / URL scrape / Word / plain text)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Lead capture during every conversation (name, phone, email, enquiry)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Instant notification to the business owner (WhatsApp / SMS / email)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simple login where they see who’s spoken to the avatar, the full conversation, contact details, and who needs following up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Gray (Super Admin) onboards clients and manages their avatars and training material. Each client gets their own login, sees only their own data.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This is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SpeakingSites Lite concept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from the earlier JV workings — now promoted to the main product rather than an entry tier.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5mmg8hkb7j2e" w:id="2"/>
      <w:bookmarkEnd w:id="2"/>
      <w:r w:rsidDel="00000000" w:rsidR="00000000" w:rsidRPr="00000000">
        <w:rPr>
          <w:color w:val="373d49"/>
          <w:sz w:val="51"/>
          <w:szCs w:val="51"/>
          <w:rtl w:val="0"/>
        </w:rPr>
        <w:t xml:space="preserve">2. Architecture (the important part)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VISITOR on client's website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▼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SpeakingSites embed widget (single &lt;script&gt; tag)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▼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Our backend  ──► Whisper (STT)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▼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Claude API  ◄── client's knowledge base (RAG)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▼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ElevenLabs (TTS, optional — HeyGen voice can also be used)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  ▼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       HeyGen LiveAvatar (Lite mode)  ──► WebRTC video back to browser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▼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Postgres DB  ──► conversation saved, contact captured, summary generated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▼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Notification engine (WhatsApp / SMS / email) to business owner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▼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Client dashboard (follow-up tracker)</w:t>
      </w:r>
    </w:p>
    <w:p w:rsidR="00000000" w:rsidDel="00000000" w:rsidP="00000000" w:rsidRDefault="00000000" w:rsidRPr="00000000" w14:paraId="00000028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Key points: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HeyGen runs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LiveAvatar Lite mode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meaning we bring our own STT/LLM/TTS. This avoids the $49/month-per-custom-avatar slot fee for entry-tier clients using stock avatars.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Interactive Avatar is sunset as of 31 March 2026. LiveAvatar is the only supported real-time API — all code must target it.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 GHL, no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locationId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routing, no outbound webhook interception. Our backend owns the conversation from audio-in to conversation-saved.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All API keys (HeyGen, Anthropic, OpenAI, ElevenLabs) live server-side. Never exposed to the browser.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ixpieb249cs8" w:id="3"/>
      <w:bookmarkEnd w:id="3"/>
      <w:r w:rsidDel="00000000" w:rsidR="00000000" w:rsidRPr="00000000">
        <w:rPr>
          <w:color w:val="373d49"/>
          <w:sz w:val="51"/>
          <w:szCs w:val="51"/>
          <w:rtl w:val="0"/>
        </w:rPr>
        <w:t xml:space="preserve">3. Roles &amp; Users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Super Admin (Gray)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Creates client accounts, configures avatar, uploads training material, sets branding, generates embed snippet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Sees all clients and all activity across the platform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Client Admin (the paying business)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One login per business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Sees their own dashboard only: conversations, contacts, follow-ups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Cannot edit their own knowledge base in v1 (Super Admin handles this — keeps support load low)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Visitor (end user on client’s site)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 login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Interacts with avatar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Provides name / phone / email during conversation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i3wq8wucow26" w:id="4"/>
      <w:bookmarkEnd w:id="4"/>
      <w:r w:rsidDel="00000000" w:rsidR="00000000" w:rsidRPr="00000000">
        <w:rPr>
          <w:color w:val="373d49"/>
          <w:sz w:val="51"/>
          <w:szCs w:val="51"/>
          <w:rtl w:val="0"/>
        </w:rPr>
        <w:t xml:space="preserve">4. Feature Scope — MVP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93cwgs7yu3fl" w:id="5"/>
      <w:bookmarkEnd w:id="5"/>
      <w:r w:rsidDel="00000000" w:rsidR="00000000" w:rsidRPr="00000000">
        <w:rPr>
          <w:color w:val="373d49"/>
          <w:sz w:val="33"/>
          <w:szCs w:val="33"/>
          <w:rtl w:val="0"/>
        </w:rPr>
        <w:t xml:space="preserve">4.1 Super Admin Panel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Email + password login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List all clients with status (active / suspended)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Add new client: business name, logo, primary colour, contact email, login credentials, HeyGen avatar ID (stock or custom), greeting message, notification preferences (phone numbers and email to send leads to)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Knowledge base manager per client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Paste plain text (business description, services, FAQs, tone)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Upload PDF(s)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Enter URLs to scrape (crawl their site, auto-extract content)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Upload Word docs (.docx)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All ingested content is chunked, embedded, stored, and used as RAG context for that client’s conversations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Edit any client’s config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View all conversations across all clients (troubleshooting + oversight)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Generate embed snippet per client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Suspend / reactivate clients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bxpp0r8rpos6" w:id="6"/>
      <w:bookmarkEnd w:id="6"/>
      <w:r w:rsidDel="00000000" w:rsidR="00000000" w:rsidRPr="00000000">
        <w:rPr>
          <w:color w:val="373d49"/>
          <w:sz w:val="33"/>
          <w:szCs w:val="33"/>
          <w:rtl w:val="0"/>
        </w:rPr>
        <w:t xml:space="preserve">4.2 Client Admin Dashboard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The most important screen in the whole product. It must be idiot-proof — tradespeople won’t read docs.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Home screen: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Counts: conversations today / this week / all time; open follow-ups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List of recent conversations (newest first), each row: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Date / time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Visitor name (if captured, else “Anonymous”)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Phone / email (if captured)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One-line AI summary of the enquiry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56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Status pill: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New / Contacted / Booked / Lost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Conversation detail page: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Full transcript (who said what)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Captured contact fields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AI-generated 2–3 sentence summary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Suggested follow-up action (call / email / no action needed) — generated by Claude at end of session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Urgency flag if visitor indicated emergency / immediate need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Status dropdown: New → Contacted → Booked / Lost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Free-text notes field (the owner’s own notes after following up)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Follow-ups view: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Filtered list of conversations in status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New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Contacted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Sorted by “days since enquiry” so cold leads stand out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One click to update status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That is the entire client-side product for v1. No reports, no exports, no team members, no settings page, no analytics dashboard.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truk4kuecvn6" w:id="7"/>
      <w:bookmarkEnd w:id="7"/>
      <w:r w:rsidDel="00000000" w:rsidR="00000000" w:rsidRPr="00000000">
        <w:rPr>
          <w:color w:val="373d49"/>
          <w:sz w:val="33"/>
          <w:szCs w:val="33"/>
          <w:rtl w:val="0"/>
        </w:rPr>
        <w:t xml:space="preserve">4.3 Notification Engine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When a conversation ends and a lead is captured, the owner needs to know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373d49"/>
          <w:sz w:val="21"/>
          <w:szCs w:val="21"/>
          <w:rtl w:val="0"/>
        </w:rPr>
        <w:t xml:space="preserve">immediately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Tradespeople live on their phones, not their dashboards.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via WhatsApp Business API — preferred for trades (plumbers, electricians, builders)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SMS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via Twilio — fallback / standard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always sent, full summary + transcript link</w:t>
      </w:r>
    </w:p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Message format: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NEW ENQUIRY — [Business Name]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John Smith — 07XXX XXX XXX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"Burst pipe in kitchen, water everywhere, need someone urgently"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URGENT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View: https://app.speakingsites.com/c/[convo_id]</w:t>
      </w:r>
    </w:p>
    <w:p w:rsidR="00000000" w:rsidDel="00000000" w:rsidP="00000000" w:rsidRDefault="00000000" w:rsidRPr="00000000" w14:paraId="0000006D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Super Admin configures which channels and which numbers/emails per client.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qs5m5d5gqmqb" w:id="8"/>
      <w:bookmarkEnd w:id="8"/>
      <w:r w:rsidDel="00000000" w:rsidR="00000000" w:rsidRPr="00000000">
        <w:rPr>
          <w:color w:val="373d49"/>
          <w:sz w:val="33"/>
          <w:szCs w:val="33"/>
          <w:rtl w:val="0"/>
        </w:rPr>
        <w:t xml:space="preserve">4.4 Visitor Chat Experience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Launcher button bottom-right of client’s site (standard chat-bubble pattern)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Click opens panel with HeyGen LiveAvatar video + voice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Visitor can speak or type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Avatar naturally asks for name early, then phone/email before going deep on the enquiry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Stateless session — no cookies, no login, every visit is fresh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Graceful fallback — if voice/WebRTC fails, the widget silently falls back to text chat rather than showing a broken state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Connection health check before the widget announces itself as “ready”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Silent retries on transient errors (visitor never sees a stack trace or red banner)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hllojfqnzc5i" w:id="9"/>
      <w:bookmarkEnd w:id="9"/>
      <w:r w:rsidDel="00000000" w:rsidR="00000000" w:rsidRPr="00000000">
        <w:rPr>
          <w:color w:val="373d49"/>
          <w:sz w:val="51"/>
          <w:szCs w:val="51"/>
          <w:rtl w:val="0"/>
        </w:rPr>
        <w:t xml:space="preserve">5. Training / Knowledge Base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This replaces what GHL was doing.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Keeping GHL just for training defeats the purpose of owning the stack. Gray’s specific ask was to “train the avatar on the products for that particular business” — that’s exactly what the knowledge base system below does, natively.</w:t>
      </w:r>
    </w:p>
    <w:p w:rsidR="00000000" w:rsidDel="00000000" w:rsidP="00000000" w:rsidRDefault="00000000" w:rsidRPr="00000000" w14:paraId="000000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Pipeline: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Ingestion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accept PDF, URL (single page or crawled site), .docx, .txt, or pasted text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Parsing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extract text (PDF via pdfplumber, Word via python-docx, URL via Firecrawl/Jina)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Chunking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split into ~500-token chunks with overlap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Embedding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OpenAI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text-embedding-3-small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or equivalent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Indexing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store in vector DB (Supabase pgvector is simplest; Pinecone if scale needed)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Retrieval at conversation time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top-k relevant chunks injected into Claude’s system prompt per visitor message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Super Admin UI: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Per client, a “Training material” tab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Drop zone for files, URL input, textarea for raw text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List of ingested sources with last-updated timestamp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Re-index button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 self-serve for clients in v1 — Gray or a team member handles it during onboarding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3211wx5zsn3c" w:id="10"/>
      <w:bookmarkEnd w:id="10"/>
      <w:r w:rsidDel="00000000" w:rsidR="00000000" w:rsidRPr="00000000">
        <w:rPr>
          <w:color w:val="373d49"/>
          <w:sz w:val="51"/>
          <w:szCs w:val="51"/>
          <w:rtl w:val="0"/>
        </w:rPr>
        <w:t xml:space="preserve">6. Data Model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users             id, email, password_hash, role, client_id, created_at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clients           id, business_name, logo_url, primary_colour,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heygen_avatar_id, greeting_message, embed_api_key,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status, notification_whatsapp, notification_sms,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notification_email, created_at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knowledge_sources id, client_id, source_type (pdf|url|docx|text),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original_filename_or_url, ingested_at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knowledge_chunks  id, client_id, source_id, content, embedding (vector),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created_at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conversations     id, client_id, session_id, started_at, ended_at,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visitor_name, visitor_email, visitor_phone,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transcript (jsonb), summary, suggested_action,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urgency_flag, status (new|contacted|booked|lost),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          owner_notes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messages          id, conversation_id, role, content, timestamp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audit_log         id, user_id, action, metadata, timestamp</w:t>
      </w:r>
    </w:p>
    <w:p w:rsidR="00000000" w:rsidDel="00000000" w:rsidP="00000000" w:rsidRDefault="00000000" w:rsidRPr="00000000" w14:paraId="0000009A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Supabase (Postgres + auth + pgvector + row-level security) is the recommended backbone — it collapses auth, DB, vector store, and row-level multi-tenant isolation into one managed service.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f4rqdkdnlzth" w:id="11"/>
      <w:bookmarkEnd w:id="11"/>
      <w:r w:rsidDel="00000000" w:rsidR="00000000" w:rsidRPr="00000000">
        <w:rPr>
          <w:color w:val="373d49"/>
          <w:sz w:val="51"/>
          <w:szCs w:val="51"/>
          <w:rtl w:val="0"/>
        </w:rPr>
        <w:t xml:space="preserve">7. Embed Widget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Single line on client’s site: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&lt;script src="https://widget.speakingsites.com/v1/widget.js"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    data-key="CLIENT_API_KEY" async&gt;&lt;/script&gt;</w:t>
      </w:r>
    </w:p>
    <w:p w:rsidR="00000000" w:rsidDel="00000000" w:rsidP="00000000" w:rsidRDefault="00000000" w:rsidRPr="00000000" w14:paraId="000000A1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 load: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Reads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data-key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Fetches that client’s config from our backend (avatar ID, colours, greeting)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Renders launcher button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 click, requests a session token from our backend, which in turn opens a HeyGen LiveAvatar session and returns the session details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Streams conversation through our backend (backend calls Claude + HeyGen, never the browser directly)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On session end or inactivity timeout, saves transcript + extracted contact fields + triggers notification engine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igntrz6yg2r9" w:id="12"/>
      <w:bookmarkEnd w:id="12"/>
      <w:r w:rsidDel="00000000" w:rsidR="00000000" w:rsidRPr="00000000">
        <w:rPr>
          <w:color w:val="373d49"/>
          <w:sz w:val="51"/>
          <w:szCs w:val="51"/>
          <w:rtl w:val="0"/>
        </w:rPr>
        <w:t xml:space="preserve">8. Tech Stack (recommended)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7284299858557"/>
        <w:gridCol w:w="3945.233380480905"/>
        <w:gridCol w:w="3879.0381895332393"/>
        <w:tblGridChange w:id="0">
          <w:tblGrid>
            <w:gridCol w:w="1535.7284299858557"/>
            <w:gridCol w:w="3945.233380480905"/>
            <w:gridCol w:w="3879.038189533239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Layer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Choice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Why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Frontend dashboard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Next.js + Tailwind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One codebase for admin + client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Widget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Vanilla JS, bundled single file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No framework overhead on client sites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Backend API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Python FastAPI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Existing London Aesthetics Flask code is Python — reuse what works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DB + auth + vectors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Supabase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Postgres, auth, pgvector, RLS, realtime — one service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LLM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Anthropic Claude (Sonnet 4 for quality tier, Haiku 4.5 for cost tier)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Already in use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OpenAI Whisper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Already in use in London Aesthetics build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TTS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HeyGen’s own voice (default) or ElevenLabs (premium)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Start with HeyGen, add ElevenLabs as upsell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Avatar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HeyGen LiveAvatar (Lite mode)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Only supported real-time API after Interactive Avatar sunset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Scraping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Firecrawl or Jina Reader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Clean markdown extraction from URLs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WhatsApp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WhatsApp Business API (via Twilio or direct)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SMS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Twilio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Resend or SendGrid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Hosting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Vercel (frontend + widget CDN) + Railway/Render (backend)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Where we already have working code (Flask + Whisper + Claude + ElevenLabs from the London Aesthetics build), we port and extend rather than rewrite.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loqoec3suze6" w:id="13"/>
      <w:bookmarkEnd w:id="13"/>
      <w:r w:rsidDel="00000000" w:rsidR="00000000" w:rsidRPr="00000000">
        <w:rPr>
          <w:color w:val="373d49"/>
          <w:sz w:val="51"/>
          <w:szCs w:val="51"/>
          <w:rtl w:val="0"/>
        </w:rPr>
        <w:t xml:space="preserve">9. Pricing Tiers (for reference — drives onboarding design)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0.0990099009903"/>
        <w:gridCol w:w="1006.1669024045262"/>
        <w:gridCol w:w="1138.5572842998586"/>
        <w:gridCol w:w="2859.6322489391796"/>
        <w:gridCol w:w="2965.544554455446"/>
        <w:tblGridChange w:id="0">
          <w:tblGrid>
            <w:gridCol w:w="1390.0990099009903"/>
            <w:gridCol w:w="1006.1669024045262"/>
            <w:gridCol w:w="1138.5572842998586"/>
            <w:gridCol w:w="2859.6322489391796"/>
            <w:gridCol w:w="2965.54455445544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Tier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Setup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Monthly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Avatar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Target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£497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£97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Stock avatar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Plumbers, electricians, trades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£1,497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£297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Custom avatar (client’s face)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Clinics, lawyers, higher-ticket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£2,997+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£497+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Custom + multi-location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Bespoke builds</w:t>
            </w:r>
          </w:p>
        </w:tc>
      </w:tr>
    </w:tbl>
    <w:p w:rsidR="00000000" w:rsidDel="00000000" w:rsidP="00000000" w:rsidRDefault="00000000" w:rsidRPr="00000000" w14:paraId="000000E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Payments are handled manually via invoice in v1. No Stripe integration in MVP. Super Admin just flags which tier a client is 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my6h3vgty7ro" w:id="14"/>
      <w:bookmarkEnd w:id="14"/>
      <w:r w:rsidDel="00000000" w:rsidR="00000000" w:rsidRPr="00000000">
        <w:rPr>
          <w:color w:val="373d49"/>
          <w:sz w:val="51"/>
          <w:szCs w:val="51"/>
          <w:rtl w:val="0"/>
        </w:rPr>
        <w:t xml:space="preserve">10. 7-Day Build Sprint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8.4745762711864"/>
        <w:gridCol w:w="1864.0677966101694"/>
        <w:gridCol w:w="6927.457627118643"/>
        <w:tblGridChange w:id="0">
          <w:tblGrid>
            <w:gridCol w:w="568.4745762711864"/>
            <w:gridCol w:w="1864.0677966101694"/>
            <w:gridCol w:w="6927.45762711864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Day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Foundation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Repo, auth, DB schema, Super Admin skeleton with client CRUD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Conversation core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FastAPI endpoint that runs a Claude conversation using a given client’s knowledge base (no avatar yet, text-only)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Knowledge base ingestion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ardo" w:cs="Cardo" w:eastAsia="Cardo" w:hAnsi="Cardo"/>
                <w:color w:val="373d49"/>
                <w:sz w:val="21"/>
                <w:szCs w:val="21"/>
                <w:rtl w:val="0"/>
              </w:rPr>
              <w:t xml:space="preserve">PDF / URL / Word / text upload → chunked → embedded → retrievable at conversation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Widget + LiveAvatar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Embed script, HeyGen streaming session, end-to-end voice conversation on a real client’s site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Reliability layer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Stateless sessions, graceful fallback, connection health checks, silent retries; contact extraction from transcripts; summary + suggested action via Claude at session end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Client dashboard + follow-ups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Conversation list, detail view, status tracker, notes field, follow-ups filter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Notifications + deploy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WhatsApp/SMS/email triggers, production deployment, first pilot client live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4q90ssl0p4o" w:id="15"/>
      <w:bookmarkEnd w:id="15"/>
      <w:r w:rsidDel="00000000" w:rsidR="00000000" w:rsidRPr="00000000">
        <w:rPr>
          <w:color w:val="373d49"/>
          <w:sz w:val="33"/>
          <w:szCs w:val="33"/>
          <w:rtl w:val="0"/>
        </w:rPr>
        <w:t xml:space="preserve">Week 2 polish (not MVP-blocking)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Analytics basics (conversation volume, capture rate, follow-up completion)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Admin UX improvements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Client-side knowledge base self-serve (stretch goal)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Digital Donut prospect demo mode (see §12)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bmt7on1b34fv" w:id="16"/>
      <w:bookmarkEnd w:id="16"/>
      <w:r w:rsidDel="00000000" w:rsidR="00000000" w:rsidRPr="00000000">
        <w:rPr>
          <w:color w:val="373d49"/>
          <w:sz w:val="51"/>
          <w:szCs w:val="51"/>
          <w:rtl w:val="0"/>
        </w:rPr>
        <w:t xml:space="preserve">11. Out of Scope for v1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Automated payments / billing (manual invoicing)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Team accounts per client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White-label domains per client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Calendar / booking integration (manual for now; can add </w:t>
      </w:r>
      <w:hyperlink r:id="rId7">
        <w:r w:rsidDel="00000000" w:rsidR="00000000" w:rsidRPr="00000000">
          <w:rPr>
            <w:rFonts w:ascii="Georgia" w:cs="Georgia" w:eastAsia="Georgia" w:hAnsi="Georgia"/>
            <w:color w:val="35d7bb"/>
            <w:sz w:val="21"/>
            <w:szCs w:val="21"/>
            <w:rtl w:val="0"/>
          </w:rPr>
          <w:t xml:space="preserve">Cal.com</w:t>
        </w:r>
      </w:hyperlink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in v1.1)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GHL bidirectional sync (explicitly removed)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Multi-language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Mobile apps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2cuvkzjbfqlq" w:id="17"/>
      <w:bookmarkEnd w:id="17"/>
      <w:r w:rsidDel="00000000" w:rsidR="00000000" w:rsidRPr="00000000">
        <w:rPr>
          <w:color w:val="373d49"/>
          <w:sz w:val="51"/>
          <w:szCs w:val="51"/>
          <w:rtl w:val="0"/>
        </w:rPr>
        <w:t xml:space="preserve">12. Future: Digital Donut Prospect Demo</w:t>
      </w:r>
    </w:p>
    <w:p w:rsidR="00000000" w:rsidDel="00000000" w:rsidP="00000000" w:rsidRDefault="00000000" w:rsidRPr="00000000" w14:paraId="000001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Not MVP, but worth designing the architecture to accommodate it: a special “demo” mode where the avatar scrapes a prospect’s website in real time, ingests it as a temporary knowledge base, then role-plays as their AI receptionist so the prospect experiences being a customer of their own site. This is Gray’s outbound sales hook and has already been designed — the knowledge base ingestion pipeline in §5 is the same engine, just with a temporary session-scoped vector space. Build the ingestion system so this drops in cleanly later.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svdpvvr26q1h" w:id="18"/>
      <w:bookmarkEnd w:id="18"/>
      <w:r w:rsidDel="00000000" w:rsidR="00000000" w:rsidRPr="00000000">
        <w:rPr>
          <w:color w:val="373d49"/>
          <w:sz w:val="51"/>
          <w:szCs w:val="51"/>
          <w:rtl w:val="0"/>
        </w:rPr>
        <w:t xml:space="preserve">13. Reliability Requirements (from prior brief — still apply)</w:t>
      </w:r>
    </w:p>
    <w:p w:rsidR="00000000" w:rsidDel="00000000" w:rsidP="00000000" w:rsidRDefault="00000000" w:rsidRPr="00000000" w14:paraId="000001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These were specified for the Gemini version and remain non-negotiable for the owned version: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Stateless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every visitor session is independent, no cross-session dependency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Graceful fallback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if voice/WebRTC fails, drop to text input silently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Connection health checks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widget only renders as “ready” when all upstream services respond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Silent retries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transient errors retry in the background; users never see error states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d2ua24a56qe7" w:id="19"/>
      <w:bookmarkEnd w:id="19"/>
      <w:r w:rsidDel="00000000" w:rsidR="00000000" w:rsidRPr="00000000">
        <w:rPr>
          <w:color w:val="373d49"/>
          <w:sz w:val="51"/>
          <w:szCs w:val="51"/>
          <w:rtl w:val="0"/>
        </w:rPr>
        <w:t xml:space="preserve">14. Success Criteria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3 pilot clients live and embedded on real websites by end of week 2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Every conversation saved with transcript + any captured contact info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Pilot clients can log in, see their conversations, update follow-up status, take notes — without being shown how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Super Admin can fully onboard a new client (account + avatar + knowledge base + embed code) in under 15 minutes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Average notification latency (session end → owner’s phone) under 30 seconds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6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44ot703vcktl" w:id="20"/>
      <w:bookmarkEnd w:id="20"/>
      <w:r w:rsidDel="00000000" w:rsidR="00000000" w:rsidRPr="00000000">
        <w:rPr>
          <w:color w:val="373d49"/>
          <w:sz w:val="51"/>
          <w:szCs w:val="51"/>
          <w:rtl w:val="0"/>
        </w:rPr>
        <w:t xml:space="preserve">15. Open Questions for Gray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Pilot clients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which of the existing aesthetics clients (Oakwell, Belushi, London Aesthetics, Face Code) is best placed to be the real-world pilot once the avatar pipeline is working?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Avatar tier default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do new clients default to stock avatar (cheap, fast) and upsell to custom, or always film custom from day one?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TTS choice at MVP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HeyGen’s built-in voice (simpler, one less vendor) or ElevenLabs (better quality, existing integration in the London Aesthetics code)?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runs under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app.speakingsites.com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widget.speakingsites.com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or separate brand domain?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Hosting preference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Supabase + Vercel + Railway is recommended for speed. Any existing infra we should reuse instead?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i w:val="1"/>
          <w:i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73d49"/>
          <w:sz w:val="21"/>
          <w:szCs w:val="21"/>
          <w:rtl w:val="0"/>
        </w:rPr>
        <w:t xml:space="preserve">End of brief. This document is designed to be used directly as context in Claude Code — feed it into a fresh project along with the London Aesthetics widget code as the starting point, and build from day 1.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bf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afbfc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afb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peakingsites.com/" TargetMode="External"/><Relationship Id="rId7" Type="http://schemas.openxmlformats.org/officeDocument/2006/relationships/hyperlink" Target="http://ca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