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Security Foundations</w:t>
      </w:r>
    </w:p>
    <w:p>
      <w:r>
        <w:t>Cloud security protects applications, data, identities, networks, and infrastructure hosted in cloud environments.</w:t>
      </w:r>
    </w:p>
    <w:p>
      <w:pPr>
        <w:pStyle w:val="Heading1"/>
      </w:pPr>
      <w:r>
        <w:t>Least Privilege</w:t>
      </w:r>
    </w:p>
    <w:p>
      <w:r>
        <w:t>Least privilege grants users, applications, and services only the permissions required to perform their assigned tasks.</w:t>
      </w:r>
    </w:p>
    <w:p>
      <w:r>
        <w:t>Permissions should be reviewed regularly and removed when they are no longer required.</w:t>
      </w:r>
    </w:p>
    <w:p>
      <w:pPr>
        <w:pStyle w:val="Heading1"/>
      </w:pPr>
      <w:r>
        <w:t>Managed Identities</w:t>
      </w:r>
    </w:p>
    <w:p>
      <w:r>
        <w:t>Managed identities allow cloud applications to authenticate without storing passwords, certificates, or access keys in application code.</w:t>
      </w:r>
    </w:p>
    <w:p>
      <w:r>
        <w:t>The cloud platform manages the identity lifecycle and provides tokens when the application accesses supported services.</w:t>
      </w:r>
    </w:p>
    <w:p>
      <w:pPr>
        <w:pStyle w:val="Heading1"/>
      </w:pPr>
      <w:r>
        <w:t>Private Endpoints</w:t>
      </w:r>
    </w:p>
    <w:p>
      <w:r>
        <w:t>A private endpoint exposes a cloud service through a private IP address inside a virtual network.</w:t>
      </w:r>
    </w:p>
    <w:p>
      <w:r>
        <w:t>Traffic remains on the private network path instead of reaching the service through its public endpoint.</w:t>
      </w:r>
    </w:p>
    <w:p>
      <w:pPr>
        <w:pStyle w:val="Heading1"/>
      </w:pPr>
      <w:r>
        <w:t>Network Isolation</w:t>
      </w:r>
    </w:p>
    <w:p>
      <w:r>
        <w:t>Network isolation limits which networks, subnets, services, and users can reach a protected resource.</w:t>
      </w:r>
    </w:p>
    <w:p>
      <w:r>
        <w:t>Common controls include firewall rules, private endpoints, service endpoints, network security groups, and disabled public network access.</w:t>
      </w:r>
    </w:p>
    <w:p>
      <w:pPr>
        <w:pStyle w:val="Heading1"/>
      </w:pPr>
      <w:r>
        <w:t>Secret Rotation</w:t>
      </w:r>
    </w:p>
    <w:p>
      <w:r>
        <w:t>Secret rotation replaces credentials periodically or after a suspected compromise.</w:t>
      </w:r>
    </w:p>
    <w:p>
      <w:r>
        <w:t>Short-lived credentials and automated rotation reduce the risk created by long-lived passwords and access keys.</w:t>
      </w:r>
    </w:p>
    <w:p>
      <w:pPr>
        <w:pStyle w:val="Heading1"/>
      </w:pPr>
      <w:r>
        <w:t>Audit Logging</w:t>
      </w:r>
    </w:p>
    <w:p>
      <w:r>
        <w:t>Audit logs record security-sensitive activities such as authentication attempts, permission changes, secret access, resource modifications, and administrative actions.</w:t>
      </w:r>
    </w:p>
    <w:p>
      <w:r>
        <w:t>Logs should be protected from alteration and retained long enough to support investigations and compliance requirements.</w:t>
      </w:r>
    </w:p>
    <w:p>
      <w:pPr>
        <w:pStyle w:val="Heading1"/>
      </w:pPr>
      <w:r>
        <w:t>Security Control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Least Privilege</w:t>
            </w:r>
          </w:p>
        </w:tc>
        <w:tc>
          <w:tcPr>
            <w:tcW w:type="dxa" w:w="2880"/>
          </w:tcPr>
          <w:p>
            <w:r>
              <w:t>Reduce unnecessary permissions</w:t>
            </w:r>
          </w:p>
        </w:tc>
        <w:tc>
          <w:tcPr>
            <w:tcW w:type="dxa" w:w="2880"/>
          </w:tcPr>
          <w:p>
            <w:r>
              <w:t>Read-only access instead of administrator access</w:t>
            </w:r>
          </w:p>
        </w:tc>
      </w:tr>
      <w:tr>
        <w:tc>
          <w:tcPr>
            <w:tcW w:type="dxa" w:w="2880"/>
          </w:tcPr>
          <w:p>
            <w:r>
              <w:t>Managed Identity</w:t>
            </w:r>
          </w:p>
        </w:tc>
        <w:tc>
          <w:tcPr>
            <w:tcW w:type="dxa" w:w="2880"/>
          </w:tcPr>
          <w:p>
            <w:r>
              <w:t>Remove credentials from code</w:t>
            </w:r>
          </w:p>
        </w:tc>
        <w:tc>
          <w:tcPr>
            <w:tcW w:type="dxa" w:w="2880"/>
          </w:tcPr>
          <w:p>
            <w:r>
              <w:t>Application authenticates to cloud storage</w:t>
            </w:r>
          </w:p>
        </w:tc>
      </w:tr>
      <w:tr>
        <w:tc>
          <w:tcPr>
            <w:tcW w:type="dxa" w:w="2880"/>
          </w:tcPr>
          <w:p>
            <w:r>
              <w:t>Private Endpoint</w:t>
            </w:r>
          </w:p>
        </w:tc>
        <w:tc>
          <w:tcPr>
            <w:tcW w:type="dxa" w:w="2880"/>
          </w:tcPr>
          <w:p>
            <w:r>
              <w:t>Keep service access on a private network</w:t>
            </w:r>
          </w:p>
        </w:tc>
        <w:tc>
          <w:tcPr>
            <w:tcW w:type="dxa" w:w="2880"/>
          </w:tcPr>
          <w:p>
            <w:r>
              <w:t>Database reachable only from a virtual network</w:t>
            </w:r>
          </w:p>
        </w:tc>
      </w:tr>
      <w:tr>
        <w:tc>
          <w:tcPr>
            <w:tcW w:type="dxa" w:w="2880"/>
          </w:tcPr>
          <w:p>
            <w:r>
              <w:t>Secret Rotation</w:t>
            </w:r>
          </w:p>
        </w:tc>
        <w:tc>
          <w:tcPr>
            <w:tcW w:type="dxa" w:w="2880"/>
          </w:tcPr>
          <w:p>
            <w:r>
              <w:t>Limit credential lifetime</w:t>
            </w:r>
          </w:p>
        </w:tc>
        <w:tc>
          <w:tcPr>
            <w:tcW w:type="dxa" w:w="2880"/>
          </w:tcPr>
          <w:p>
            <w:r>
              <w:t>Automatically rotate application credentials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Support detection and investigation</w:t>
            </w:r>
          </w:p>
        </w:tc>
        <w:tc>
          <w:tcPr>
            <w:tcW w:type="dxa" w:w="2880"/>
          </w:tcPr>
          <w:p>
            <w:r>
              <w:t>Record role and permission changes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