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Document Extraction Test Fixture</w:t>
      </w:r>
    </w:p>
    <w:p>
      <w:r>
        <w:rPr>
          <w:b/>
        </w:rPr>
        <w:t xml:space="preserve">Purpose</w:t>
      </w:r>
    </w:p>
    <w:p>
      <w:r>
        <w:t xml:space="preserve">This file is synthetic. It exists so the document-extraction tests have a real container in each supported format to parse. Nothing here describes a real person, organisation, product or event.</w:t>
      </w:r>
    </w:p>
    <w:p>
      <w:r>
        <w:rPr>
          <w:b/>
        </w:rPr>
        <w:t xml:space="preserve">Structure</w:t>
      </w:r>
    </w:p>
    <w:p>
      <w:r>
        <w:t xml:space="preserve">The extractors are checked on three things: that text comes out at all, that the reported metadata matches the format, and that word counts are positive. This document therefore carries several paragraphs of ordinary prose rather than a single line, so that truncation behaviour can be exercised as well.</w:t>
      </w:r>
    </w:p>
    <w:p>
      <w:r>
        <w:rPr>
          <w:b/>
        </w:rPr>
        <w:t xml:space="preserve">Unicode</w:t>
      </w:r>
    </w:p>
    <w:p>
      <w:r>
        <w:t xml:space="preserve">A few non-ASCII characters are included on purpose: café, naïve, über, — an em dash — and a curly quote “like this”.</w:t>
      </w:r>
    </w:p>
    <w:p>
      <w:r>
        <w:rPr>
          <w:b/>
        </w:rPr>
        <w:t xml:space="preserve">Licensing</w:t>
      </w:r>
    </w:p>
    <w:p>
      <w:r>
        <w:t xml:space="preserve">All content was written for this repository and carries no third-party rights. The previous fixtures embedded proprietary fonts, a commercial template and copyrighted artwork, which a public repository must not redistribute.</w:t>
      </w:r>
    </w:p>
    <w:sectPr>
      <w:pgSz w:w="11906" w:h="16838"/>
    </w:sectPr>
  </w:body>
</w:document>
</file>

<file path=word/_rels/document.xml.rels><?xml version="1.0" encoding="UTF-8" standalone="yes"?><Relationships xmlns="http://schemas.openxmlformats.org/package/2006/relationships"/>
</file>