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A7FF"/>
          <w:sz w:val="26"/>
        </w:rPr>
        <w:t>11. MODUL</w:t>
      </w:r>
    </w:p>
    <w:p>
      <w:pPr>
        <w:pStyle w:val="Title"/>
        <w:jc w:val="center"/>
      </w:pPr>
      <w:r>
        <w:t>PEASS-ng használati útmutató – LinPEAS és WinPEAS</w:t>
      </w:r>
    </w:p>
    <w:p>
      <w:pPr>
        <w:jc w:val="center"/>
      </w:pPr>
      <w:r>
        <w:rPr>
          <w:color w:val="4C6783"/>
          <w:sz w:val="22"/>
        </w:rPr>
        <w:t>Linux és Windows jogosultságnövelés • enumeráció • bizonyíték • hardening • retest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8EE"/>
          <w:left w:val="single" w:sz="6" w:space="0" w:color="BFD8EE"/>
          <w:bottom w:val="single" w:sz="6" w:space="0" w:color="BFD8EE"/>
          <w:right w:val="single" w:sz="6" w:space="0" w:color="BFD8EE"/>
          <w:insideH w:val="single" w:sz="6" w:space="0" w:color="BFD8EE"/>
          <w:insideV w:val="single" w:sz="6" w:space="0" w:color="BFD8E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Célcsoport</w:t>
              <w:br/>
            </w:r>
            <w:r>
              <w:rPr>
                <w:sz w:val="17"/>
              </w:rPr>
              <w:t>13. évfolyam – rendszer- és alkalmazásüzemeltető technikus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Javasolt idő</w:t>
              <w:br/>
            </w:r>
            <w:r>
              <w:rPr>
                <w:sz w:val="17"/>
              </w:rPr>
              <w:t>10–12 tanóra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Módszer</w:t>
              <w:br/>
            </w:r>
            <w:r>
              <w:rPr>
                <w:sz w:val="17"/>
              </w:rPr>
              <w:t>kb. 25% elmélet / 75% gyakorlat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1. Mire való?</w:t>
      </w:r>
    </w:p>
    <w:p>
      <w:r>
        <w:t>A PEASS-ng eszköztár LinPEAS és WinPEAS komponensei helyi jogosultságnövelési lehetőségekhez kapcsolódó konfigurációkat és rendszerinformációkat gyűjtenek össze. Oktatásban az eszköz legfontosabb szerepe, hogy megtanítsa: a gyors enumeráció után kézi validálás következik.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F59E0B"/>
          <w:left w:val="single" w:sz="8" w:space="0" w:color="F59E0B"/>
          <w:bottom w:val="single" w:sz="8" w:space="0" w:color="F59E0B"/>
          <w:right w:val="single" w:sz="8" w:space="0" w:color="F59E0B"/>
          <w:insideH w:val="single" w:sz="8" w:space="0" w:color="F59E0B"/>
          <w:insideV w:val="single" w:sz="8" w:space="0" w:color="F59E0B"/>
        </w:tblBorders>
      </w:tblPr>
      <w:tblGrid>
        <w:gridCol w:w="10368"/>
      </w:tblGrid>
      <w:tr>
        <w:tc>
          <w:tcPr>
            <w:tcW w:type="dxa" w:w="10368"/>
            <w:shd w:fill="FFF4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F59E0B"/>
                <w:sz w:val="20"/>
              </w:rPr>
              <w:t>Biztonságos használat</w:t>
              <w:br/>
            </w:r>
            <w:r>
              <w:rPr>
                <w:sz w:val="19"/>
              </w:rPr>
              <w:t>A tanár töltse le az aktuális fájlokat a hivatalos PEASS-ng release-ből, ellenőrizze a kiadott SHA256 értéket, majd helyi megosztásból adja át. Az órán ne ismeretlen mirrorból vagy fórumról töltsenek futtatható állományt.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t>2. LinPEAS – ajánlott tanórai munkafolyamat</w:t>
      </w:r>
    </w:p>
    <w:p>
      <w:pPr>
        <w:pStyle w:val="ListNumber"/>
        <w:spacing w:after="40"/>
      </w:pPr>
      <w:r>
        <w:t>A tanár a linpeas.sh fájlt a target /tmp vagy /opt/lab11/tools könyvtárába helyezi.</w:t>
      </w:r>
    </w:p>
    <w:p>
      <w:pPr>
        <w:pStyle w:val="ListNumber"/>
        <w:spacing w:after="40"/>
      </w:pPr>
      <w:r>
        <w:t>A diák ellenőrzi a fájl nevét, méretét és tanári hash értékét.</w:t>
      </w:r>
    </w:p>
    <w:p>
      <w:pPr>
        <w:pStyle w:val="ListNumber"/>
        <w:spacing w:after="40"/>
      </w:pPr>
      <w:r>
        <w:t>Futtathatóvá teszi, majd normál labstudent felhasználóként futtatja.</w:t>
      </w:r>
    </w:p>
    <w:p>
      <w:pPr>
        <w:pStyle w:val="ListNumber"/>
        <w:spacing w:after="40"/>
      </w:pPr>
      <w:r>
        <w:t>A teljes kimenetet fájlba menti, és csak a releváns jelzéseket emeli ki.</w:t>
      </w:r>
    </w:p>
    <w:p>
      <w:pPr>
        <w:pStyle w:val="ListNumber"/>
        <w:spacing w:after="40"/>
      </w:pPr>
      <w:r>
        <w:t>Minden kiválasztott találathoz kézi ellenőrző parancsot ír.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5C83"/>
          <w:left w:val="single" w:sz="6" w:space="0" w:color="1F5C83"/>
          <w:bottom w:val="single" w:sz="6" w:space="0" w:color="1F5C83"/>
          <w:right w:val="single" w:sz="6" w:space="0" w:color="1F5C83"/>
          <w:insideH w:val="single" w:sz="6" w:space="0" w:color="1F5C83"/>
          <w:insideV w:val="single" w:sz="6" w:space="0" w:color="1F5C83"/>
        </w:tblBorders>
      </w:tblPr>
      <w:tblGrid>
        <w:gridCol w:w="10368"/>
      </w:tblGrid>
      <w:tr>
        <w:tc>
          <w:tcPr>
            <w:tcW w:type="dxa" w:w="10368"/>
            <w:shd w:fill="0C1D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</w:pPr>
            <w:r>
              <w:rPr>
                <w:rFonts w:ascii="Liberation Mono" w:hAnsi="Liberation Mono"/>
                <w:color w:val="E8F3FF"/>
                <w:sz w:val="17"/>
              </w:rPr>
              <w:t>chmod +x ./linpeas.sh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./linpeas.sh | tee linpeas_output.txt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# Utána kézi validálás például: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id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sudo -l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find / -perm -4000 -type f 2&gt;/dev/null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getcap -r / 2&gt;/dev/null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systemctl list-timers --all</w:t>
            </w:r>
          </w:p>
        </w:tc>
      </w:tr>
    </w:tbl>
    <w:p>
      <w:pPr>
        <w:pStyle w:val="Heading1"/>
        <w:spacing w:before="160" w:after="100"/>
      </w:pPr>
      <w:r>
        <w:t>3. WinPEAS – ajánlott tanórai munkafolyamat</w:t>
      </w:r>
    </w:p>
    <w:p>
      <w:pPr>
        <w:pStyle w:val="ListNumber"/>
        <w:spacing w:after="40"/>
      </w:pPr>
      <w:r>
        <w:t>A tanár a megfelelő WinPEAS release fájlt a C:\Lab11\Tools könyvtárba másolja.</w:t>
      </w:r>
    </w:p>
    <w:p>
      <w:pPr>
        <w:pStyle w:val="ListNumber"/>
        <w:spacing w:after="40"/>
      </w:pPr>
      <w:r>
        <w:t>A diák normál labstudent fiókból indítja, és a kimenetet fájlba irányítja.</w:t>
      </w:r>
    </w:p>
    <w:p>
      <w:pPr>
        <w:pStyle w:val="ListNumber"/>
        <w:spacing w:after="40"/>
      </w:pPr>
      <w:r>
        <w:t>A Scheduled Task, service, ACL, token és credential-jellegű találatokat külön csoportosítja.</w:t>
      </w:r>
    </w:p>
    <w:p>
      <w:pPr>
        <w:pStyle w:val="ListNumber"/>
        <w:spacing w:after="40"/>
      </w:pPr>
      <w:r>
        <w:t>A kiválasztott találatokat whoami, schtasks, Get-CimInstance, Get-ScheduledTask és icacls segítségével kézzel ellenőrzi.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5C83"/>
          <w:left w:val="single" w:sz="6" w:space="0" w:color="1F5C83"/>
          <w:bottom w:val="single" w:sz="6" w:space="0" w:color="1F5C83"/>
          <w:right w:val="single" w:sz="6" w:space="0" w:color="1F5C83"/>
          <w:insideH w:val="single" w:sz="6" w:space="0" w:color="1F5C83"/>
          <w:insideV w:val="single" w:sz="6" w:space="0" w:color="1F5C83"/>
        </w:tblBorders>
      </w:tblPr>
      <w:tblGrid>
        <w:gridCol w:w="10368"/>
      </w:tblGrid>
      <w:tr>
        <w:tc>
          <w:tcPr>
            <w:tcW w:type="dxa" w:w="10368"/>
            <w:shd w:fill="0C1D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</w:pPr>
            <w:r>
              <w:rPr>
                <w:rFonts w:ascii="Liberation Mono" w:hAnsi="Liberation Mono"/>
                <w:color w:val="E8F3FF"/>
                <w:sz w:val="17"/>
              </w:rPr>
              <w:t>cd C:\Lab11\Tools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winPEASx64.exe &gt; C:\Lab11\winpeas_output.txt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whoami /groups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whoami /priv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schtasks /query /fo LIST /v</w:t>
              <w:br/>
            </w:r>
            <w:r>
              <w:rPr>
                <w:rFonts w:ascii="Liberation Mono" w:hAnsi="Liberation Mono"/>
                <w:color w:val="E8F3FF"/>
                <w:sz w:val="17"/>
              </w:rPr>
              <w:t>icacls C:\Lab11\task\task.ps1</w:t>
            </w:r>
          </w:p>
        </w:tc>
      </w:tr>
    </w:tbl>
    <w:p>
      <w:pPr>
        <w:pStyle w:val="Heading1"/>
        <w:spacing w:before="160" w:after="100"/>
      </w:pPr>
      <w:r>
        <w:t>4. Mit kell leadni?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5184"/>
        <w:gridCol w:w="5184"/>
      </w:tblGrid>
      <w:tr>
        <w:tc>
          <w:tcPr>
            <w:tcW w:type="dxa" w:w="518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Mező</w:t>
            </w:r>
          </w:p>
        </w:tc>
        <w:tc>
          <w:tcPr>
            <w:tcW w:type="dxa" w:w="518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Példa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PEASS jelzés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SYSTEM task script writable by Users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Kézi validálás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schtasks + icacls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Státusz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confirmed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Hatás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A normál user módosíthat magas joggal futó kódot.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Javítás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ACL szűkítése Administrators + SYSTEM-re.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Retest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labstudent már Access Denied eredményt kap íráskor.</w:t>
            </w:r>
          </w:p>
        </w:tc>
      </w:tr>
    </w:tbl>
    <w:p>
      <w:pPr>
        <w:pStyle w:val="Heading1"/>
        <w:spacing w:before="160" w:after="100"/>
      </w:pPr>
      <w:r>
        <w:t>5. Tipikus hibák</w:t>
      </w:r>
    </w:p>
    <w:p>
      <w:pPr>
        <w:pStyle w:val="ListBullet"/>
        <w:spacing w:after="40"/>
      </w:pPr>
      <w:r>
        <w:t>A teljes PEASS output leadása elemzés nélkül.</w:t>
      </w:r>
    </w:p>
    <w:p>
      <w:pPr>
        <w:pStyle w:val="ListBullet"/>
        <w:spacing w:after="40"/>
      </w:pPr>
      <w:r>
        <w:t>Piros/sárga szín alapján automatikus sebezhetőség-minősítés.</w:t>
      </w:r>
    </w:p>
    <w:p>
      <w:pPr>
        <w:pStyle w:val="ListBullet"/>
        <w:spacing w:after="40"/>
      </w:pPr>
      <w:r>
        <w:t>Az eszköz root/admin joggal futtatása, miközben a feladat a normál felhasználói nézet vizsgálata.</w:t>
      </w:r>
    </w:p>
    <w:p>
      <w:pPr>
        <w:pStyle w:val="ListBullet"/>
        <w:spacing w:after="40"/>
      </w:pPr>
      <w:r>
        <w:t>A találat bizonyítása helyett az első internetes exploit lemásolása.</w:t>
      </w:r>
    </w:p>
    <w:p>
      <w:pPr>
        <w:pStyle w:val="ListBullet"/>
        <w:spacing w:after="40"/>
      </w:pPr>
      <w:r>
        <w:t>A hardening utáni retest kihagyása.</w:t>
      </w:r>
    </w:p>
    <w:p>
      <w:pPr>
        <w:pStyle w:val="Heading1"/>
        <w:spacing w:before="160" w:after="100"/>
      </w:pPr>
      <w:r>
        <w:t>6. Forrás</w:t>
      </w:r>
    </w:p>
    <w:p>
      <w:r>
        <w:t>PEASS-ng hivatalos GitHub repository és release oldal. A release-ekhez a projekt közzéteszi a LinPEAS/WinPEAS binárisokat és hash értékeket; a tanár mindig az aktuális kiadást használja.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829A"/>
        <w:sz w:val="16"/>
      </w:rPr>
      <w:t xml:space="preserve">Oktatási célú, izolált laborban használható tananyag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CA7FF"/>
        <w:sz w:val="16"/>
      </w:rPr>
      <w:t>ETIKUS HACKELÉS • 11. modul – PEASS-ng útmutató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1625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714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CA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9C7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0714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Liberation Mono" w:hAnsi="Liberation Mono" w:eastAsia="Liberation Mono"/>
      <w:color w:val="DCEB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