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74B5"/>
          <w:sz w:val="28"/>
        </w:rPr>
        <w:t>07. modul</w:t>
      </w:r>
    </w:p>
    <w:p>
      <w:pPr>
        <w:pStyle w:val="Title"/>
        <w:jc w:val="center"/>
      </w:pPr>
      <w:r>
        <w:t>Rövid webbiztonsági jelentés sablon</w:t>
      </w:r>
    </w:p>
    <w:p>
      <w:pPr>
        <w:jc w:val="center"/>
      </w:pPr>
      <w:r>
        <w:rPr>
          <w:i/>
          <w:color w:val="4B5F6E"/>
          <w:sz w:val="26"/>
        </w:rPr>
        <w:t>MiniWebLab és engedélyezett laborcélpontok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82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2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B5F6E"/>
          <w:sz w:val="20"/>
        </w:rPr>
        <w:t>Csoport: __________  Vizsgálat dátuma: __________</w:t>
      </w:r>
    </w:p>
    <w:p>
      <w:r>
        <w:br w:type="page"/>
      </w:r>
    </w:p>
    <w:p>
      <w:pPr>
        <w:pStyle w:val="Heading1"/>
      </w:pPr>
      <w:r>
        <w:t>1. Vezetői összefoglaló</w:t>
      </w:r>
    </w:p>
    <w:p>
      <w:r>
        <w:t>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</w:t>
      </w:r>
    </w:p>
    <w:p>
      <w:pPr>
        <w:pStyle w:val="Heading1"/>
      </w:pPr>
      <w:r>
        <w:t>2. Scope és korlátozások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Engedélyezett cél</w:t>
            </w:r>
          </w:p>
        </w:tc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Port/útvonal</w:t>
            </w:r>
          </w:p>
        </w:tc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Korlátozás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3. Topológia és környezet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Zóna</w:t>
            </w:r>
          </w:p>
        </w:tc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Eszköz/IP</w:t>
            </w:r>
          </w:p>
        </w:tc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Szerep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Kali/diák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Web/DMZ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Tanári/monitor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4. Megállapítások</w:t>
      </w:r>
    </w:p>
    <w:p>
      <w:pPr>
        <w:pStyle w:val="Heading2"/>
      </w:pPr>
      <w:r>
        <w:t>4.1. Megállapítás címe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Mező</w:t>
            </w:r>
          </w:p>
        </w:tc>
        <w:tc>
          <w:tcPr>
            <w:tcW w:type="dxa" w:w="51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Tartalom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Súlyosság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Érintett URL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Leírás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Bizonyíték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Hatás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Javítás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Retest eredménye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4.2. Megállapítás címe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Mező</w:t>
            </w:r>
          </w:p>
        </w:tc>
        <w:tc>
          <w:tcPr>
            <w:tcW w:type="dxa" w:w="51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Tartalom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Súlyosság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Érintett URL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Leírás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Bizonyíték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Hatás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Javítás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Retest eredménye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4.3. Megállapítás címe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Mező</w:t>
            </w:r>
          </w:p>
        </w:tc>
        <w:tc>
          <w:tcPr>
            <w:tcW w:type="dxa" w:w="51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Tartalom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Súlyosság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Érintett URL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Leírás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Bizonyíték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Hatás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Javítás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Retest eredménye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5. Pozitív kontrollok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Ellenőrzött kontroll</w:t>
            </w:r>
          </w:p>
        </w:tc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Eredmény</w:t>
            </w:r>
          </w:p>
        </w:tc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Bizonyíték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6. Mellékletek</w:t>
      </w:r>
    </w:p>
    <w:p>
      <w:pPr>
        <w:pStyle w:val="ListBullet"/>
      </w:pPr>
      <w:r>
        <w:t>Burp request/response kivonatok</w:t>
      </w:r>
    </w:p>
    <w:p>
      <w:pPr>
        <w:pStyle w:val="ListBullet"/>
      </w:pPr>
      <w:r>
        <w:t>curl kimenetek</w:t>
      </w:r>
    </w:p>
    <w:p>
      <w:pPr>
        <w:pStyle w:val="ListBullet"/>
      </w:pPr>
      <w:r>
        <w:t>Wireshark képernyőképek</w:t>
      </w:r>
    </w:p>
    <w:p>
      <w:pPr>
        <w:pStyle w:val="ListBullet"/>
      </w:pPr>
      <w:r>
        <w:t>Apache naplórészletek</w:t>
      </w:r>
    </w:p>
    <w:p>
      <w:pPr>
        <w:pStyle w:val="ListBullet"/>
      </w:pPr>
      <w:r>
        <w:t>Topológiai rajz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E7D"/>
        <w:sz w:val="16"/>
      </w:rPr>
      <w:t>Webalkalmazás-biztonság és Burp Suite alapok • zárt oktatási labor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06473"/>
        <w:sz w:val="16"/>
      </w:rPr>
      <w:t>ETIKUS HACKELÉS • 07.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6E9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35C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4C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4F6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