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13. modul – Tanári előkészítési checklist</w:t>
      </w:r>
    </w:p>
    <w:p>
      <w:pPr>
        <w:jc w:val="left"/>
      </w:pPr>
      <w:r>
        <w:rPr>
          <w:b/>
          <w:color w:val="506478"/>
          <w:sz w:val="24"/>
        </w:rPr>
        <w:t>Kipipálható előkészítési lista minden gyakorlathoz</w:t>
      </w:r>
    </w:p>
    <w:p>
      <w:pPr>
        <w:pStyle w:val="Heading1"/>
      </w:pPr>
      <w:r>
        <w:t>Globális előkészítés – a modul előtt</w:t>
      </w:r>
    </w:p>
    <w:p>
      <w:r>
        <w:t>☐ A 3 pod kábelezése elkészült (R1–R2/SW1–SW2; R3–R4/SW3–SW4; R5–R6/SW5–SW6).</w:t>
      </w:r>
    </w:p>
    <w:p>
      <w:r>
        <w:t>☐ R1–R6 és SW1–SW6 konfigurációk betöltve vagy kéznél vannak.</w:t>
      </w:r>
    </w:p>
    <w:p>
      <w:r>
        <w:t>☐ Minden podban működik Windows kliens, Kali, Debian Apache, Debian Syslog és DFIR Windows állomás.</w:t>
      </w:r>
    </w:p>
    <w:p>
      <w:r>
        <w:t>☐ Wireshark telepítve a DFIR gépekre.</w:t>
      </w:r>
    </w:p>
    <w:p>
      <w:r>
        <w:t>☐ Autopsy telepítve legalább 3 DFIR gépre.</w:t>
      </w:r>
    </w:p>
    <w:p>
      <w:r>
        <w:t>☐ A Demo evidence csomag minden pod számára elérhető.</w:t>
      </w:r>
    </w:p>
    <w:p>
      <w:r>
        <w:t>☐ A gépek dátuma, időzónája és órája ellenőrizve.</w:t>
      </w:r>
    </w:p>
    <w:p>
      <w:r>
        <w:t>☐ A tanári megoldókulcs külön helyen, a diákok nem férnek hozzá.</w:t>
      </w:r>
    </w:p>
    <w:p>
      <w:pPr>
        <w:pStyle w:val="Heading1"/>
      </w:pPr>
      <w:r>
        <w:t>LAB 1 – Bizonyítékátvétel és SHA-256</w:t>
      </w:r>
    </w:p>
    <w:p>
      <w:r>
        <w:t>Tanári előkészület:</w:t>
      </w:r>
    </w:p>
    <w:p>
      <w:r>
        <w:t>☐ Másold a 09_Demo_evidence/Evidence_Set_BLUE_LANTERN mappát minden csapat gépére vagy megosztására.</w:t>
      </w:r>
    </w:p>
    <w:p>
      <w:r>
        <w:t>☐ Készíts egy eredeti és egy „analysis_copy” példányt. Az eredetit csak olvashatóként kezeld.</w:t>
      </w:r>
    </w:p>
    <w:p>
      <w:r>
        <w:t>☐ Nyomtasd/nyisd meg a chain-of-custody sablont.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p>
      <w:pPr>
        <w:pStyle w:val="Heading1"/>
      </w:pPr>
      <w:r>
        <w:t>LAB 2 – Windows Event Log triage</w:t>
      </w:r>
    </w:p>
    <w:p>
      <w:r>
        <w:t>Tanári előkészület:</w:t>
      </w:r>
    </w:p>
    <w:p>
      <w:r>
        <w:t>☐ Egy Windows 10/11 laborgépen kapcsold be az Audit Process Creation szabályt (sikeres események).</w:t>
      </w:r>
    </w:p>
    <w:p>
      <w:r>
        <w:t>☐ Futtasd rendszergazdaként a 09_Demo_evidence/Generate-LabIncident.ps1 scriptet.</w:t>
      </w:r>
    </w:p>
    <w:p>
      <w:r>
        <w:t>☐ Opcionálisan telepíts Sysmont csak akkor, ha az iskola szabályzata és az előkészítési idő engedi.</w:t>
      </w:r>
    </w:p>
    <w:p>
      <w:r>
        <w:t>☐ Exportáld a Security vagy Application log releváns részét, ha offline elemzést szeretnél.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p>
      <w:pPr>
        <w:pStyle w:val="Heading1"/>
      </w:pPr>
      <w:r>
        <w:t>LAB 3 – Linux és Apache log nyomozás</w:t>
      </w:r>
    </w:p>
    <w:p>
      <w:r>
        <w:t>Tanári előkészület:</w:t>
      </w:r>
    </w:p>
    <w:p>
      <w:r>
        <w:t>☐ Debian gépen futtasd a setup_debian_ir_lab.sh scriptet.</w:t>
      </w:r>
    </w:p>
    <w:p>
      <w:r>
        <w:t>☐ Ellenőrizd, hogy Apache fut, és a kliensgépek elérik a weboldalt.</w:t>
      </w:r>
    </w:p>
    <w:p>
      <w:r>
        <w:t>☐ Futtasd a generate_debian_incident.sh scriptet 5–10 perccel az óra előtt vagy a diákok előtt demonstrációként.</w:t>
      </w:r>
    </w:p>
    <w:p>
      <w:r>
        <w:t>☐ Ne töröld a logokat a feladat előtt.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p>
      <w:pPr>
        <w:pStyle w:val="Heading1"/>
      </w:pPr>
      <w:r>
        <w:t>LAB 4 – Cisco syslog mint bizonyíték</w:t>
      </w:r>
    </w:p>
    <w:p>
      <w:r>
        <w:t>Tanári előkészület:</w:t>
      </w:r>
    </w:p>
    <w:p>
      <w:r>
        <w:t>☐ Építsd fel a három pod topológiát a mellékelt IP-terv szerint.</w:t>
      </w:r>
    </w:p>
    <w:p>
      <w:r>
        <w:t>☐ Minden pod szerver-oldali Debian gépén engedélyezd az rsyslog UDP/514 fogadást a setup_syslog_collector.sh scripttel.</w:t>
      </w:r>
    </w:p>
    <w:p>
      <w:r>
        <w:t>☐ A megfelelő routeren/switcheken állíts be service timestamps log datetime msec és logging host &lt;collector-IP&gt; parancsokat.</w:t>
      </w:r>
    </w:p>
    <w:p>
      <w:r>
        <w:t>☐ Generálj biztonságos eseményt: shutdown/no shutdown egy kijelölt LAB interfészen, vagy konfiguráció mentése.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p>
      <w:pPr>
        <w:pStyle w:val="Heading1"/>
      </w:pPr>
      <w:r>
        <w:t>LAB 5 – SPAN + Wireshark forensics</w:t>
      </w:r>
    </w:p>
    <w:p>
      <w:r>
        <w:t>Tanári előkészület:</w:t>
      </w:r>
    </w:p>
    <w:p>
      <w:r>
        <w:t>☐ Egy podban válassz ki egy szerverportot forrásnak és egy külön monitorportot célként.</w:t>
      </w:r>
    </w:p>
    <w:p>
      <w:r>
        <w:t>☐ A DFIR gépet a capture idejére a monitorportra kösd; ekkor nem szükséges normál hálózati kapcsolat.</w:t>
      </w:r>
    </w:p>
    <w:p>
      <w:r>
        <w:t>☐ Állítsd be a switchen a modellnek megfelelő SPAN sessiont (2960 minta a csomagban).</w:t>
      </w:r>
    </w:p>
    <w:p>
      <w:r>
        <w:t>☐ A kliensről generálj néhány HTTP-kérést a Debian szerverre.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p>
      <w:pPr>
        <w:pStyle w:val="Heading1"/>
      </w:pPr>
      <w:r>
        <w:t>LAB 6 – Autopsy: Logical Files vizsgálat</w:t>
      </w:r>
    </w:p>
    <w:p>
      <w:r>
        <w:t>Tanári előkészület:</w:t>
      </w:r>
    </w:p>
    <w:p>
      <w:r>
        <w:t>☐ Telepítsd Autopsy-t a DFIR Windows gépekre vagy egy központi demonstrációs gépre.</w:t>
      </w:r>
    </w:p>
    <w:p>
      <w:r>
        <w:t>☐ Másold a Evidence_Set_BLUE_LANTERN mappát a helyi gépre.</w:t>
      </w:r>
    </w:p>
    <w:p>
      <w:r>
        <w:t>☐ Teszteld, hogy új case létrehozható és a Logical Files adatforrás betölthető.</w:t>
      </w:r>
    </w:p>
    <w:p>
      <w:r>
        <w:t>☐ Ne használj valódi személyes adatot; a csomag teljesen fiktív.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p>
      <w:pPr>
        <w:pStyle w:val="Heading1"/>
      </w:pPr>
      <w:r>
        <w:t>LAB 7 – Triage élő gépen: folyamatok és kapcsolatok</w:t>
      </w:r>
    </w:p>
    <w:p>
      <w:r>
        <w:t>Tanári előkészület:</w:t>
      </w:r>
    </w:p>
    <w:p>
      <w:r>
        <w:t>☐ Windows vagy Linux célgépen indíts egy oktatási Python HTTP servert magas porton a start_suspicious_service scriptből.</w:t>
      </w:r>
    </w:p>
    <w:p>
      <w:r>
        <w:t>☐ Győződj meg róla, hogy a folyamat csak a laborkörnyezetben érhető el.</w:t>
      </w:r>
    </w:p>
    <w:p>
      <w:r>
        <w:t>☐ Készíts snapshotot/restore pontot, ha VM-et használsz.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p>
      <w:pPr>
        <w:pStyle w:val="Heading1"/>
      </w:pPr>
      <w:r>
        <w:t>LAB 8 – BLUE LANTERN: teljes incidensrekonstrukció</w:t>
      </w:r>
    </w:p>
    <w:p>
      <w:r>
        <w:t>Tanári előkészület:</w:t>
      </w:r>
    </w:p>
    <w:p>
      <w:r>
        <w:t>☐ Oszd ki a teljes BLUE LANTERN case csomagot.</w:t>
      </w:r>
    </w:p>
    <w:p>
      <w:r>
        <w:t>☐ A három podnak adj eltérő kezdő kérdést, de ugyanazt a bizonyítékhalmazt.</w:t>
      </w:r>
    </w:p>
    <w:p>
      <w:r>
        <w:t>☐ Ellenőrizd, hogy minden csapat rendelkezik táblázatkezelővel és Wiresharkkal.</w:t>
      </w:r>
    </w:p>
    <w:p>
      <w:r>
        <w:t>☐ Ne adj meg előre megoldási sorrendet; csak scope-ot és időablakot.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p>
      <w:pPr>
        <w:pStyle w:val="Heading1"/>
      </w:pPr>
      <w:r>
        <w:t>LAB 9 – Mini CTF: „Éjféli műszak”</w:t>
      </w:r>
    </w:p>
    <w:p>
      <w:r>
        <w:t>Tanári előkészület:</w:t>
      </w:r>
    </w:p>
    <w:p>
      <w:r>
        <w:t>☐ Másold ki a 10_Mini_CTF/CTF_Ejfeli_Muszak mappát a csapatoknak.</w:t>
      </w:r>
    </w:p>
    <w:p>
      <w:r>
        <w:t>☐ Ne add ki a Megoldokulcs.txt fájlt.</w:t>
      </w:r>
    </w:p>
    <w:p>
      <w:r>
        <w:t>☐ Wireshark és Autopsy legyen előkészítve.</w:t>
      </w:r>
    </w:p>
    <w:p>
      <w:r>
        <w:t>☐ Időkeret: 35–45 perc; csapatmunka engedélyezett.</w:t>
      </w:r>
    </w:p>
    <w:p>
      <w:r>
        <w:t>Gyors ellenőrzés óra előtt:</w:t>
      </w:r>
    </w:p>
    <w:p>
      <w:r>
        <w:t>☐ A célgép elérhető.</w:t>
      </w:r>
    </w:p>
    <w:p>
      <w:r>
        <w:t>☐ A szükséges log/bizonyíték létrejött.</w:t>
      </w:r>
    </w:p>
    <w:p>
      <w:r>
        <w:t>☐ A visszaállítás módja ismert.</w:t>
      </w:r>
    </w:p>
    <w:p>
      <w:r>
        <w:t>☐ A feladatlap és scope kiosztható.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88C"/>
        <w:sz w:val="16"/>
      </w:rPr>
      <w:t>13. évfolyam – Informatikai rendszer- és alkalmazásüzemeltető technikus |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88C"/>
        <w:sz w:val="16"/>
      </w:rPr>
      <w:t>Etikus hackelés tananyag | 13. modul – 13. modul – Tanári előkészítési checklist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9507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E6B8C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9385C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