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8D9"/>
          <w:sz w:val="22"/>
        </w:rPr>
        <w:t>09. modul</w:t>
      </w:r>
    </w:p>
    <w:p>
      <w:pPr>
        <w:pStyle w:val="Title"/>
        <w:jc w:val="left"/>
      </w:pPr>
      <w:r>
        <w:rPr>
          <w:rFonts w:ascii="Aptos Display" w:hAnsi="Aptos Display"/>
          <w:color w:val="0B1724"/>
          <w:sz w:val="56"/>
        </w:rPr>
        <w:t>Tanári előkészítési checklist</w:t>
      </w:r>
    </w:p>
    <w:p>
      <w:r>
        <w:rPr>
          <w:color w:val="3D5667"/>
          <w:sz w:val="24"/>
        </w:rPr>
        <w:t>Pontos teendők a Wireshark-, SPAN-, TShark- és többrouteres laborok előtt</w:t>
      </w:r>
    </w:p>
    <w:p>
      <w:r>
        <w:rPr>
          <w:b/>
          <w:color w:val="00B8D9"/>
          <w:sz w:val="18"/>
        </w:rPr>
        <w:t>13. évfolyam • Informatikai rendszer- és alkalmazás-üzemeltető technikus</w:t>
      </w:r>
    </w:p>
    <w:p/>
    <w:p>
      <w:pPr>
        <w:pStyle w:val="Heading1"/>
      </w:pPr>
      <w:r>
        <w:t>1. Előkészítés 1–2 nappal korábban</w:t>
      </w:r>
    </w:p>
    <w:p>
      <w:r>
        <w:t>☐ A 6 Cisco router és 6 Cisco switch bekapcsol, konzolról elérhető és a jelenlegi konfiguráció mentve van.</w:t>
      </w:r>
    </w:p>
    <w:p>
      <w:r>
        <w:t>☐ A switchmodelleken kipróbáltad a `monitor session` / SPAN parancsokat; eltérés esetén elkészítetted a saját eszközre szabott változatot.</w:t>
      </w:r>
    </w:p>
    <w:p>
      <w:r>
        <w:t>☐ A 16 PC-ből kijelöltél legalább 6 Kali/Wireshark elemzőállomást, 6 kliensállomást, 2 Debian szerver gépet/VM-et, 1 tanári gépet és 1 tartalékot.</w:t>
      </w:r>
    </w:p>
    <w:p>
      <w:r>
        <w:t>☐ Wireshark és TShark minden kijelölt Kali gépen elindul.</w:t>
      </w:r>
    </w:p>
    <w:p>
      <w:r>
        <w:t>☐ A tanulói felhasználó képes csomagot rögzíteni rootként futtatott GUI nélkül.</w:t>
      </w:r>
    </w:p>
    <w:p>
      <w:r>
        <w:t>☐ A `labor_assets/pcap` két mintafájlja megnyitható Wiresharkban.</w:t>
      </w:r>
    </w:p>
    <w:p>
      <w:r>
        <w:t>☐ A Debian szervereken Apache és opcionálisan dnsmasq telepítve van.</w:t>
      </w:r>
    </w:p>
    <w:p>
      <w:r>
        <w:t>☐ A két 3-routeres lánc kábelezési és címzési terve kinyomtatva vagy kivetítve elérhető.</w:t>
      </w:r>
    </w:p>
    <w:p>
      <w:pPr>
        <w:pStyle w:val="Heading1"/>
      </w:pPr>
      <w:r>
        <w:t>2. Teremüzemmód A – 6 párhuzamos SPAN pod</w:t>
      </w:r>
    </w:p>
    <w:p>
      <w:r>
        <w:t>Minden podban: Router N ↔ Switch N ↔ kliens PC. Ugyanarra a switchre csatlakozik egy Kali analyzer PC a SPAN destination portra. Javasolt: router uplink = 1-es port, kliens = 2-es port, analyzer = utolsó szabad port. A tényleges portneveket a tanár `show interfaces status` alapján írja át.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02A3A"/>
          </w:tcPr>
          <w:p>
            <w:r/>
            <w:r>
              <w:rPr>
                <w:b/>
                <w:color w:val="F6F8FA"/>
                <w:sz w:val="18"/>
              </w:rPr>
              <w:t>Pod</w:t>
            </w:r>
          </w:p>
        </w:tc>
        <w:tc>
          <w:tcPr>
            <w:tcW w:type="dxa" w:w="1680"/>
            <w:shd w:fill="102A3A"/>
          </w:tcPr>
          <w:p>
            <w:r/>
            <w:r>
              <w:rPr>
                <w:b/>
                <w:color w:val="F6F8FA"/>
                <w:sz w:val="18"/>
              </w:rPr>
              <w:t>Router</w:t>
            </w:r>
          </w:p>
        </w:tc>
        <w:tc>
          <w:tcPr>
            <w:tcW w:type="dxa" w:w="1680"/>
            <w:shd w:fill="102A3A"/>
          </w:tcPr>
          <w:p>
            <w:r/>
            <w:r>
              <w:rPr>
                <w:b/>
                <w:color w:val="F6F8FA"/>
                <w:sz w:val="18"/>
              </w:rPr>
              <w:t>Switch</w:t>
            </w:r>
          </w:p>
        </w:tc>
        <w:tc>
          <w:tcPr>
            <w:tcW w:type="dxa" w:w="1680"/>
            <w:shd w:fill="102A3A"/>
          </w:tcPr>
          <w:p>
            <w:r/>
            <w:r>
              <w:rPr>
                <w:b/>
                <w:color w:val="F6F8FA"/>
                <w:sz w:val="18"/>
              </w:rPr>
              <w:t>Router LAN</w:t>
            </w:r>
          </w:p>
        </w:tc>
        <w:tc>
          <w:tcPr>
            <w:tcW w:type="dxa" w:w="1680"/>
            <w:shd w:fill="102A3A"/>
          </w:tcPr>
          <w:p>
            <w:r/>
            <w:r>
              <w:rPr>
                <w:b/>
                <w:color w:val="F6F8FA"/>
                <w:sz w:val="18"/>
              </w:rPr>
              <w:t>Kliens</w:t>
            </w:r>
          </w:p>
        </w:tc>
        <w:tc>
          <w:tcPr>
            <w:tcW w:type="dxa" w:w="1680"/>
            <w:shd w:fill="102A3A"/>
          </w:tcPr>
          <w:p>
            <w:r/>
            <w:r>
              <w:rPr>
                <w:b/>
                <w:color w:val="F6F8FA"/>
                <w:sz w:val="18"/>
              </w:rPr>
              <w:t>Analyzer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Pod 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SW1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10.9.1.1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10.9.1.20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10.9.1.30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Pod 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SW2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10.9.2.1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10.9.2.20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10.9.2.30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Pod 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SW3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10.9.3.1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10.9.3.20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10.9.3.30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Pod 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SW4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10.9.4.1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10.9.4.20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10.9.4.30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Pod 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SW5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10.9.5.1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10.9.5.20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10.9.5.30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Pod 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SW6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10.9.6.1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10.9.6.20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10.9.6.30</w:t>
            </w:r>
          </w:p>
        </w:tc>
      </w:tr>
    </w:tbl>
    <w:p>
      <w:pPr>
        <w:pStyle w:val="Heading1"/>
      </w:pPr>
      <w:r>
        <w:t>3. Teremüzemmód B – két párhuzamos, 3-routeres lánc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02A3A"/>
          </w:tcPr>
          <w:p>
            <w:r/>
            <w:r>
              <w:rPr>
                <w:b/>
                <w:color w:val="F6F8FA"/>
                <w:sz w:val="18"/>
              </w:rPr>
              <w:t>Lánc</w:t>
            </w:r>
          </w:p>
        </w:tc>
        <w:tc>
          <w:tcPr>
            <w:tcW w:type="dxa" w:w="3360"/>
            <w:shd w:fill="102A3A"/>
          </w:tcPr>
          <w:p>
            <w:r/>
            <w:r>
              <w:rPr>
                <w:b/>
                <w:color w:val="F6F8FA"/>
                <w:sz w:val="18"/>
              </w:rPr>
              <w:t>Fizikai útvonal</w:t>
            </w:r>
          </w:p>
        </w:tc>
        <w:tc>
          <w:tcPr>
            <w:tcW w:type="dxa" w:w="3360"/>
            <w:shd w:fill="102A3A"/>
          </w:tcPr>
          <w:p>
            <w:r/>
            <w:r>
              <w:rPr>
                <w:b/>
                <w:color w:val="F6F8FA"/>
                <w:sz w:val="18"/>
              </w:rPr>
              <w:t>LAN-ok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PC-A → SW1 → R1 → SW2 → R2 → R3 → SW3 → Debian-A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10.9.10.0/24 → transit → 10.9.30.0/24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PC-B → SW4 → R4 → SW5 → R5 → R6 → SW6 → Debian-B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10.9.40.0/24 → transit → 10.9.60.0/24</w:t>
            </w:r>
          </w:p>
        </w:tc>
      </w:tr>
    </w:tbl>
    <w:p>
      <w:r>
        <w:t>SW2/SW5 a routerek közötti tranzitszegmenshez is használható, így ott külön analyzerrel SPAN segítségével a köztes forgalom is megfigyelhető. A második router–harmadik router kapcsolat lehet közvetlen Ethernet.</w:t>
      </w:r>
    </w:p>
    <w:p>
      <w:pPr>
        <w:pStyle w:val="Heading1"/>
      </w:pPr>
      <w:r>
        <w:t>4. Debian szerver előkészítése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sudo apt update</w:t>
        <w:br/>
        <w:t>sudo apt install -y apache2 dnsmasq</w:t>
        <w:br/>
        <w:t>sudo mkdir -p /var/www/html/lab9</w:t>
        <w:br/>
        <w:t>echo "LAB9_OK_READY" | sudo tee /var/www/html/status.txt</w:t>
        <w:br/>
        <w:t>echo "SPAN capture test" | sudo tee /var/www/html/lab9/span.txt</w:t>
      </w:r>
    </w:p>
    <w:p>
      <w:r>
        <w:t>DNS laborhoz a csomagban található `dnsmasq_lab9.conf` mintát másold `/etc/dnsmasq.d/lab9.conf` alá, majd állítsd az IP-címet a saját szerverre és indítsd újra a szolgáltatást.</w:t>
      </w:r>
    </w:p>
    <w:p>
      <w:pPr>
        <w:pStyle w:val="Heading1"/>
      </w:pPr>
      <w:r>
        <w:t>5. Óra előtti 20 perces gyorslista</w:t>
      </w:r>
    </w:p>
    <w:p>
      <w:r>
        <w:t>☐ Projektor: Wireshark betűméret és packet list oszlopszélesség jól látható.</w:t>
      </w:r>
    </w:p>
    <w:p>
      <w:r>
        <w:t>☐ Egy kliensről pingelhető a saját router.</w:t>
      </w:r>
    </w:p>
    <w:p>
      <w:r>
        <w:t>☐ A helyi Apache szerver elérhető böngészőből vagy `curl` segítségével.</w:t>
      </w:r>
    </w:p>
    <w:p>
      <w:r>
        <w:t>☐ DNS lekérdezés működik a lab9.local névre, ha DNS labort tartasz.</w:t>
      </w:r>
    </w:p>
    <w:p>
      <w:r>
        <w:t>☐ Egy tesztpodon a SPAN capture valóban látja a kliens forgalmát.</w:t>
      </w:r>
    </w:p>
    <w:p>
      <w:r>
        <w:t>☐ A `09_incident_ctf.pcap` tanári gépen megoldható a mellékelt megoldó alapján.</w:t>
      </w:r>
    </w:p>
    <w:p>
      <w:r>
        <w:t>☐ Minden Cisco eszközhöz van konzol-visszaállítási lehetőség.</w:t>
      </w:r>
    </w:p>
    <w:p>
      <w:pPr>
        <w:pStyle w:val="Heading1"/>
      </w:pPr>
      <w:r>
        <w:t>6. Labor közbeni kontrollpontok</w:t>
      </w:r>
    </w:p>
    <w:p>
      <w:pPr>
        <w:pStyle w:val="ListBullet"/>
      </w:pPr>
      <w:r>
        <w:t>A diákok csak a kijelölt laborinterfészen rögzítenek.</w:t>
      </w:r>
    </w:p>
    <w:p>
      <w:pPr>
        <w:pStyle w:val="ListBullet"/>
      </w:pPr>
      <w:r>
        <w:t>A SPAN destination portba ne csatlakozzon termelési vagy menedzsment kapcsolat.</w:t>
      </w:r>
    </w:p>
    <w:p>
      <w:pPr>
        <w:pStyle w:val="ListBullet"/>
      </w:pPr>
      <w:r>
        <w:t>Minden capture fájl nevében szerepeljen a csoport/pod és a feladat száma.</w:t>
      </w:r>
    </w:p>
    <w:p>
      <w:pPr>
        <w:pStyle w:val="ListBullet"/>
      </w:pPr>
      <w:r>
        <w:t>A tanuló a screenshot mellett legalább egy konkrét frame számot és display filtert is rögzítsen.</w:t>
      </w:r>
    </w:p>
    <w:p>
      <w:pPr>
        <w:pStyle w:val="Heading1"/>
      </w:pPr>
      <w:r>
        <w:t>7. Visszaállítás óra után</w:t>
      </w:r>
    </w:p>
    <w:p>
      <w:r>
        <w:t>☐ `no monitor session 1` minden érintett switchen.</w:t>
      </w:r>
    </w:p>
    <w:p>
      <w:r>
        <w:t>☐ A többrouteres lánc konfigurációjának visszaállítása a mentett induló állapotra.</w:t>
      </w:r>
    </w:p>
    <w:p>
      <w:r>
        <w:t>☐ Debian ideiglenes labfájlok és dnsmasq-beállítás ellenőrzése.</w:t>
      </w:r>
    </w:p>
    <w:p>
      <w:r>
        <w:t>☐ PCAP-ok összegyűjtése vagy törlése az adatkezelési szabály szerint.</w:t>
      </w:r>
    </w:p>
    <w:p>
      <w:r>
        <w:t>☐ Elemző Kali VM snapshot visszaállítása, ha szükséges.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