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A44"/>
          <w:sz w:val="40"/>
        </w:rPr>
        <w:t>05. modul – Felderítés</w:t>
      </w:r>
    </w:p>
    <w:p>
      <w:pPr>
        <w:jc w:val="center"/>
      </w:pPr>
      <w:r>
        <w:rPr>
          <w:color w:val="5A5A5A"/>
          <w:sz w:val="22"/>
        </w:rPr>
        <w:t>Diák feladatlap</w:t>
      </w:r>
    </w:p>
    <w:p/>
    <w:p>
      <w:pPr>
        <w:pStyle w:val="Heading1"/>
      </w:pPr>
      <w:r>
        <w:t>A. Fogalmak</w:t>
      </w:r>
    </w:p>
    <w:p>
      <w:pPr>
        <w:pStyle w:val="ListNumber"/>
      </w:pPr>
      <w:r>
        <w:t>Mi a különbség passzív és aktív felderítés között?</w:t>
      </w:r>
    </w:p>
    <w:p>
      <w:r>
        <w:t>Válasz: ________________________________________________________________</w:t>
      </w:r>
    </w:p>
    <w:p>
      <w:pPr>
        <w:pStyle w:val="ListNumber"/>
      </w:pPr>
      <w:r>
        <w:t>Mit jelent a scope?</w:t>
      </w:r>
    </w:p>
    <w:p>
      <w:r>
        <w:t>Válasz: ________________________________________________________________</w:t>
      </w:r>
    </w:p>
    <w:p>
      <w:pPr>
        <w:pStyle w:val="ListNumber"/>
      </w:pPr>
      <w:r>
        <w:t>Miért kell menteni a scan eredményeket?</w:t>
      </w:r>
    </w:p>
    <w:p>
      <w:r>
        <w:t>Válasz: ________________________________________________________________</w:t>
      </w:r>
    </w:p>
    <w:p>
      <w:pPr>
        <w:pStyle w:val="ListNumber"/>
      </w:pPr>
      <w:r>
        <w:t>Mi a különbség a port és a szolgáltatás között?</w:t>
      </w:r>
    </w:p>
    <w:p>
      <w:r>
        <w:t>Válasz: ________________________________________________________________</w:t>
      </w:r>
    </w:p>
    <w:p>
      <w:pPr>
        <w:pStyle w:val="Heading1"/>
      </w:pPr>
      <w:r>
        <w:t>B. Parancspárosítás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2A44"/>
            <w:vAlign w:val="center"/>
          </w:tcPr>
          <w:p>
            <w:r/>
            <w:r>
              <w:rPr>
                <w:b/>
                <w:color w:val="FFFFFF"/>
              </w:rPr>
              <w:t>Parancs</w:t>
            </w:r>
          </w:p>
        </w:tc>
        <w:tc>
          <w:tcPr>
            <w:tcW w:type="dxa" w:w="5040"/>
            <w:shd w:fill="1F2A44"/>
            <w:vAlign w:val="center"/>
          </w:tcPr>
          <w:p>
            <w:r/>
            <w:r>
              <w:rPr>
                <w:b/>
                <w:color w:val="FFFFFF"/>
              </w:rPr>
              <w:t>Mire való?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ip -br address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ip route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sudo arp-scan --localnet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nmap -sn &lt;halozat&gt;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nmap -sV -p &lt;portok&gt; &lt;IP&gt;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curl -I http://&lt;IP&gt;/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  <w:t>whatweb http://&lt;IP&gt;/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</w:rPr>
            </w:r>
          </w:p>
        </w:tc>
      </w:tr>
    </w:tbl>
    <w:p/>
    <w:p>
      <w:pPr>
        <w:pStyle w:val="Heading1"/>
      </w:pPr>
      <w:r>
        <w:t>C. Gyakorlati táblázat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1F2A44"/>
            <w:vAlign w:val="center"/>
          </w:tcPr>
          <w:p>
            <w:r/>
            <w:r>
              <w:rPr>
                <w:b/>
                <w:color w:val="FFFFFF"/>
              </w:rPr>
              <w:t>IP-cím</w:t>
            </w:r>
          </w:p>
        </w:tc>
        <w:tc>
          <w:tcPr>
            <w:tcW w:type="dxa" w:w="2016"/>
            <w:shd w:fill="1F2A44"/>
            <w:vAlign w:val="center"/>
          </w:tcPr>
          <w:p>
            <w:r/>
            <w:r>
              <w:rPr>
                <w:b/>
                <w:color w:val="FFFFFF"/>
              </w:rPr>
              <w:t>Elérhető?</w:t>
            </w:r>
          </w:p>
        </w:tc>
        <w:tc>
          <w:tcPr>
            <w:tcW w:type="dxa" w:w="2016"/>
            <w:shd w:fill="1F2A44"/>
            <w:vAlign w:val="center"/>
          </w:tcPr>
          <w:p>
            <w:r/>
            <w:r>
              <w:rPr>
                <w:b/>
                <w:color w:val="FFFFFF"/>
              </w:rPr>
              <w:t>Nyitott portok</w:t>
            </w:r>
          </w:p>
        </w:tc>
        <w:tc>
          <w:tcPr>
            <w:tcW w:type="dxa" w:w="2016"/>
            <w:shd w:fill="1F2A44"/>
            <w:vAlign w:val="center"/>
          </w:tcPr>
          <w:p>
            <w:r/>
            <w:r>
              <w:rPr>
                <w:b/>
                <w:color w:val="FFFFFF"/>
              </w:rPr>
              <w:t>Szolgáltatás</w:t>
            </w:r>
          </w:p>
        </w:tc>
        <w:tc>
          <w:tcPr>
            <w:tcW w:type="dxa" w:w="2016"/>
            <w:shd w:fill="1F2A44"/>
            <w:vAlign w:val="center"/>
          </w:tcPr>
          <w:p>
            <w:r/>
            <w:r>
              <w:rPr>
                <w:b/>
                <w:color w:val="FFFFFF"/>
              </w:rPr>
              <w:t>Bizonyíték/fájl neve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</w:rPr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</w:rPr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</w:rPr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</w:rPr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</w:rPr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</w:rPr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</w:rPr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</w:rPr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</w:rPr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</w:rPr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</w:rPr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</w:rPr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</w:rPr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</w:rPr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</w:rPr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</w:rPr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</w:rPr>
            </w:r>
          </w:p>
        </w:tc>
      </w:tr>
    </w:tbl>
    <w:p/>
    <w:p>
      <w:pPr>
        <w:pStyle w:val="Heading1"/>
      </w:pPr>
      <w:r>
        <w:t>D. Következtetés</w:t>
      </w:r>
    </w:p>
    <w:p>
      <w:r>
        <w:t>Írj 5–8 mondatos összefoglalót arról, mit találtál a laborhálózaton. Térj ki arra, hogy melyik találat volt biztos, melyik bizonytalan, és mit vizsgálnál meg a következő modulban.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Csak engedélyezett, izolált oktatási laborban használható.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6"/>
      </w:rPr>
      <w:t>Etikus hackelés tananyag | 05. modul | Felderítés Kaliban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2A4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2A4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2A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