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0"/>
        </w:rPr>
        <w:t>05. modul – Felderítés Kali Linux alatt</w:t>
      </w:r>
    </w:p>
    <w:p>
      <w:pPr>
        <w:jc w:val="center"/>
      </w:pPr>
      <w:r>
        <w:rPr>
          <w:color w:val="5A5A5A"/>
          <w:sz w:val="22"/>
        </w:rPr>
        <w:t>Tanári segédanyag</w:t>
      </w:r>
    </w:p>
    <w:p/>
    <w:p>
      <w:pPr>
        <w:pStyle w:val="Heading1"/>
      </w:pPr>
      <w:r>
        <w:t>Modulpozíció</w:t>
      </w:r>
    </w:p>
    <w:p>
      <w:r>
        <w:t>Ez a modul a Kali Linux alapok után következik. A diákok már tudják kezelni a Linux terminált és a Kali VM-et, ezért a hangsúly a gyakorlati felderítési folyamaton, a módszerességen és a dokumentáláson van.</w:t>
      </w:r>
    </w:p>
    <w:p>
      <w:pPr>
        <w:pStyle w:val="Heading1"/>
      </w:pPr>
      <w:r>
        <w:t>Javasolt óraszám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Rész</w:t>
            </w:r>
          </w:p>
        </w:tc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Óraszám</w:t>
            </w:r>
          </w:p>
        </w:tc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Megjegyzés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Ráhangolás és hatókör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Jogosultság, scope, vizsgálati napló.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Kali felkészítés és saját gép ellenőrzése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ip, route, dns, snapshot.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Host discovery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arp-scan, netdiscover, nmap -sn.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Nmap service enumeration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Lépcsőzetes scan, mentett kimenetek.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DNS és webes felderítés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dig, curl, whatweb, robots.txt.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Mini CTF / riport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Csoportos gyakorlat és értékelés.</w:t>
            </w:r>
          </w:p>
        </w:tc>
      </w:tr>
    </w:tbl>
    <w:p/>
    <w:p>
      <w:pPr>
        <w:pStyle w:val="Heading1"/>
      </w:pPr>
      <w:r>
        <w:t>Tanulási célok</w:t>
      </w:r>
    </w:p>
    <w:p>
      <w:pPr>
        <w:pStyle w:val="ListBullet"/>
      </w:pPr>
      <w:r>
        <w:t>A tanuló képes biztonságos, engedélyezett laborkörnyezetben felderítést végezni.</w:t>
      </w:r>
    </w:p>
    <w:p>
      <w:pPr>
        <w:pStyle w:val="ListBullet"/>
      </w:pPr>
      <w:r>
        <w:t>A tanuló meg tudja különböztetni a passzív és aktív felderítést.</w:t>
      </w:r>
    </w:p>
    <w:p>
      <w:pPr>
        <w:pStyle w:val="ListBullet"/>
      </w:pPr>
      <w:r>
        <w:t>A tanuló értelmezni tudja az arp-scan, netdiscover és nmap alap eredményeit.</w:t>
      </w:r>
    </w:p>
    <w:p>
      <w:pPr>
        <w:pStyle w:val="ListBullet"/>
      </w:pPr>
      <w:r>
        <w:t>A tanuló képes rövid, bizonyítékalapú felderítési jegyzőkönyvet készíteni.</w:t>
      </w:r>
    </w:p>
    <w:p>
      <w:pPr>
        <w:pStyle w:val="Heading1"/>
      </w:pPr>
      <w:r>
        <w:t>Javasolt laborfelépítés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Elem</w:t>
            </w:r>
          </w:p>
        </w:tc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Javaslat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Kali gép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Diákonként 1 VM vagy páronként 1 VM, NAT vagy Host-only/labor VLAN szerint.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Célgépek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1 Ubuntu Server webszolgáltatással, 1 Windows/SMB cél, 1 router/switch menedzsment IP.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Hálózat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Izolált oktatási VLAN vagy VirtualBox Host-only tartomány, például 192.168.56.0/24.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Tiltás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Iskolai éles hálózat, internetes célpont, külső IP tartomány scannelése.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color w:val="1F2A44"/>
              </w:rPr>
              <w:t>Tanári kontrollpont</w:t>
            </w:r>
          </w:p>
          <w:p>
            <w:pPr>
              <w:spacing w:after="0"/>
            </w:pPr>
            <w:r>
              <w:t>Minden gyakorlat előtt a tanulók írják fel a saját IP-címüket és a kijelölt célhálózatot. Csak akkor indulhat scan, ha a scope egyértelmű.</w:t>
            </w:r>
          </w:p>
        </w:tc>
      </w:tr>
    </w:tbl>
    <w:p/>
    <w:p>
      <w:pPr>
        <w:pStyle w:val="Heading1"/>
      </w:pPr>
      <w:r>
        <w:t>Óravázlat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Idő</w:t>
            </w:r>
          </w:p>
        </w:tc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Tanári tevékenység</w:t>
            </w:r>
          </w:p>
        </w:tc>
        <w:tc>
          <w:tcPr>
            <w:tcW w:type="dxa" w:w="336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Diák tevékenység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0–10 perc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Esetindító történet: „Az iskola laborhálózatáról eszközleltárt kell készíteni.”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Scope értelmezése.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10–25 perc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Kali saját hálózati állapotának bemutatása.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ip -br a, ip route, resolvectl status futtatása.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25–45 perc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arp-scan és netdiscover demonstráció.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Élő hosztlista összeállítása.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45–80 perc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Nmap scan-lépcső magyarázata.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Host discovery, top ports, -sV, mentett eredmények.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80–110 perc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Webes felderítés bemutatása.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curl -I, robots.txt, whatweb.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110–135 perc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Mini CTF és riport.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Csoportos keresés, rövid jelentés.</w:t>
            </w:r>
          </w:p>
        </w:tc>
      </w:tr>
    </w:tbl>
    <w:p/>
    <w:p>
      <w:pPr>
        <w:pStyle w:val="Heading1"/>
      </w:pPr>
      <w:r>
        <w:t>Tipikus hibák és javításuk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Hiba</w:t>
            </w:r>
          </w:p>
        </w:tc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Mit mondjunk?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A diák egyből nmap -A-t futtatna.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Először cél és kérdés. Nem mindent futtatunk, hanem célzottan vizsgálunk.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Nem menti a kimenetet.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A felderítés akkor értékelhető, ha bizonyítható és visszakereshető.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Összekeveri a portot és szolgáltatást.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A port csak szám; a szolgáltatás és verzió a lényeg.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Tévesen biztosnak vesz egy fingerprintet.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Az automata találat nem bizonyíték, csak erős nyom.</w:t>
            </w:r>
          </w:p>
        </w:tc>
      </w:tr>
    </w:tbl>
    <w:p/>
    <w:p>
      <w:pPr>
        <w:pStyle w:val="Heading1"/>
      </w:pPr>
      <w:r>
        <w:t>Értékelési javaslat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Szempont</w:t>
            </w:r>
          </w:p>
        </w:tc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Pont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Scope betartása és biztonságos munkavégzés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20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Host discovery eredmények pontossága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20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Nmap kimenetek mentése és értelmezése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25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Webes/DNS felderítés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Rövid jelentés minősége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20</w:t>
            </w:r>
          </w:p>
        </w:tc>
      </w:tr>
    </w:tbl>
    <w:p/>
    <w:p>
      <w:pPr>
        <w:pStyle w:val="Heading1"/>
      </w:pPr>
      <w:r>
        <w:t>Források</w:t>
      </w:r>
    </w:p>
    <w:p>
      <w:pPr>
        <w:pStyle w:val="ListBullet"/>
      </w:pPr>
      <w:r>
        <w:rPr>
          <w:b/>
        </w:rPr>
        <w:t xml:space="preserve">Kali Tools: </w:t>
      </w:r>
      <w:r>
        <w:t>A Kali hivatalos eszközlistája és csomagleírásai. https://www.kali.org/tools/</w:t>
      </w:r>
    </w:p>
    <w:p>
      <w:pPr>
        <w:pStyle w:val="ListBullet"/>
      </w:pPr>
      <w:r>
        <w:rPr>
          <w:b/>
        </w:rPr>
        <w:t xml:space="preserve">Nmap Reference Guide: </w:t>
      </w:r>
      <w:r>
        <w:t>Host discovery, port scanning, szolgáltatás- és verzióazonosítás. https://nmap.org/book/man.html</w:t>
      </w:r>
    </w:p>
    <w:p>
      <w:pPr>
        <w:pStyle w:val="ListBullet"/>
      </w:pPr>
      <w:r>
        <w:rPr>
          <w:b/>
        </w:rPr>
        <w:t xml:space="preserve">Nmap Host Discovery: </w:t>
      </w:r>
      <w:r>
        <w:t>Ping scan, list scan és host discovery működése. https://nmap.org/book/man-host-discovery.html</w:t>
      </w:r>
    </w:p>
    <w:p>
      <w:pPr>
        <w:pStyle w:val="ListBullet"/>
      </w:pPr>
      <w:r>
        <w:rPr>
          <w:b/>
        </w:rPr>
        <w:t xml:space="preserve">Nmap Service and Version Detection: </w:t>
      </w:r>
      <w:r>
        <w:t>Szolgáltatás- és verziófelderítés nmap -sV kapcsolóval. https://nmap.org/book/man-version-detection.html</w:t>
      </w:r>
    </w:p>
    <w:p>
      <w:pPr>
        <w:pStyle w:val="ListBullet"/>
      </w:pPr>
      <w:r>
        <w:rPr>
          <w:b/>
        </w:rPr>
        <w:t xml:space="preserve">OWASP WSTG Information Gathering: </w:t>
      </w:r>
      <w:r>
        <w:t>Webalkalmazás-felderítés módszertani alapjai. https://owasp.org/www-project-web-security-testing-guide/latest/4-Web_Application_Security_Testing/01-Information_Gathering/README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Csak engedélyezett, izolált oktatási laborban használható.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Etikus hackelés tananyag | 05. modul | Felderítés Kaliban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