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gives clinicians enough context to make informed decisions rather than blindly relying on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Dashboard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is a clear example of a case where the ML model catches a risk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20 MB. The exported model artifacts total about 1.5 MB, of which the trained XGBoost model file is the largest at 777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r>
              <w:rPr>
                <w:rFonts w:ascii="Times New Roman" w:hAnsi="Times New Roman"/>
                <w:sz w:val="22"/>
              </w:rPr>
              <w:t>737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r>
              <w:rPr>
                <w:rFonts w:ascii="Times New Roman" w:hAnsi="Times New Roman"/>
                <w:sz w:val="22"/>
              </w:rPr>
              <w:t>863</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r>
              <w:rPr>
                <w:rFonts w:ascii="Times New Roman" w:hAnsi="Times New Roman"/>
                <w:sz w:val="22"/>
              </w:rPr>
              <w:t>647</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r>
              <w:rPr>
                <w:rFonts w:ascii="Times New Roman" w:hAnsi="Times New Roman"/>
                <w:sz w:val="22"/>
              </w:rPr>
              <w:t>6 files (~1.5 MB)</w:t>
            </w:r>
          </w:p>
        </w:tc>
        <w:tc>
          <w:tcPr>
            <w:tcW w:type="dxa" w:w="3600"/>
          </w:tcPr>
          <w:p>
            <w:r/>
            <w:r>
              <w:rPr>
                <w:rFonts w:ascii="Times New Roman" w:hAnsi="Times New Roman"/>
                <w:sz w:val="22"/>
              </w:rPr>
              <w:t>Trained model, scaler, feature names, config, PFI results, population stats</w:t>
            </w:r>
          </w:p>
        </w:tc>
      </w:tr>
    </w:tbl>
    <w:p/>
    <w:p>
      <w:pPr>
        <w:spacing w:after="120"/>
      </w:pPr>
      <w:r>
        <w:rPr>
          <w:rFonts w:ascii="Times New Roman" w:hAnsi="Times New Roman"/>
          <w:sz w:val="24"/>
        </w:rPr>
        <w:t>In total, the project contains approximately 2,247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Building the Feature Vector for a Single Patient Prediction</w:t>
      </w:r>
    </w:p>
    <w:p>
      <w:pPr>
        <w:spacing w:after="120"/>
      </w:pPr>
      <w:r>
        <w:rPr>
          <w:rFonts w:ascii="Times New Roman" w:hAnsi="Times New Roman"/>
          <w:sz w:val="24"/>
        </w:rPr>
        <w:t>This snippet from the predict_patient() function shows how a single patient's clinical inputs are converted into the 46-column encoded feature vector that the model expects. Numeric features are placed directly, categorical features are one-hot encoded by setting the appropriate dummy column to 1, and the entire vector is scaled using the training scaler before prediction. This same logic powers both the notebook's interactive prediction function and the Streamlit dashboard.</w:t>
      </w:r>
    </w:p>
    <w:p>
      <w:pPr>
        <w:spacing w:after="40"/>
        <w:ind w:left="432"/>
      </w:pPr>
      <w:r>
        <w:rPr>
          <w:rFonts w:ascii="Courier New" w:hAnsi="Courier New"/>
          <w:sz w:val="18"/>
        </w:rPr>
        <w:t>patient_encoded = pd.DataFrame(0, index=[0], columns=feature_names, dtype=float)</w:t>
      </w:r>
    </w:p>
    <w:p>
      <w:pPr>
        <w:spacing w:after="40"/>
        <w:ind w:left="432"/>
      </w:pPr>
      <w:r>
        <w:rPr>
          <w:rFonts w:ascii="Courier New" w:hAnsi="Courier New"/>
          <w:sz w:val="18"/>
        </w:rPr>
      </w:r>
    </w:p>
    <w:p>
      <w:pPr>
        <w:spacing w:after="40"/>
        <w:ind w:left="432"/>
      </w:pPr>
      <w:r>
        <w:rPr>
          <w:rFonts w:ascii="Courier New" w:hAnsi="Courier New"/>
          <w:sz w:val="18"/>
        </w:rPr>
        <w:t>for col, val in raw_numeric.items():</w:t>
      </w:r>
    </w:p>
    <w:p>
      <w:pPr>
        <w:spacing w:after="40"/>
        <w:ind w:left="432"/>
      </w:pPr>
      <w:r>
        <w:rPr>
          <w:rFonts w:ascii="Courier New" w:hAnsi="Courier New"/>
          <w:sz w:val="18"/>
        </w:rPr>
        <w:t xml:space="preserve">    if col in feature_names:</w:t>
      </w:r>
    </w:p>
    <w:p>
      <w:pPr>
        <w:spacing w:after="40"/>
        <w:ind w:left="432"/>
      </w:pPr>
      <w:r>
        <w:rPr>
          <w:rFonts w:ascii="Courier New" w:hAnsi="Courier New"/>
          <w:sz w:val="18"/>
        </w:rPr>
        <w:t xml:space="preserve">        patient_encoded[col] = val</w:t>
      </w:r>
    </w:p>
    <w:p>
      <w:pPr>
        <w:spacing w:after="40"/>
        <w:ind w:left="432"/>
      </w:pPr>
      <w:r>
        <w:rPr>
          <w:rFonts w:ascii="Courier New" w:hAnsi="Courier New"/>
          <w:sz w:val="18"/>
        </w:rPr>
      </w:r>
    </w:p>
    <w:p>
      <w:pPr>
        <w:spacing w:after="40"/>
        <w:ind w:left="432"/>
      </w:pPr>
      <w:r>
        <w:rPr>
          <w:rFonts w:ascii="Courier New" w:hAnsi="Courier New"/>
          <w:sz w:val="18"/>
        </w:rPr>
        <w:t>for col, val in categorical.items():</w:t>
      </w:r>
    </w:p>
    <w:p>
      <w:pPr>
        <w:spacing w:after="40"/>
        <w:ind w:left="432"/>
      </w:pPr>
      <w:r>
        <w:rPr>
          <w:rFonts w:ascii="Courier New" w:hAnsi="Courier New"/>
          <w:sz w:val="18"/>
        </w:rPr>
        <w:t xml:space="preserve">    dummy_col = f'{col}_{val}'</w:t>
      </w:r>
    </w:p>
    <w:p>
      <w:pPr>
        <w:spacing w:after="40"/>
        <w:ind w:left="432"/>
      </w:pPr>
      <w:r>
        <w:rPr>
          <w:rFonts w:ascii="Courier New" w:hAnsi="Courier New"/>
          <w:sz w:val="18"/>
        </w:rPr>
        <w:t xml:space="preserve">    if dummy_col in feature_names:</w:t>
      </w:r>
    </w:p>
    <w:p>
      <w:pPr>
        <w:spacing w:after="40"/>
        <w:ind w:left="432"/>
      </w:pPr>
      <w:r>
        <w:rPr>
          <w:rFonts w:ascii="Courier New" w:hAnsi="Courier New"/>
          <w:sz w:val="18"/>
        </w:rPr>
        <w:t xml:space="preserve">        patient_encoded[dummy_col] = 1</w:t>
      </w:r>
    </w:p>
    <w:p>
      <w:pPr>
        <w:spacing w:after="40"/>
        <w:ind w:left="432"/>
      </w:pPr>
      <w:r>
        <w:rPr>
          <w:rFonts w:ascii="Courier New" w:hAnsi="Courier New"/>
          <w:sz w:val="18"/>
        </w:rPr>
      </w:r>
    </w:p>
    <w:p>
      <w:pPr>
        <w:spacing w:after="40"/>
        <w:ind w:left="432"/>
      </w:pPr>
      <w:r>
        <w:rPr>
          <w:rFonts w:ascii="Courier New" w:hAnsi="Courier New"/>
          <w:sz w:val="18"/>
        </w:rPr>
        <w:t>patient_scaled = pd.DataFrame(</w:t>
      </w:r>
    </w:p>
    <w:p>
      <w:pPr>
        <w:spacing w:after="40"/>
        <w:ind w:left="432"/>
      </w:pPr>
      <w:r>
        <w:rPr>
          <w:rFonts w:ascii="Courier New" w:hAnsi="Courier New"/>
          <w:sz w:val="18"/>
        </w:rPr>
        <w:t xml:space="preserve">    scaler.transform(patient_encoded), columns=feature_names</w:t>
      </w:r>
    </w:p>
    <w:p>
      <w:pPr>
        <w:spacing w:after="40"/>
        <w:ind w:left="432"/>
      </w:pPr>
      <w:r>
        <w:rPr>
          <w:rFonts w:ascii="Courier New" w:hAnsi="Courier New"/>
          <w:sz w:val="18"/>
        </w:rPr>
        <w:t>)</w:t>
      </w:r>
    </w:p>
    <w:p>
      <w:pPr>
        <w:spacing w:after="40"/>
        <w:ind w:left="432"/>
      </w:pPr>
      <w:r>
        <w:rPr>
          <w:rFonts w:ascii="Courier New" w:hAnsi="Courier New"/>
          <w:sz w:val="18"/>
        </w:rPr>
        <w:t>prob = best_model.predict_proba(patient_scaled)[0, 1]</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5)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