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Method </w:t>
            </w:r>
            <w:r w:rsidDel="00000000" w:rsidR="00000000" w:rsidRPr="00000000">
              <w:rPr>
                <w:rFonts w:ascii="Times New Roman" w:cs="Times New Roman" w:eastAsia="Times New Roman" w:hAnsi="Times New Roman"/>
                <w:color w:val="000000"/>
                <w:sz w:val="32"/>
                <w:szCs w:val="32"/>
                <w:rtl w:val="0"/>
              </w:rPr>
              <w:t xml:space="preserve">Overloading.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Performance:02/08/24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Submission:09/08/24</w:t>
            </w:r>
          </w:p>
        </w:tc>
      </w:tr>
    </w:tbl>
    <w:p w:rsidR="00000000" w:rsidDel="00000000" w:rsidP="00000000" w:rsidRDefault="00000000" w:rsidRPr="00000000" w14:paraId="00000012">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Implementation of method overloading in object-oriented programming</w:t>
      </w:r>
    </w:p>
    <w:p w:rsidR="00000000" w:rsidDel="00000000" w:rsidP="00000000" w:rsidRDefault="00000000" w:rsidRPr="00000000" w14:paraId="0000001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 Implement a program to calculate the area and volume of different geometric figures using method overloading. The program should be able to calculate the area and volume of a circle, semicircle, rectangle, triangle and sphere etc.</w:t>
      </w:r>
    </w:p>
    <w:p w:rsidR="00000000" w:rsidDel="00000000" w:rsidP="00000000" w:rsidRDefault="00000000" w:rsidRPr="00000000" w14:paraId="0000001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 </w:t>
      </w:r>
      <w:r w:rsidDel="00000000" w:rsidR="00000000" w:rsidRPr="00000000">
        <w:rPr>
          <w:rtl w:val="0"/>
        </w:rPr>
      </w:r>
    </w:p>
    <w:p w:rsidR="00000000" w:rsidDel="00000000" w:rsidP="00000000" w:rsidRDefault="00000000" w:rsidRPr="00000000" w14:paraId="00000016">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Overloading is a feature in Java that allows a class to have more than one method with the same name, provided that their parameter lists are different. Method overloading is a form of polymorphism and enhances the readability and usability of code.</w:t>
      </w:r>
    </w:p>
    <w:p w:rsidR="00000000" w:rsidDel="00000000" w:rsidP="00000000" w:rsidRDefault="00000000" w:rsidRPr="00000000" w14:paraId="00000017">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Concepts</w:t>
      </w:r>
    </w:p>
    <w:p w:rsidR="00000000" w:rsidDel="00000000" w:rsidP="00000000" w:rsidRDefault="00000000" w:rsidRPr="00000000" w14:paraId="0000001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Signature:</w:t>
      </w:r>
    </w:p>
    <w:p w:rsidR="00000000" w:rsidDel="00000000" w:rsidP="00000000" w:rsidRDefault="00000000" w:rsidRPr="00000000" w14:paraId="0000001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signature in Java consists of the method name and the parameter list. The return type and exceptions thrown by the method are not considered part of the method signature.</w:t>
      </w:r>
    </w:p>
    <w:p w:rsidR="00000000" w:rsidDel="00000000" w:rsidP="00000000" w:rsidRDefault="00000000" w:rsidRPr="00000000" w14:paraId="0000001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List: </w:t>
      </w:r>
    </w:p>
    <w:p w:rsidR="00000000" w:rsidDel="00000000" w:rsidP="00000000" w:rsidRDefault="00000000" w:rsidRPr="00000000" w14:paraId="0000001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overload methods, the parameter list must differ in terms of:</w:t>
      </w:r>
    </w:p>
    <w:p w:rsidR="00000000" w:rsidDel="00000000" w:rsidP="00000000" w:rsidRDefault="00000000" w:rsidRPr="00000000" w14:paraId="0000001C">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parameters</w:t>
      </w:r>
    </w:p>
    <w:p w:rsidR="00000000" w:rsidDel="00000000" w:rsidP="00000000" w:rsidRDefault="00000000" w:rsidRPr="00000000" w14:paraId="0000001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parameters</w:t>
      </w:r>
    </w:p>
    <w:p w:rsidR="00000000" w:rsidDel="00000000" w:rsidP="00000000" w:rsidRDefault="00000000" w:rsidRPr="00000000" w14:paraId="0000001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of parameters (if they are of different types)</w:t>
      </w:r>
    </w:p>
    <w:p w:rsidR="00000000" w:rsidDel="00000000" w:rsidP="00000000" w:rsidRDefault="00000000" w:rsidRPr="00000000" w14:paraId="0000001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Type: The return type of the method does not contribute to method overloading. Two methods with the same name and parameter list but different return types will cause a compilation error.</w:t>
      </w:r>
    </w:p>
    <w:p w:rsidR="00000000" w:rsidDel="00000000" w:rsidP="00000000" w:rsidRDefault="00000000" w:rsidRPr="00000000" w14:paraId="0000002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Modifiers: Overloaded methods can have different access modifiers (public, private, protected, or default).</w:t>
      </w:r>
    </w:p>
    <w:p w:rsidR="00000000" w:rsidDel="00000000" w:rsidP="00000000" w:rsidRDefault="00000000" w:rsidRPr="00000000" w14:paraId="0000002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Methods: Method overloading can also be applied to static methods.</w:t>
      </w:r>
    </w:p>
    <w:p w:rsidR="00000000" w:rsidDel="00000000" w:rsidP="00000000" w:rsidRDefault="00000000" w:rsidRPr="00000000" w14:paraId="0000002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of Method Overloading</w:t>
      </w:r>
    </w:p>
    <w:p w:rsidR="00000000" w:rsidDel="00000000" w:rsidP="00000000" w:rsidRDefault="00000000" w:rsidRPr="00000000" w14:paraId="0000002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ClassName {</w:t>
      </w:r>
    </w:p>
    <w:p w:rsidR="00000000" w:rsidDel="00000000" w:rsidP="00000000" w:rsidRDefault="00000000" w:rsidRPr="00000000" w14:paraId="0000002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with one parameter</w:t>
      </w:r>
    </w:p>
    <w:p w:rsidR="00000000" w:rsidDel="00000000" w:rsidP="00000000" w:rsidRDefault="00000000" w:rsidRPr="00000000" w14:paraId="0000002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returnType methodName(dataType1 param1) {</w:t>
      </w:r>
    </w:p>
    <w:p w:rsidR="00000000" w:rsidDel="00000000" w:rsidP="00000000" w:rsidRDefault="00000000" w:rsidRPr="00000000" w14:paraId="00000026">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body</w:t>
      </w:r>
    </w:p>
    <w:p w:rsidR="00000000" w:rsidDel="00000000" w:rsidP="00000000" w:rsidRDefault="00000000" w:rsidRPr="00000000" w14:paraId="00000027">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Overloaded method with different number of parameters</w:t>
      </w:r>
    </w:p>
    <w:p w:rsidR="00000000" w:rsidDel="00000000" w:rsidP="00000000" w:rsidRDefault="00000000" w:rsidRPr="00000000" w14:paraId="00000029">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returnType methodName(dataType1 param1, dataType2 param2) {</w:t>
      </w:r>
    </w:p>
    <w:p w:rsidR="00000000" w:rsidDel="00000000" w:rsidP="00000000" w:rsidRDefault="00000000" w:rsidRPr="00000000" w14:paraId="0000002A">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body</w:t>
      </w:r>
    </w:p>
    <w:p w:rsidR="00000000" w:rsidDel="00000000" w:rsidP="00000000" w:rsidRDefault="00000000" w:rsidRPr="00000000" w14:paraId="0000002B">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Overloaded method with different type of parameters</w:t>
      </w:r>
    </w:p>
    <w:p w:rsidR="00000000" w:rsidDel="00000000" w:rsidP="00000000" w:rsidRDefault="00000000" w:rsidRPr="00000000" w14:paraId="0000002E">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returnType methodName(dataType1 param1, dataType3 param3) {</w:t>
      </w:r>
    </w:p>
    <w:p w:rsidR="00000000" w:rsidDel="00000000" w:rsidP="00000000" w:rsidRDefault="00000000" w:rsidRPr="00000000" w14:paraId="0000002F">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body</w:t>
      </w:r>
    </w:p>
    <w:p w:rsidR="00000000" w:rsidDel="00000000" w:rsidP="00000000" w:rsidRDefault="00000000" w:rsidRPr="00000000" w14:paraId="00000030">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Overloaded method with different order of parameters</w:t>
      </w:r>
    </w:p>
    <w:p w:rsidR="00000000" w:rsidDel="00000000" w:rsidP="00000000" w:rsidRDefault="00000000" w:rsidRPr="00000000" w14:paraId="00000032">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returnType methodName(dataType3 param3, dataType1 param1) {</w:t>
      </w:r>
    </w:p>
    <w:p w:rsidR="00000000" w:rsidDel="00000000" w:rsidP="00000000" w:rsidRDefault="00000000" w:rsidRPr="00000000" w14:paraId="00000033">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 body</w:t>
      </w:r>
    </w:p>
    <w:p w:rsidR="00000000" w:rsidDel="00000000" w:rsidP="00000000" w:rsidRDefault="00000000" w:rsidRPr="00000000" w14:paraId="00000034">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widowControl w:val="0"/>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3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Methodoverloading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sum(int x, int y) {</w:t>
      </w:r>
    </w:p>
    <w:p w:rsidR="00000000" w:rsidDel="00000000" w:rsidP="00000000" w:rsidRDefault="00000000" w:rsidRPr="00000000" w14:paraId="0000003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integers: " + (x + y));</w:t>
      </w:r>
    </w:p>
    <w:p w:rsidR="00000000" w:rsidDel="00000000" w:rsidP="00000000" w:rsidRDefault="00000000" w:rsidRPr="00000000" w14:paraId="0000003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sum(double x, double y) {</w:t>
      </w:r>
    </w:p>
    <w:p w:rsidR="00000000" w:rsidDel="00000000" w:rsidP="00000000" w:rsidRDefault="00000000" w:rsidRPr="00000000" w14:paraId="0000003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doubles: " + (x + y));</w:t>
      </w:r>
    </w:p>
    <w:p w:rsidR="00000000" w:rsidDel="00000000" w:rsidP="00000000" w:rsidRDefault="00000000" w:rsidRPr="00000000" w14:paraId="0000004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Methodoverloading</w:t>
      </w:r>
      <w:r w:rsidDel="00000000" w:rsidR="00000000" w:rsidRPr="00000000">
        <w:rPr>
          <w:rFonts w:ascii="Times New Roman" w:cs="Times New Roman" w:eastAsia="Times New Roman" w:hAnsi="Times New Roman"/>
          <w:sz w:val="24"/>
          <w:szCs w:val="24"/>
          <w:rtl w:val="0"/>
        </w:rPr>
        <w:t xml:space="preserve"> mo = new </w:t>
      </w:r>
      <w:r w:rsidDel="00000000" w:rsidR="00000000" w:rsidRPr="00000000">
        <w:rPr>
          <w:rFonts w:ascii="Times New Roman" w:cs="Times New Roman" w:eastAsia="Times New Roman" w:hAnsi="Times New Roman"/>
          <w:sz w:val="24"/>
          <w:szCs w:val="24"/>
          <w:rtl w:val="0"/>
        </w:rPr>
        <w:t xml:space="preserve">Methodoverloading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mo.sum(20, 30);    </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mo.sum(20.1, 30.1);  </w:t>
      </w:r>
    </w:p>
    <w:p w:rsidR="00000000" w:rsidDel="00000000" w:rsidP="00000000" w:rsidRDefault="00000000" w:rsidRPr="00000000" w14:paraId="0000004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B">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57550" cy="6286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7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Method overloading in Java improves code clarity and maintainability by enabling methods with the same name to perform different tasks based on parameter types or counts. This avoids method name conflicts and simplifies method usage, enhancing code organization and flexibility.</w:t>
      </w:r>
      <w:r w:rsidDel="00000000" w:rsidR="00000000" w:rsidRPr="00000000">
        <w:rPr>
          <w:rtl w:val="0"/>
        </w:rPr>
      </w:r>
    </w:p>
    <w:p w:rsidR="00000000" w:rsidDel="00000000" w:rsidP="00000000" w:rsidRDefault="00000000" w:rsidRPr="00000000" w14:paraId="0000004E">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440" w:left="1440"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2">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1"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3">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55">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56">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8">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9">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5B">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bec49f727f135e47bd5b680c170090d8b6eefe1d9c1f78f220747c3968e4b372</vt:lpwstr>
  </property>
</Properties>
</file>