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Literature Review</w:t>
      </w:r>
    </w:p>
    <w:p>
      <w:pPr>
        <w:jc w:val="center"/>
      </w:pPr>
      <w:r>
        <w:rPr>
          <w:b/>
          <w:sz w:val="26"/>
        </w:rPr>
        <w:t>Adversarial Attack Detection for Large Language Models (LLMs)</w:t>
      </w:r>
    </w:p>
    <w:p>
      <w:pPr>
        <w:jc w:val="center"/>
      </w:pPr>
      <w:r>
        <w:rPr>
          <w:sz w:val="20"/>
        </w:rPr>
        <w:t>Rajpreet Singh Khurana (K033) | Dhruv Rathod (K055) | Sumit Pandey (K044)</w:t>
        <w:br/>
        <w:t>Under the supervision of Dr. Ruchi Sharma</w:t>
        <w:br/>
        <w:t>IT Department, MPSTME, NMIMS Mumbai | Semester VII Capstone Project</w:t>
      </w:r>
    </w:p>
    <w:p>
      <w:pPr>
        <w:pStyle w:val="Heading1"/>
      </w:pPr>
      <w:r>
        <w:t>1. Introduction</w:t>
      </w:r>
    </w:p>
    <w:p>
      <w:r>
        <w:t>Large language models are now embedded in everyday products such as customer support assistants, coding helpers, and document processing pipelines. All of these systems share one structural weakness: the same natural-language interface that makes them useful gives attackers a direct path in. A single crafted input can steer a safety-trained model toward producing content it was trained to refuse. What began as a laboratory curiosity in 2023, when researchers first showed that such inputs can be discovered automatically rather than written by hand, has become an operational concern for any product that routes user text into an LLM.</w:t>
      </w:r>
    </w:p>
    <w:p>
      <w:r>
        <w:t>This review examines thirteen studies, published between 2022 and 2025, that together define both the threat and the defensive response to it. The studies fall into four groups: automated generation of jailbreak prompts, prompt injection attacks against LLM applications, detection systems that screen prompts before execution, and benchmarking efforts that measure guardrails and attempt to break them through evasion. Reading these groups side by side exposes where current practice stops short, and those shortcomings shape the objectives and design of the detection system proposed in this project.</w:t>
      </w:r>
    </w:p>
    <w:p>
      <w:pPr>
        <w:pStyle w:val="Heading1"/>
      </w:pPr>
      <w:r>
        <w:t>2. Research Objectives</w:t>
      </w:r>
    </w:p>
    <w:p>
      <w:r>
        <w:t>Drawing on the gaps identified across the reviewed literature, this project pursues the following research objectives:</w:t>
      </w:r>
    </w:p>
    <w:p>
      <w:pPr>
        <w:pStyle w:val="ListNumber"/>
      </w:pPr>
      <w:r>
        <w:t>To design a prompt screening layer that combines multiple lightweight detectors, statistical and semantic, so that no single signal ever decides an outcome on its own.</w:t>
      </w:r>
    </w:p>
    <w:p>
      <w:pPr>
        <w:pStyle w:val="ListNumber"/>
      </w:pPr>
      <w:r>
        <w:t>To use disagreement between independently calibrated detectors as a routing signal, resolving prompts on which detectors agree immediately and escalating only contested cases.</w:t>
      </w:r>
    </w:p>
    <w:p>
      <w:pPr>
        <w:pStyle w:val="ListNumber"/>
      </w:pPr>
      <w:r>
        <w:t>To restrict expensive verification, comprising a black-box behavioural probe and an LLM judge, to escalated prompts only, keeping cost and latency far below a judge-on-every-request design.</w:t>
      </w:r>
    </w:p>
    <w:p>
      <w:pPr>
        <w:pStyle w:val="ListNumber"/>
      </w:pPr>
      <w:r>
        <w:t>To build a self-adversarial calibration loop that continuously searches for inputs able to fool all cheap detectors in the same direction and folds them back into training data.</w:t>
      </w:r>
    </w:p>
    <w:p>
      <w:pPr>
        <w:pStyle w:val="ListNumber"/>
      </w:pPr>
      <w:r>
        <w:t>To evaluate the complete pipeline on optimisation-based jailbreaks, direct and indirect prompt injection, and role-play or persona attacks, reporting detection quality, over-defence false positives, calibration error, escalation rate, cost per thousand prompts, and tail latency.</w:t>
      </w:r>
    </w:p>
    <w:p>
      <w:pPr>
        <w:pStyle w:val="Heading1"/>
      </w:pPr>
      <w:r>
        <w:t>3. Thematic Review</w:t>
      </w:r>
    </w:p>
    <w:p>
      <w:pPr>
        <w:pStyle w:val="Heading2"/>
      </w:pPr>
      <w:r>
        <w:t>3.1 Automated Jailbreak Generation</w:t>
      </w:r>
    </w:p>
    <w:p>
      <w:r>
        <w:t>Systematic study of LLM attacks begins with the Greedy Coordinate Gradient method of Zou et al. [1]. GCG reframes jailbreaking as search: a short suffix of roughly twenty tokens is optimised until an aligned model answers a prohibited request affirmatively instead of refusing. Two properties made the result influential. The learned suffixes were universal, meaning a single string served many different harmful queries, and they transferred, since suffixes tuned on open surrogate models successfully attacked ChatGPT, Bard, and Claude through their public interfaces. Together these properties demonstrated that safety training alone offers limited protection against an adversary willing to optimise.</w:t>
      </w:r>
    </w:p>
    <w:p>
      <w:r>
        <w:t>The method carried one visible flaw: its suffixes read as gibberish, which makes them statistically conspicuous. AutoDAN [3] was designed around precisely that flaw. A hierarchical genetic algorithm evolves candidate jailbreaks first at sentence level and then at word level, preserving readability while retaining attack effect, and the resulting fluent prompts slip beneath perplexity filters that reliably stop GCG-style text. CoT-GCG [4] approaches the problem from another direction: instead of targeting a fixed affirmative string, it steers gradient search toward prefixes that recruit the target model's chain-of-thought reasoning, and it reports stronger universality and transferability than vanilla GCG under Llama Guard adjudication. Taken together, these studies mark a shift in the field: jailbreak construction has become an optimisation discipline in which each new method is engineered around the defence that caught its predecessor.</w:t>
      </w:r>
    </w:p>
    <w:p>
      <w:pPr>
        <w:pStyle w:val="Heading2"/>
      </w:pPr>
      <w:r>
        <w:t>3.2 Prompt Injection: Attack Characterisation and Benchmarks</w:t>
      </w:r>
    </w:p>
    <w:p>
      <w:r>
        <w:t>Jailbreaks press against the model's own alignment; prompt injection attacks the application wrapped around the model. Perez and Ribeiro [2] provided the first systematic account of the technique in 2022. Applications built on few-shot prompting concatenate trusted instructions with untrusted user text and rely on the model to keep the two apart, yet inputs as simple as 'Ignore previous prompt' defeat that assumption, either redirecting the task or extracting the hidden system prompt. No optimisation and no privileged access are required, which makes the technique broadly accessible to non-experts.</w:t>
      </w:r>
    </w:p>
    <w:p>
      <w:r>
        <w:t>Subsequent work gave the attack formal structure and wider coverage. Liu et al. [6] supplied a formal definition and assembled a benchmark pairing target tasks with injected tasks, finding that available prevention-based and detection-based defences reduce attack success without eliminating it. Yi et al. [7] extended the analysis to the indirect setting, in which hostile instructions hide inside third-party content such as web pages, emails, tables, or source code that the application consumes. Across five task scenarios their findings were consistent: deployed models proved broadly vulnerable, delimiter-based prompt engineering helped only modestly, and the stronger defences assumed white-box access that API-only deployments cannot obtain.</w:t>
      </w:r>
    </w:p>
    <w:p>
      <w:pPr>
        <w:pStyle w:val="Heading2"/>
      </w:pPr>
      <w:r>
        <w:t>3.3 Detection-Based Defences and Guard Models</w:t>
      </w:r>
    </w:p>
    <w:p>
      <w:r>
        <w:t>Perplexity remains the least expensive screening signal available. Alon and Kamfonas [8] proposed flagging prompts whose perplexity under a reference language model crosses a threshold, computing scores over sliding windows for long inputs so that a single improbable segment cannot dissolve into surrounding normal text. Jain et al. [9] subsequently evaluated this and other baseline defences under controlled false-positive budgets and confirmed that windowed perplexity sharply reduces the success of gradient-optimised attacks at negligible runtime cost. Both papers also document the ceiling of the signal: fluent attacks composed in human style pass through essentially undetected.</w:t>
      </w:r>
    </w:p>
    <w:p>
      <w:r>
        <w:t>Learned detectors cover part of that blind spot. InjecGuard [11] fine-tunes a DeBERTa-family encoder on curated adversarial and benign corpora and reaches accuracy comparable to an LLM judge at a fraction of the latency; the same study contributes the NotInject benign set and demonstrates that over-defence, the rejection of harmless prompts merely because attack-flavoured trigger words appear, shrinks measurably once it is tested explicitly. GradSafe [12] removes the training step altogether by inspecting gradients induced on safety-critical parameters when a prompt is paired with a compliant response prefix, outperforming Llama Guard on ToxicChat and XSTest wherever weights remain open enough for backpropagation. Llama Guard [5], an instruction-tuned LLaMA-2-7B classifier judged against a customisable taxonomy, showed that a single open model can match commercial moderation APIs, though at the price of running a seven-billion-parameter model before every request.</w:t>
      </w:r>
    </w:p>
    <w:p>
      <w:pPr>
        <w:pStyle w:val="Heading2"/>
      </w:pPr>
      <w:r>
        <w:t>3.4 Benchmarking Guardrails and Adaptive Evasion</w:t>
      </w:r>
    </w:p>
    <w:p>
      <w:r>
        <w:t>Two recent studies stress-test this expanding toolkit. Zizzo et al. [10] benchmarked fifteen defences across broad collections of malicious and benign prompts and identified no dominant option; score-based detectors in particular proved hostage to a single global threshold, so raising recall drags false positives on unusual-but-benign traffic upward at the same time. Hackett et al. [13] then turned the attack onto the guards themselves, applying character-level obfuscation and adversarial machine learning evasion to six detection systems including commercial products, and achieved evasion rates approaching one hundred percent in certain configurations. The conclusion generalises: a guardrail is itself a classifier, and inherits the exposure of the model it protects.</w:t>
      </w:r>
    </w:p>
    <w:p>
      <w:pPr>
        <w:pStyle w:val="Heading1"/>
      </w:pPr>
      <w:r>
        <w:t>4. Limitations of Reviewed Studies</w:t>
      </w:r>
    </w:p>
    <w:p>
      <w:r>
        <w:t>Beyond individual experimental caveats, several weaknesses recur across the reviewed work:</w:t>
      </w:r>
    </w:p>
    <w:p>
      <w:pPr>
        <w:pStyle w:val="ListBullet"/>
      </w:pPr>
      <w:r>
        <w:t>White-box assumptions: the strongest attack and detection techniques, gradient-optimised suffixes and safety-critical gradient inspection, require access to model parameters that proprietary API deployments do not provide.</w:t>
      </w:r>
    </w:p>
    <w:p>
      <w:pPr>
        <w:pStyle w:val="ListBullet"/>
      </w:pPr>
      <w:r>
        <w:t>Single-signal fragility: every low-cost detector rests on one strategy, so fluent attacks evade perplexity screening while obfuscated or heavily paraphrased text evades learned classifiers.</w:t>
      </w:r>
    </w:p>
    <w:p>
      <w:pPr>
        <w:pStyle w:val="ListBullet"/>
      </w:pPr>
      <w:r>
        <w:t>Query-hungry generation: fluency-preserving jailbreak evolution demands many interactions with the target model, yet defences continue to be evaluated as though attackers face strict query budgets.</w:t>
      </w:r>
    </w:p>
    <w:p>
      <w:pPr>
        <w:pStyle w:val="ListBullet"/>
      </w:pPr>
      <w:r>
        <w:t>Costly verification: LLM-based judges return interpretable verdicts but place a large model in front of every screened prompt, making always-on deployment impractical at scale.</w:t>
      </w:r>
    </w:p>
    <w:p>
      <w:pPr>
        <w:pStyle w:val="ListBullet"/>
      </w:pPr>
      <w:r>
        <w:t>Unmeasured over-defence: guard models frequently block benign prompts containing attack-associated vocabulary, and false-positive behaviour attracts far less measurement than detection rate.</w:t>
      </w:r>
    </w:p>
    <w:p>
      <w:pPr>
        <w:pStyle w:val="ListBullet"/>
      </w:pPr>
      <w:r>
        <w:t>Static evaluation culture: defences are validated against frozen attack corpora, leaving adaptive opponents untested until independent studies demonstrate near-complete evasion.</w:t>
      </w:r>
    </w:p>
    <w:p>
      <w:pPr>
        <w:pStyle w:val="ListBullet"/>
      </w:pPr>
      <w:r>
        <w:t>Inconsistent success criteria: attack effectiveness is judged variously by string matching, bespoke classifiers, or LLM adjudication, which prevents fair comparison across papers.</w:t>
      </w:r>
    </w:p>
    <w:p>
      <w:pPr>
        <w:pStyle w:val="Heading1"/>
      </w:pPr>
      <w:r>
        <w:t>5. Research Gap Summary</w:t>
      </w:r>
    </w:p>
    <w:p>
      <w:r>
        <w:t>Across the thirteen studies, six unresolved issues recur. Together they mark the space in which a new contribution remains possible.</w:t>
      </w:r>
    </w:p>
    <w:p>
      <w:pPr>
        <w:pStyle w:val="ListBullet"/>
      </w:pPr>
      <w:r>
        <w:t>Single-signal dependence. Every deployed-style defence relies on one detection strategy, so it performs well inside one attack family and poorly outside it; no surveyed work combines complementary signals beyond simple averaging or a fixed threshold.</w:t>
      </w:r>
    </w:p>
    <w:p>
      <w:pPr>
        <w:pStyle w:val="ListBullet"/>
      </w:pPr>
      <w:r>
        <w:t>Static evaluation. Defences are benchmarked against frozen attack corpora. Adaptive evasion aimed at the detector itself is absent from both training and evaluation, and where it has been tested it succeeds almost completely.</w:t>
      </w:r>
    </w:p>
    <w:p>
      <w:pPr>
        <w:pStyle w:val="ListBullet"/>
      </w:pPr>
      <w:r>
        <w:t>White-box dependence. The strongest detection signals require model internals, which excludes exactly the proprietary, API-only models that dominate production deployments.</w:t>
      </w:r>
    </w:p>
    <w:p>
      <w:pPr>
        <w:pStyle w:val="ListBullet"/>
      </w:pPr>
      <w:r>
        <w:t>Cost-blind judging. LLM judges give interpretable verdicts but run a multi-billion-parameter model per request, and no existing framework determines when a judge is worth its cost.</w:t>
      </w:r>
    </w:p>
    <w:p>
      <w:pPr>
        <w:pStyle w:val="ListBullet"/>
      </w:pPr>
      <w:r>
        <w:t>Under-measured over-defence. False positives on unusual-but-benign prompts are rarely benchmarked; only one reviewed study builds a dedicated benign set for the purpose.</w:t>
      </w:r>
    </w:p>
    <w:p>
      <w:pPr>
        <w:pStyle w:val="ListBullet"/>
      </w:pPr>
      <w:r>
        <w:t>Untreated detector disagreement. No surveyed work treats disagreement between independent detectors as information rather than noise to be averaged away, and the false-agreement case, where every cheap detector fails in the same direction, remains unaddressed.</w:t>
      </w:r>
    </w:p>
    <w:p>
      <w:pPr>
        <w:pStyle w:val="Heading1"/>
      </w:pPr>
      <w:r>
        <w:t>6. Link to the Present Study</w:t>
      </w:r>
    </w:p>
    <w:p>
      <w:r>
        <w:t>DGAD (Disagreement-Gated Adaptive Detection), the system proposed in this project, is assembled directly from the gaps catalogued above. A windowed perplexity scorer supplies an inexpensive statistical channel, and an encoder-based classifier provides a complementary semantic channel; per-channel calibration runs before any comparison so that scores from different sources become commensurable. The decision rule is the novel element. Rather than averaging calibrated scores beneath one global threshold, the precise failure mode that large-scale benchmarking exposed, DGAD treats disagreement between channels as a routing signal: agreement resolves the prompt immediately as pass or block, while only contested prompts reach a behavioural probe and an LLM judge, keeping strong verification proportional to genuine uncertainty.</w:t>
      </w:r>
    </w:p>
    <w:p>
      <w:r>
        <w:t>Because adaptive opponents should be expected, a self-adversarial calibration loop continually searches for inputs capable of misleading every cheap channel in the same direction and recycles successful finds into training data, while an adversarial regression tier attacks the detector itself during continuous integration. The pipeline deliberately avoids white-box signals so that it remains black-box and model-agnostic, able to sit in front of open or proprietary LLMs alike, and over-defence is tracked on a dedicated benign set rather than being discovered in production.</w:t>
      </w:r>
    </w:p>
    <w:p>
      <w:pPr>
        <w:pStyle w:val="Heading1"/>
      </w:pPr>
      <w:r>
        <w:t>7. Conclusion</w:t>
      </w:r>
    </w:p>
    <w:p>
      <w:r>
        <w:t>The thirteen studies reviewed here tell one coherent story. Attacks on language models have become automated, transferable, and increasingly hard to distinguish from ordinary text, while each individual defence covers a single attack family and loses effectiveness outside it. Static benchmarking consistently flatters deployed guardrails, and adaptive testing reveals the true constraint: not the raw accuracy of any single detector, but the rigidity of a lone signal governed by one threshold when the opponent adapts. Those findings define the requirements a deployable detector must satisfy. The next chapter presents the methodology of the proposed DGAD pipeline, which is designed around exactly these requirements.</w:t>
      </w:r>
    </w:p>
    <w:p>
      <w:pPr>
        <w:pStyle w:val="Heading1"/>
      </w:pPr>
      <w:r>
        <w:t>References</w:t>
      </w:r>
    </w:p>
    <w:p>
      <w:pPr>
        <w:ind w:left="504" w:hanging="504"/>
      </w:pPr>
      <w:r>
        <w:t>[1] A. Zou, Z. Wang, N. Carlini, M. Nasr, J. Z. Kolter, and M. Fredrikson, "Universal and Transferable Adversarial Attacks on Aligned Language Models," arXiv preprint arXiv:2307.15043, 2023.</w:t>
      </w:r>
    </w:p>
    <w:p>
      <w:pPr>
        <w:ind w:left="504" w:hanging="504"/>
      </w:pPr>
      <w:r>
        <w:t>[2] F. Perez and I. Ribeiro, "Ignore Previous Prompt: Attack Techniques For Language Models," arXiv preprint arXiv:2211.09527, 2022.</w:t>
      </w:r>
    </w:p>
    <w:p>
      <w:pPr>
        <w:ind w:left="504" w:hanging="504"/>
      </w:pPr>
      <w:r>
        <w:t>[3] X. Liu, N. Xu, M. Chen, and C. Xiao, "AutoDAN: Generating Stealthy Jailbreak Prompts on Aligned Large Language Models," arXiv preprint arXiv:2310.04451, 2023.</w:t>
      </w:r>
    </w:p>
    <w:p>
      <w:pPr>
        <w:ind w:left="504" w:hanging="504"/>
      </w:pPr>
      <w:r>
        <w:t>[4] J. Su, "Enhancing Adversarial Attacks through Chain of Thought," arXiv preprint arXiv:2410.21791, 2024.</w:t>
      </w:r>
    </w:p>
    <w:p>
      <w:pPr>
        <w:ind w:left="504" w:hanging="504"/>
      </w:pPr>
      <w:r>
        <w:t>[5] H. Inan et al., "Llama Guard: LLM-based Input-Output Safeguard for Human-AI Conversations," arXiv preprint arXiv:2312.06674, 2023.</w:t>
      </w:r>
    </w:p>
    <w:p>
      <w:pPr>
        <w:ind w:left="504" w:hanging="504"/>
      </w:pPr>
      <w:r>
        <w:t>[6] Y. Liu, Y. Jia, R. Geng, J. Jia, and N. Z. Gong, "Formalizing and Benchmarking Prompt Injection Attacks and Defenses," arXiv preprint arXiv:2310.12815, 2023.</w:t>
      </w:r>
    </w:p>
    <w:p>
      <w:pPr>
        <w:ind w:left="504" w:hanging="504"/>
      </w:pPr>
      <w:r>
        <w:t>[7] J. Yi, Y. Xie, B. Zhu, E. Kiciman, G. Sun, X. Xie, and F. Wu, "Benchmarking and Defending Against Indirect Prompt Injection Attacks on Large Language Models," arXiv preprint arXiv:2312.14197, 2023.</w:t>
      </w:r>
    </w:p>
    <w:p>
      <w:pPr>
        <w:ind w:left="504" w:hanging="504"/>
      </w:pPr>
      <w:r>
        <w:t>[8] G. Alon and M. Kamfonas, "Detecting Language Model Attacks with Perplexity," arXiv preprint arXiv:2308.14132, 2023.</w:t>
      </w:r>
    </w:p>
    <w:p>
      <w:pPr>
        <w:ind w:left="504" w:hanging="504"/>
      </w:pPr>
      <w:r>
        <w:t>[9] N. Jain et al., "Baseline Defenses for Adversarial Attacks Against Aligned Language Models," arXiv preprint arXiv:2309.00614, 2023.</w:t>
      </w:r>
    </w:p>
    <w:p>
      <w:pPr>
        <w:ind w:left="504" w:hanging="504"/>
      </w:pPr>
      <w:r>
        <w:t>[10] G. Zizzo et al., "Adversarial Prompt Evaluation: Systematic Benchmarking of Guardrails Against Prompt Input Attacks on LLMs," arXiv preprint arXiv:2502.15427, 2025.</w:t>
      </w:r>
    </w:p>
    <w:p>
      <w:pPr>
        <w:ind w:left="504" w:hanging="504"/>
      </w:pPr>
      <w:r>
        <w:t>[11] H. Li and X. Liu, "InjecGuard: Benchmarking and Mitigating Over-defense in Prompt Injection Guardrail Models," arXiv preprint arXiv:2410.22770, 2024.</w:t>
      </w:r>
    </w:p>
    <w:p>
      <w:pPr>
        <w:ind w:left="504" w:hanging="504"/>
      </w:pPr>
      <w:r>
        <w:t>[12] Y. Xie, M. Fang, R. Pi, and N. Gong, "GradSafe: Detecting Jailbreak Prompts for LLMs via Safety-Critical Gradient Analysis," arXiv preprint arXiv:2402.13494, 2024.</w:t>
      </w:r>
    </w:p>
    <w:p>
      <w:pPr>
        <w:ind w:left="504" w:hanging="504"/>
      </w:pPr>
      <w:r>
        <w:t>[13] W. Hackett, L. Birch, S. Trawicki, N. Suri, and P. Garraghan, "Bypassing LLM Guardrails: An Empirical Analysis of Evasion Attacks against Prompt Injection and Jailbreak Detection Systems," arXiv preprint arXiv:2504.11168,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