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351F" w:rsidRDefault="00712500">
      <w:pPr>
        <w:jc w:val="center"/>
      </w:pPr>
      <w:r>
        <w:rPr>
          <w:b/>
          <w:sz w:val="52"/>
        </w:rPr>
        <w:t>INHYDRO</w:t>
      </w:r>
    </w:p>
    <w:p w:rsidR="002D351F" w:rsidRDefault="00712500">
      <w:pPr>
        <w:jc w:val="center"/>
      </w:pPr>
      <w:r>
        <w:rPr>
          <w:b/>
          <w:sz w:val="38"/>
        </w:rPr>
        <w:t>POLYHOUSE AUTOMATION SYSTEM</w:t>
      </w:r>
      <w:r>
        <w:rPr>
          <w:b/>
          <w:sz w:val="38"/>
        </w:rPr>
        <w:br/>
        <w:t>FUNCTIONAL &amp; CONTROL DOCUMENT</w:t>
      </w:r>
    </w:p>
    <w:p w:rsidR="002D351F" w:rsidRDefault="00712500">
      <w:pPr>
        <w:jc w:val="center"/>
      </w:pPr>
      <w:r>
        <w:rPr>
          <w:b/>
        </w:rPr>
        <w:br/>
        <w:t>Project: ITC Farm, Madhya Pradesh</w:t>
      </w:r>
      <w:r>
        <w:rPr>
          <w:b/>
        </w:rPr>
        <w:br/>
      </w:r>
      <w:r>
        <w:t>Prepared by: Integrated Hydroponics India Pvt. Ltd. (INHYDRO)</w:t>
      </w:r>
      <w:r>
        <w:br/>
        <w:t>Document Type: Automation Architecture, Functional Logic &amp; HMI Specification</w:t>
      </w:r>
      <w:r>
        <w:br/>
        <w:t xml:space="preserve">Revision: 02 | </w:t>
      </w:r>
      <w:r>
        <w:t>Date: 04 September 2026</w:t>
      </w:r>
    </w:p>
    <w:p w:rsidR="002D351F" w:rsidRDefault="00712500">
      <w:r>
        <w:br w:type="page"/>
      </w:r>
    </w:p>
    <w:p w:rsidR="002D351F" w:rsidRDefault="00712500">
      <w:pPr>
        <w:pStyle w:val="Heading1"/>
      </w:pPr>
      <w:r>
        <w:lastRenderedPageBreak/>
        <w:t>1. Purpose of the Document</w:t>
      </w:r>
    </w:p>
    <w:p w:rsidR="002D351F" w:rsidRDefault="00712500">
      <w:r>
        <w:t>This document defines the proposed automation system for six polyhouses at the ITC Farm, Madhya Pradesh. It describes the field instrumentation, controller architecture, electrical interface, automatic/m</w:t>
      </w:r>
      <w:r>
        <w:t>anual operation, irrigation/fogging logic, air circulation fan operation, HMI screens, cloud data communication, alarms and basic fail-safe philosophy.</w:t>
      </w:r>
    </w:p>
    <w:p w:rsidR="002D351F" w:rsidRDefault="00712500">
      <w:pPr>
        <w:pStyle w:val="Heading1"/>
      </w:pPr>
      <w:r>
        <w:t>2. Project Scope</w:t>
      </w:r>
    </w:p>
    <w:tbl>
      <w:tblPr>
        <w:tblStyle w:val="TableGrid"/>
        <w:tblW w:w="0" w:type="auto"/>
        <w:jc w:val="center"/>
        <w:tblLook w:val="04A0" w:firstRow="1" w:lastRow="0" w:firstColumn="1" w:lastColumn="0" w:noHBand="0" w:noVBand="1"/>
      </w:tblPr>
      <w:tblGrid>
        <w:gridCol w:w="1262"/>
        <w:gridCol w:w="1539"/>
        <w:gridCol w:w="1223"/>
        <w:gridCol w:w="1221"/>
        <w:gridCol w:w="1257"/>
        <w:gridCol w:w="1221"/>
        <w:gridCol w:w="1252"/>
        <w:gridCol w:w="1239"/>
      </w:tblGrid>
      <w:tr w:rsidR="002D351F">
        <w:trPr>
          <w:jc w:val="center"/>
        </w:trPr>
        <w:tc>
          <w:tcPr>
            <w:tcW w:w="1278" w:type="dxa"/>
            <w:shd w:val="clear" w:color="auto" w:fill="B6D7A8"/>
            <w:vAlign w:val="center"/>
          </w:tcPr>
          <w:p w:rsidR="002D351F" w:rsidRDefault="00712500">
            <w:r>
              <w:rPr>
                <w:b/>
                <w:sz w:val="17"/>
              </w:rPr>
              <w:t>Polyhouse</w:t>
            </w:r>
          </w:p>
        </w:tc>
        <w:tc>
          <w:tcPr>
            <w:tcW w:w="1278" w:type="dxa"/>
            <w:shd w:val="clear" w:color="auto" w:fill="B6D7A8"/>
            <w:vAlign w:val="center"/>
          </w:tcPr>
          <w:p w:rsidR="002D351F" w:rsidRDefault="00712500">
            <w:r>
              <w:rPr>
                <w:b/>
                <w:sz w:val="17"/>
              </w:rPr>
              <w:t>Temperature/RH</w:t>
            </w:r>
          </w:p>
        </w:tc>
        <w:tc>
          <w:tcPr>
            <w:tcW w:w="1278" w:type="dxa"/>
            <w:shd w:val="clear" w:color="auto" w:fill="B6D7A8"/>
            <w:vAlign w:val="center"/>
          </w:tcPr>
          <w:p w:rsidR="002D351F" w:rsidRDefault="00712500">
            <w:r>
              <w:rPr>
                <w:b/>
                <w:sz w:val="17"/>
              </w:rPr>
              <w:t>CO₂</w:t>
            </w:r>
          </w:p>
        </w:tc>
        <w:tc>
          <w:tcPr>
            <w:tcW w:w="1278" w:type="dxa"/>
            <w:shd w:val="clear" w:color="auto" w:fill="B6D7A8"/>
            <w:vAlign w:val="center"/>
          </w:tcPr>
          <w:p w:rsidR="002D351F" w:rsidRDefault="00712500">
            <w:r>
              <w:rPr>
                <w:b/>
                <w:sz w:val="17"/>
              </w:rPr>
              <w:t>PAR</w:t>
            </w:r>
          </w:p>
        </w:tc>
        <w:tc>
          <w:tcPr>
            <w:tcW w:w="1278" w:type="dxa"/>
            <w:shd w:val="clear" w:color="auto" w:fill="B6D7A8"/>
            <w:vAlign w:val="center"/>
          </w:tcPr>
          <w:p w:rsidR="002D351F" w:rsidRDefault="00712500">
            <w:r>
              <w:rPr>
                <w:b/>
                <w:sz w:val="17"/>
              </w:rPr>
              <w:t>DLI</w:t>
            </w:r>
          </w:p>
        </w:tc>
        <w:tc>
          <w:tcPr>
            <w:tcW w:w="1278" w:type="dxa"/>
            <w:shd w:val="clear" w:color="auto" w:fill="B6D7A8"/>
            <w:vAlign w:val="center"/>
          </w:tcPr>
          <w:p w:rsidR="002D351F" w:rsidRDefault="00712500">
            <w:r>
              <w:rPr>
                <w:b/>
                <w:sz w:val="17"/>
              </w:rPr>
              <w:t>ACF</w:t>
            </w:r>
          </w:p>
        </w:tc>
        <w:tc>
          <w:tcPr>
            <w:tcW w:w="1278" w:type="dxa"/>
            <w:shd w:val="clear" w:color="auto" w:fill="B6D7A8"/>
            <w:vAlign w:val="center"/>
          </w:tcPr>
          <w:p w:rsidR="002D351F" w:rsidRDefault="00712500">
            <w:r>
              <w:rPr>
                <w:b/>
                <w:sz w:val="17"/>
              </w:rPr>
              <w:t>Sprinkler</w:t>
            </w:r>
          </w:p>
        </w:tc>
        <w:tc>
          <w:tcPr>
            <w:tcW w:w="1278" w:type="dxa"/>
            <w:shd w:val="clear" w:color="auto" w:fill="B6D7A8"/>
            <w:vAlign w:val="center"/>
          </w:tcPr>
          <w:p w:rsidR="002D351F" w:rsidRDefault="00712500">
            <w:r>
              <w:rPr>
                <w:b/>
                <w:sz w:val="17"/>
              </w:rPr>
              <w:t>Fogger</w:t>
            </w:r>
          </w:p>
        </w:tc>
      </w:tr>
      <w:tr w:rsidR="002D351F">
        <w:trPr>
          <w:jc w:val="center"/>
        </w:trPr>
        <w:tc>
          <w:tcPr>
            <w:tcW w:w="1278" w:type="dxa"/>
            <w:vAlign w:val="center"/>
          </w:tcPr>
          <w:p w:rsidR="002D351F" w:rsidRDefault="00712500">
            <w:r>
              <w:rPr>
                <w:sz w:val="17"/>
              </w:rPr>
              <w:t>PH-01</w:t>
            </w:r>
          </w:p>
        </w:tc>
        <w:tc>
          <w:tcPr>
            <w:tcW w:w="1278" w:type="dxa"/>
            <w:vAlign w:val="center"/>
          </w:tcPr>
          <w:p w:rsidR="002D351F" w:rsidRDefault="00712500">
            <w:r>
              <w:rPr>
                <w:sz w:val="17"/>
              </w:rPr>
              <w:t>Yes</w:t>
            </w:r>
          </w:p>
        </w:tc>
        <w:tc>
          <w:tcPr>
            <w:tcW w:w="1278" w:type="dxa"/>
            <w:vAlign w:val="center"/>
          </w:tcPr>
          <w:p w:rsidR="002D351F" w:rsidRDefault="00712500">
            <w:r>
              <w:rPr>
                <w:sz w:val="17"/>
              </w:rPr>
              <w:t>Yes</w:t>
            </w:r>
          </w:p>
        </w:tc>
        <w:tc>
          <w:tcPr>
            <w:tcW w:w="1278" w:type="dxa"/>
            <w:vAlign w:val="center"/>
          </w:tcPr>
          <w:p w:rsidR="002D351F" w:rsidRDefault="00712500">
            <w:r>
              <w:rPr>
                <w:sz w:val="17"/>
              </w:rPr>
              <w:t>Yes</w:t>
            </w:r>
          </w:p>
        </w:tc>
        <w:tc>
          <w:tcPr>
            <w:tcW w:w="1278" w:type="dxa"/>
            <w:vAlign w:val="center"/>
          </w:tcPr>
          <w:p w:rsidR="002D351F" w:rsidRDefault="00712500">
            <w:r>
              <w:rPr>
                <w:sz w:val="17"/>
              </w:rPr>
              <w:t>Calculated</w:t>
            </w:r>
          </w:p>
        </w:tc>
        <w:tc>
          <w:tcPr>
            <w:tcW w:w="1278" w:type="dxa"/>
            <w:vAlign w:val="center"/>
          </w:tcPr>
          <w:p w:rsidR="002D351F" w:rsidRDefault="00712500">
            <w:r>
              <w:rPr>
                <w:sz w:val="17"/>
              </w:rPr>
              <w:t>24</w:t>
            </w:r>
          </w:p>
        </w:tc>
        <w:tc>
          <w:tcPr>
            <w:tcW w:w="1278" w:type="dxa"/>
            <w:vAlign w:val="center"/>
          </w:tcPr>
          <w:p w:rsidR="002D351F" w:rsidRDefault="00712500">
            <w:r>
              <w:rPr>
                <w:sz w:val="17"/>
              </w:rPr>
              <w:t>Yes</w:t>
            </w:r>
          </w:p>
        </w:tc>
        <w:tc>
          <w:tcPr>
            <w:tcW w:w="1278" w:type="dxa"/>
            <w:vAlign w:val="center"/>
          </w:tcPr>
          <w:p w:rsidR="002D351F" w:rsidRDefault="00712500">
            <w:r>
              <w:rPr>
                <w:sz w:val="17"/>
              </w:rPr>
              <w:t>Yes</w:t>
            </w:r>
          </w:p>
        </w:tc>
      </w:tr>
      <w:tr w:rsidR="002D351F">
        <w:trPr>
          <w:jc w:val="center"/>
        </w:trPr>
        <w:tc>
          <w:tcPr>
            <w:tcW w:w="1278" w:type="dxa"/>
            <w:vAlign w:val="center"/>
          </w:tcPr>
          <w:p w:rsidR="002D351F" w:rsidRDefault="00712500">
            <w:r>
              <w:rPr>
                <w:sz w:val="17"/>
              </w:rPr>
              <w:t>PH-02</w:t>
            </w:r>
          </w:p>
        </w:tc>
        <w:tc>
          <w:tcPr>
            <w:tcW w:w="1278" w:type="dxa"/>
            <w:vAlign w:val="center"/>
          </w:tcPr>
          <w:p w:rsidR="002D351F" w:rsidRDefault="00712500">
            <w:r>
              <w:rPr>
                <w:sz w:val="17"/>
              </w:rPr>
              <w:t>Yes</w:t>
            </w:r>
          </w:p>
        </w:tc>
        <w:tc>
          <w:tcPr>
            <w:tcW w:w="1278" w:type="dxa"/>
            <w:vAlign w:val="center"/>
          </w:tcPr>
          <w:p w:rsidR="002D351F" w:rsidRDefault="00712500">
            <w:r>
              <w:rPr>
                <w:sz w:val="17"/>
              </w:rPr>
              <w:t>Yes</w:t>
            </w:r>
          </w:p>
        </w:tc>
        <w:tc>
          <w:tcPr>
            <w:tcW w:w="1278" w:type="dxa"/>
            <w:vAlign w:val="center"/>
          </w:tcPr>
          <w:p w:rsidR="002D351F" w:rsidRDefault="00712500">
            <w:r>
              <w:rPr>
                <w:sz w:val="17"/>
              </w:rPr>
              <w:t>Yes</w:t>
            </w:r>
          </w:p>
        </w:tc>
        <w:tc>
          <w:tcPr>
            <w:tcW w:w="1278" w:type="dxa"/>
            <w:vAlign w:val="center"/>
          </w:tcPr>
          <w:p w:rsidR="002D351F" w:rsidRDefault="00712500">
            <w:r>
              <w:rPr>
                <w:sz w:val="17"/>
              </w:rPr>
              <w:t>Calculated</w:t>
            </w:r>
          </w:p>
        </w:tc>
        <w:tc>
          <w:tcPr>
            <w:tcW w:w="1278" w:type="dxa"/>
            <w:vAlign w:val="center"/>
          </w:tcPr>
          <w:p w:rsidR="002D351F" w:rsidRDefault="00712500">
            <w:r>
              <w:rPr>
                <w:sz w:val="17"/>
              </w:rPr>
              <w:t>24</w:t>
            </w:r>
          </w:p>
        </w:tc>
        <w:tc>
          <w:tcPr>
            <w:tcW w:w="1278" w:type="dxa"/>
            <w:vAlign w:val="center"/>
          </w:tcPr>
          <w:p w:rsidR="002D351F" w:rsidRDefault="00712500">
            <w:r>
              <w:rPr>
                <w:sz w:val="17"/>
              </w:rPr>
              <w:t>Yes</w:t>
            </w:r>
          </w:p>
        </w:tc>
        <w:tc>
          <w:tcPr>
            <w:tcW w:w="1278" w:type="dxa"/>
            <w:vAlign w:val="center"/>
          </w:tcPr>
          <w:p w:rsidR="002D351F" w:rsidRDefault="00712500">
            <w:r>
              <w:rPr>
                <w:sz w:val="17"/>
              </w:rPr>
              <w:t>Yes</w:t>
            </w:r>
          </w:p>
        </w:tc>
      </w:tr>
      <w:tr w:rsidR="002D351F">
        <w:trPr>
          <w:jc w:val="center"/>
        </w:trPr>
        <w:tc>
          <w:tcPr>
            <w:tcW w:w="1278" w:type="dxa"/>
            <w:vAlign w:val="center"/>
          </w:tcPr>
          <w:p w:rsidR="002D351F" w:rsidRDefault="00712500">
            <w:r>
              <w:rPr>
                <w:sz w:val="17"/>
              </w:rPr>
              <w:t>PH-03</w:t>
            </w:r>
          </w:p>
        </w:tc>
        <w:tc>
          <w:tcPr>
            <w:tcW w:w="1278" w:type="dxa"/>
            <w:vAlign w:val="center"/>
          </w:tcPr>
          <w:p w:rsidR="002D351F" w:rsidRDefault="00712500">
            <w:r>
              <w:rPr>
                <w:sz w:val="17"/>
              </w:rPr>
              <w:t>Yes</w:t>
            </w:r>
          </w:p>
        </w:tc>
        <w:tc>
          <w:tcPr>
            <w:tcW w:w="1278" w:type="dxa"/>
            <w:vAlign w:val="center"/>
          </w:tcPr>
          <w:p w:rsidR="002D351F" w:rsidRDefault="00712500">
            <w:r>
              <w:rPr>
                <w:sz w:val="17"/>
              </w:rPr>
              <w:t>Yes</w:t>
            </w:r>
          </w:p>
        </w:tc>
        <w:tc>
          <w:tcPr>
            <w:tcW w:w="1278" w:type="dxa"/>
            <w:vAlign w:val="center"/>
          </w:tcPr>
          <w:p w:rsidR="002D351F" w:rsidRDefault="00712500">
            <w:r>
              <w:rPr>
                <w:sz w:val="17"/>
              </w:rPr>
              <w:t>Yes</w:t>
            </w:r>
          </w:p>
        </w:tc>
        <w:tc>
          <w:tcPr>
            <w:tcW w:w="1278" w:type="dxa"/>
            <w:vAlign w:val="center"/>
          </w:tcPr>
          <w:p w:rsidR="002D351F" w:rsidRDefault="00712500">
            <w:r>
              <w:rPr>
                <w:sz w:val="17"/>
              </w:rPr>
              <w:t>Calculated</w:t>
            </w:r>
          </w:p>
        </w:tc>
        <w:tc>
          <w:tcPr>
            <w:tcW w:w="1278" w:type="dxa"/>
            <w:vAlign w:val="center"/>
          </w:tcPr>
          <w:p w:rsidR="002D351F" w:rsidRDefault="00712500">
            <w:r>
              <w:rPr>
                <w:sz w:val="17"/>
              </w:rPr>
              <w:t>24</w:t>
            </w:r>
          </w:p>
        </w:tc>
        <w:tc>
          <w:tcPr>
            <w:tcW w:w="1278" w:type="dxa"/>
            <w:vAlign w:val="center"/>
          </w:tcPr>
          <w:p w:rsidR="002D351F" w:rsidRDefault="00712500">
            <w:r>
              <w:rPr>
                <w:sz w:val="17"/>
              </w:rPr>
              <w:t>Yes</w:t>
            </w:r>
          </w:p>
        </w:tc>
        <w:tc>
          <w:tcPr>
            <w:tcW w:w="1278" w:type="dxa"/>
            <w:vAlign w:val="center"/>
          </w:tcPr>
          <w:p w:rsidR="002D351F" w:rsidRDefault="00712500">
            <w:r>
              <w:rPr>
                <w:sz w:val="17"/>
              </w:rPr>
              <w:t>Yes</w:t>
            </w:r>
          </w:p>
        </w:tc>
      </w:tr>
      <w:tr w:rsidR="002D351F">
        <w:trPr>
          <w:jc w:val="center"/>
        </w:trPr>
        <w:tc>
          <w:tcPr>
            <w:tcW w:w="1278" w:type="dxa"/>
            <w:vAlign w:val="center"/>
          </w:tcPr>
          <w:p w:rsidR="002D351F" w:rsidRDefault="00712500">
            <w:r>
              <w:rPr>
                <w:sz w:val="17"/>
              </w:rPr>
              <w:t>PH-04</w:t>
            </w:r>
          </w:p>
        </w:tc>
        <w:tc>
          <w:tcPr>
            <w:tcW w:w="1278" w:type="dxa"/>
            <w:vAlign w:val="center"/>
          </w:tcPr>
          <w:p w:rsidR="002D351F" w:rsidRDefault="00712500">
            <w:r>
              <w:rPr>
                <w:sz w:val="17"/>
              </w:rPr>
              <w:t>Yes</w:t>
            </w:r>
          </w:p>
        </w:tc>
        <w:tc>
          <w:tcPr>
            <w:tcW w:w="1278" w:type="dxa"/>
            <w:vAlign w:val="center"/>
          </w:tcPr>
          <w:p w:rsidR="002D351F" w:rsidRDefault="00712500">
            <w:r>
              <w:rPr>
                <w:sz w:val="17"/>
              </w:rPr>
              <w:t>Yes</w:t>
            </w:r>
          </w:p>
        </w:tc>
        <w:tc>
          <w:tcPr>
            <w:tcW w:w="1278" w:type="dxa"/>
            <w:vAlign w:val="center"/>
          </w:tcPr>
          <w:p w:rsidR="002D351F" w:rsidRDefault="00712500">
            <w:r>
              <w:rPr>
                <w:sz w:val="17"/>
              </w:rPr>
              <w:t>Yes</w:t>
            </w:r>
          </w:p>
        </w:tc>
        <w:tc>
          <w:tcPr>
            <w:tcW w:w="1278" w:type="dxa"/>
            <w:vAlign w:val="center"/>
          </w:tcPr>
          <w:p w:rsidR="002D351F" w:rsidRDefault="00712500">
            <w:r>
              <w:rPr>
                <w:sz w:val="17"/>
              </w:rPr>
              <w:t>Calculated</w:t>
            </w:r>
          </w:p>
        </w:tc>
        <w:tc>
          <w:tcPr>
            <w:tcW w:w="1278" w:type="dxa"/>
            <w:vAlign w:val="center"/>
          </w:tcPr>
          <w:p w:rsidR="002D351F" w:rsidRDefault="00712500">
            <w:r>
              <w:rPr>
                <w:sz w:val="17"/>
              </w:rPr>
              <w:t>24</w:t>
            </w:r>
          </w:p>
        </w:tc>
        <w:tc>
          <w:tcPr>
            <w:tcW w:w="1278" w:type="dxa"/>
            <w:vAlign w:val="center"/>
          </w:tcPr>
          <w:p w:rsidR="002D351F" w:rsidRDefault="00712500">
            <w:r>
              <w:rPr>
                <w:sz w:val="17"/>
              </w:rPr>
              <w:t>Yes</w:t>
            </w:r>
          </w:p>
        </w:tc>
        <w:tc>
          <w:tcPr>
            <w:tcW w:w="1278" w:type="dxa"/>
            <w:vAlign w:val="center"/>
          </w:tcPr>
          <w:p w:rsidR="002D351F" w:rsidRDefault="00712500">
            <w:r>
              <w:rPr>
                <w:sz w:val="17"/>
              </w:rPr>
              <w:t>Yes</w:t>
            </w:r>
          </w:p>
        </w:tc>
      </w:tr>
      <w:tr w:rsidR="002D351F">
        <w:trPr>
          <w:jc w:val="center"/>
        </w:trPr>
        <w:tc>
          <w:tcPr>
            <w:tcW w:w="1278" w:type="dxa"/>
            <w:vAlign w:val="center"/>
          </w:tcPr>
          <w:p w:rsidR="002D351F" w:rsidRDefault="00712500">
            <w:r>
              <w:rPr>
                <w:sz w:val="17"/>
              </w:rPr>
              <w:t>PH-05</w:t>
            </w:r>
          </w:p>
        </w:tc>
        <w:tc>
          <w:tcPr>
            <w:tcW w:w="1278" w:type="dxa"/>
            <w:vAlign w:val="center"/>
          </w:tcPr>
          <w:p w:rsidR="002D351F" w:rsidRDefault="00712500">
            <w:r>
              <w:rPr>
                <w:sz w:val="17"/>
              </w:rPr>
              <w:t>Yes</w:t>
            </w:r>
          </w:p>
        </w:tc>
        <w:tc>
          <w:tcPr>
            <w:tcW w:w="1278" w:type="dxa"/>
            <w:vAlign w:val="center"/>
          </w:tcPr>
          <w:p w:rsidR="002D351F" w:rsidRDefault="00712500">
            <w:r>
              <w:rPr>
                <w:sz w:val="17"/>
              </w:rPr>
              <w:t>Yes</w:t>
            </w:r>
          </w:p>
        </w:tc>
        <w:tc>
          <w:tcPr>
            <w:tcW w:w="1278" w:type="dxa"/>
            <w:vAlign w:val="center"/>
          </w:tcPr>
          <w:p w:rsidR="002D351F" w:rsidRDefault="00712500">
            <w:r>
              <w:rPr>
                <w:sz w:val="17"/>
              </w:rPr>
              <w:t>Yes</w:t>
            </w:r>
          </w:p>
        </w:tc>
        <w:tc>
          <w:tcPr>
            <w:tcW w:w="1278" w:type="dxa"/>
            <w:vAlign w:val="center"/>
          </w:tcPr>
          <w:p w:rsidR="002D351F" w:rsidRDefault="00712500">
            <w:r>
              <w:rPr>
                <w:sz w:val="17"/>
              </w:rPr>
              <w:t>Calculated</w:t>
            </w:r>
          </w:p>
        </w:tc>
        <w:tc>
          <w:tcPr>
            <w:tcW w:w="1278" w:type="dxa"/>
            <w:vAlign w:val="center"/>
          </w:tcPr>
          <w:p w:rsidR="002D351F" w:rsidRDefault="00712500">
            <w:r>
              <w:rPr>
                <w:sz w:val="17"/>
              </w:rPr>
              <w:t>24</w:t>
            </w:r>
          </w:p>
        </w:tc>
        <w:tc>
          <w:tcPr>
            <w:tcW w:w="1278" w:type="dxa"/>
            <w:vAlign w:val="center"/>
          </w:tcPr>
          <w:p w:rsidR="002D351F" w:rsidRDefault="00712500">
            <w:r>
              <w:rPr>
                <w:sz w:val="17"/>
              </w:rPr>
              <w:t>Yes</w:t>
            </w:r>
          </w:p>
        </w:tc>
        <w:tc>
          <w:tcPr>
            <w:tcW w:w="1278" w:type="dxa"/>
            <w:vAlign w:val="center"/>
          </w:tcPr>
          <w:p w:rsidR="002D351F" w:rsidRDefault="00712500">
            <w:r>
              <w:rPr>
                <w:sz w:val="17"/>
              </w:rPr>
              <w:t>Yes</w:t>
            </w:r>
          </w:p>
        </w:tc>
      </w:tr>
      <w:tr w:rsidR="002D351F">
        <w:trPr>
          <w:jc w:val="center"/>
        </w:trPr>
        <w:tc>
          <w:tcPr>
            <w:tcW w:w="1278" w:type="dxa"/>
            <w:vAlign w:val="center"/>
          </w:tcPr>
          <w:p w:rsidR="002D351F" w:rsidRDefault="00712500">
            <w:r>
              <w:rPr>
                <w:sz w:val="17"/>
              </w:rPr>
              <w:t>PH-06</w:t>
            </w:r>
          </w:p>
        </w:tc>
        <w:tc>
          <w:tcPr>
            <w:tcW w:w="1278" w:type="dxa"/>
            <w:vAlign w:val="center"/>
          </w:tcPr>
          <w:p w:rsidR="002D351F" w:rsidRDefault="00712500">
            <w:r>
              <w:rPr>
                <w:sz w:val="17"/>
              </w:rPr>
              <w:t>Yes</w:t>
            </w:r>
          </w:p>
        </w:tc>
        <w:tc>
          <w:tcPr>
            <w:tcW w:w="1278" w:type="dxa"/>
            <w:vAlign w:val="center"/>
          </w:tcPr>
          <w:p w:rsidR="002D351F" w:rsidRDefault="00712500">
            <w:r>
              <w:rPr>
                <w:sz w:val="17"/>
              </w:rPr>
              <w:t>No</w:t>
            </w:r>
          </w:p>
        </w:tc>
        <w:tc>
          <w:tcPr>
            <w:tcW w:w="1278" w:type="dxa"/>
            <w:vAlign w:val="center"/>
          </w:tcPr>
          <w:p w:rsidR="002D351F" w:rsidRDefault="00712500">
            <w:r>
              <w:rPr>
                <w:sz w:val="17"/>
              </w:rPr>
              <w:t>No</w:t>
            </w:r>
          </w:p>
        </w:tc>
        <w:tc>
          <w:tcPr>
            <w:tcW w:w="1278" w:type="dxa"/>
            <w:vAlign w:val="center"/>
          </w:tcPr>
          <w:p w:rsidR="002D351F" w:rsidRDefault="00712500">
            <w:r>
              <w:rPr>
                <w:sz w:val="17"/>
              </w:rPr>
              <w:t>No</w:t>
            </w:r>
          </w:p>
        </w:tc>
        <w:tc>
          <w:tcPr>
            <w:tcW w:w="1278" w:type="dxa"/>
            <w:vAlign w:val="center"/>
          </w:tcPr>
          <w:p w:rsidR="002D351F" w:rsidRDefault="00712500">
            <w:r>
              <w:rPr>
                <w:sz w:val="17"/>
              </w:rPr>
              <w:t>No</w:t>
            </w:r>
          </w:p>
        </w:tc>
        <w:tc>
          <w:tcPr>
            <w:tcW w:w="1278" w:type="dxa"/>
            <w:vAlign w:val="center"/>
          </w:tcPr>
          <w:p w:rsidR="002D351F" w:rsidRDefault="00712500">
            <w:r>
              <w:rPr>
                <w:sz w:val="17"/>
              </w:rPr>
              <w:t>No</w:t>
            </w:r>
          </w:p>
        </w:tc>
        <w:tc>
          <w:tcPr>
            <w:tcW w:w="1278" w:type="dxa"/>
            <w:vAlign w:val="center"/>
          </w:tcPr>
          <w:p w:rsidR="002D351F" w:rsidRDefault="00712500">
            <w:r>
              <w:rPr>
                <w:sz w:val="17"/>
              </w:rPr>
              <w:t>No</w:t>
            </w:r>
          </w:p>
        </w:tc>
      </w:tr>
    </w:tbl>
    <w:p w:rsidR="002D351F" w:rsidRDefault="002D351F"/>
    <w:p w:rsidR="002D351F" w:rsidRDefault="00712500">
      <w:r>
        <w:t xml:space="preserve">Total: 6 </w:t>
      </w:r>
      <w:proofErr w:type="spellStart"/>
      <w:r>
        <w:t>polyhouses</w:t>
      </w:r>
      <w:proofErr w:type="spellEnd"/>
      <w:r>
        <w:t>; environmental sensing in all</w:t>
      </w:r>
      <w:r>
        <w:t xml:space="preserve"> six; CO₂ and PAR sensing in five; 120 ACFs across PH-01 to PH-05; five sprinkler solenoid valves; five fogger solenoid valves; and one common water pump/motor serving the sprinkler and fogger circuits.</w:t>
      </w:r>
    </w:p>
    <w:p w:rsidR="002D351F" w:rsidRDefault="00712500">
      <w:pPr>
        <w:pStyle w:val="Heading1"/>
      </w:pPr>
      <w:r>
        <w:t>3. Proposed Automation Architecture</w:t>
      </w:r>
    </w:p>
    <w:p w:rsidR="002D351F" w:rsidRDefault="00712500">
      <w:r>
        <w:t>The system will u</w:t>
      </w:r>
      <w:r>
        <w:t xml:space="preserve">se a central industrial computing/control unit based on the proposed Raxda platform, Waveshare Modbus RTU relay modules, a USB hub, contactors/motor starters and a Waveshare HMI. Field sensors will communicate to the controller using suitable RS485/Modbus </w:t>
      </w:r>
      <w:r>
        <w:t>interfaces where applicable. The controller will execute the control logic, display live values on the HMI and publish operating data to the cloud.</w:t>
      </w:r>
    </w:p>
    <w:p w:rsidR="002D351F" w:rsidRDefault="00712500">
      <w:r>
        <w:t>Important electrical principle: the Waveshare Modbus relay outputs shall be used as control signals to inter</w:t>
      </w:r>
      <w:r>
        <w:t>posing relays/contactors or suitable interface devices. Motors, pumps and groups of fans shall not be connected directly to low-power relay contacts unless the selected relay rating and protection are specifically verified.</w:t>
      </w:r>
    </w:p>
    <w:p w:rsidR="009437A1" w:rsidRDefault="009437A1">
      <w:pPr>
        <w:pStyle w:val="Heading1"/>
      </w:pPr>
    </w:p>
    <w:p w:rsidR="009437A1" w:rsidRDefault="009437A1">
      <w:pPr>
        <w:pStyle w:val="Heading1"/>
      </w:pPr>
    </w:p>
    <w:p w:rsidR="009437A1" w:rsidRDefault="009437A1">
      <w:pPr>
        <w:pStyle w:val="Heading1"/>
      </w:pPr>
    </w:p>
    <w:p w:rsidR="009437A1" w:rsidRDefault="009437A1">
      <w:pPr>
        <w:pStyle w:val="Heading1"/>
      </w:pPr>
    </w:p>
    <w:p w:rsidR="009437A1" w:rsidRDefault="009437A1">
      <w:pPr>
        <w:pStyle w:val="Heading1"/>
      </w:pPr>
    </w:p>
    <w:p w:rsidR="002D351F" w:rsidRDefault="00712500">
      <w:pPr>
        <w:pStyle w:val="Heading1"/>
      </w:pPr>
      <w:r>
        <w:t>4. System Block Diagram – Functi</w:t>
      </w:r>
      <w:r>
        <w:t>onal View</w:t>
      </w:r>
    </w:p>
    <w:p w:rsidR="009437A1" w:rsidRPr="009437A1" w:rsidRDefault="009437A1" w:rsidP="009437A1">
      <w:r w:rsidRPr="009437A1">
        <w:rPr>
          <w:lang w:val="en-IN"/>
        </w:rPr>
        <mc:AlternateContent>
          <mc:Choice Requires="wps">
            <w:drawing>
              <wp:inline distT="0" distB="0" distL="0" distR="0">
                <wp:extent cx="304800" cy="304800"/>
                <wp:effectExtent l="0" t="0" r="0" b="0"/>
                <wp:docPr id="2" name="Rectangle 2" descr="Greenhouse Environmental Control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DAC770" id="Rectangle 2" o:spid="_x0000_s1026" alt="Greenhouse Environmental Control Syst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wRxRGdQCAADnBQAADgAAAAAAAAAAAAAAAAAuAgAAZHJzL2Uyb0RvYy54&#10;bWxQSwECLQAUAAYACAAAACEATKDpLNgAAAADAQAADwAAAAAAAAAAAAAAAAAuBQAAZHJzL2Rvd25y&#10;ZXYueG1sUEsFBgAAAAAEAAQA8wAAADMGAAAAAA==&#10;" filled="f" stroked="f">
                <o:lock v:ext="edit" aspectratio="t"/>
                <w10:anchorlock/>
              </v:rect>
            </w:pict>
          </mc:Fallback>
        </mc:AlternateContent>
      </w:r>
    </w:p>
    <w:p w:rsidR="009437A1" w:rsidRDefault="009437A1">
      <w:pPr>
        <w:pStyle w:val="Heading1"/>
      </w:pPr>
      <w:r>
        <w:rPr>
          <w:noProof/>
          <w:lang w:val="en-IN" w:eastAsia="en-IN"/>
        </w:rPr>
        <w:lastRenderedPageBreak/>
        <w:drawing>
          <wp:anchor distT="0" distB="0" distL="114300" distR="114300" simplePos="0" relativeHeight="251660288" behindDoc="1" locked="0" layoutInCell="1" allowOverlap="1">
            <wp:simplePos x="0" y="0"/>
            <wp:positionH relativeFrom="column">
              <wp:posOffset>795020</wp:posOffset>
            </wp:positionH>
            <wp:positionV relativeFrom="paragraph">
              <wp:posOffset>-118110</wp:posOffset>
            </wp:positionV>
            <wp:extent cx="4902200" cy="7353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8">
                      <a:extLst>
                        <a:ext uri="{28A0092B-C50C-407E-A947-70E740481C1C}">
                          <a14:useLocalDpi xmlns:a14="http://schemas.microsoft.com/office/drawing/2010/main" val="0"/>
                        </a:ext>
                      </a:extLst>
                    </a:blip>
                    <a:stretch>
                      <a:fillRect/>
                    </a:stretch>
                  </pic:blipFill>
                  <pic:spPr>
                    <a:xfrm>
                      <a:off x="0" y="0"/>
                      <a:ext cx="4902200" cy="7353300"/>
                    </a:xfrm>
                    <a:prstGeom prst="rect">
                      <a:avLst/>
                    </a:prstGeom>
                  </pic:spPr>
                </pic:pic>
              </a:graphicData>
            </a:graphic>
            <wp14:sizeRelH relativeFrom="margin">
              <wp14:pctWidth>0</wp14:pctWidth>
            </wp14:sizeRelH>
            <wp14:sizeRelV relativeFrom="margin">
              <wp14:pctHeight>0</wp14:pctHeight>
            </wp14:sizeRelV>
          </wp:anchor>
        </w:drawing>
      </w:r>
    </w:p>
    <w:p w:rsidR="009437A1" w:rsidRDefault="009437A1">
      <w:pPr>
        <w:pStyle w:val="Heading1"/>
      </w:pPr>
    </w:p>
    <w:p w:rsidR="009437A1" w:rsidRDefault="009437A1">
      <w:pPr>
        <w:pStyle w:val="Heading1"/>
      </w:pPr>
    </w:p>
    <w:p w:rsidR="009437A1" w:rsidRDefault="009437A1">
      <w:pPr>
        <w:pStyle w:val="Heading1"/>
      </w:pPr>
    </w:p>
    <w:p w:rsidR="009437A1" w:rsidRDefault="009437A1">
      <w:pPr>
        <w:pStyle w:val="Heading1"/>
      </w:pPr>
    </w:p>
    <w:p w:rsidR="009437A1" w:rsidRDefault="009437A1">
      <w:pPr>
        <w:pStyle w:val="Heading1"/>
      </w:pPr>
    </w:p>
    <w:p w:rsidR="009437A1" w:rsidRDefault="009437A1">
      <w:pPr>
        <w:pStyle w:val="Heading1"/>
      </w:pPr>
    </w:p>
    <w:p w:rsidR="009437A1" w:rsidRDefault="009437A1">
      <w:pPr>
        <w:pStyle w:val="Heading1"/>
      </w:pPr>
    </w:p>
    <w:p w:rsidR="009437A1" w:rsidRDefault="009437A1">
      <w:pPr>
        <w:pStyle w:val="Heading1"/>
      </w:pPr>
    </w:p>
    <w:p w:rsidR="009437A1" w:rsidRDefault="009437A1">
      <w:pPr>
        <w:pStyle w:val="Heading1"/>
      </w:pPr>
    </w:p>
    <w:p w:rsidR="009437A1" w:rsidRDefault="009437A1">
      <w:pPr>
        <w:pStyle w:val="Heading1"/>
      </w:pPr>
    </w:p>
    <w:p w:rsidR="009437A1" w:rsidRDefault="009437A1">
      <w:pPr>
        <w:pStyle w:val="Heading1"/>
      </w:pPr>
    </w:p>
    <w:p w:rsidR="009437A1" w:rsidRDefault="009437A1">
      <w:pPr>
        <w:pStyle w:val="Heading1"/>
      </w:pPr>
    </w:p>
    <w:p w:rsidR="009437A1" w:rsidRDefault="009437A1">
      <w:pPr>
        <w:pStyle w:val="Heading1"/>
      </w:pPr>
    </w:p>
    <w:p w:rsidR="009437A1" w:rsidRDefault="009437A1">
      <w:pPr>
        <w:pStyle w:val="Heading1"/>
      </w:pPr>
    </w:p>
    <w:p w:rsidR="009437A1" w:rsidRDefault="009437A1">
      <w:pPr>
        <w:pStyle w:val="Heading1"/>
      </w:pPr>
    </w:p>
    <w:p w:rsidR="009437A1" w:rsidRDefault="009437A1">
      <w:pPr>
        <w:pStyle w:val="Heading1"/>
      </w:pPr>
    </w:p>
    <w:p w:rsidR="002D351F" w:rsidRDefault="00712500">
      <w:pPr>
        <w:pStyle w:val="Heading1"/>
      </w:pPr>
      <w:r>
        <w:t>5. Hardware Architecture</w:t>
      </w:r>
    </w:p>
    <w:tbl>
      <w:tblPr>
        <w:tblStyle w:val="TableGrid"/>
        <w:tblW w:w="0" w:type="auto"/>
        <w:jc w:val="center"/>
        <w:tblLook w:val="04A0" w:firstRow="1" w:lastRow="0" w:firstColumn="1" w:lastColumn="0" w:noHBand="0" w:noVBand="1"/>
      </w:tblPr>
      <w:tblGrid>
        <w:gridCol w:w="3405"/>
        <w:gridCol w:w="3405"/>
        <w:gridCol w:w="3404"/>
      </w:tblGrid>
      <w:tr w:rsidR="002D351F">
        <w:trPr>
          <w:jc w:val="center"/>
        </w:trPr>
        <w:tc>
          <w:tcPr>
            <w:tcW w:w="3408" w:type="dxa"/>
            <w:shd w:val="clear" w:color="auto" w:fill="B6D7A8"/>
            <w:vAlign w:val="center"/>
          </w:tcPr>
          <w:p w:rsidR="002D351F" w:rsidRDefault="00712500">
            <w:r>
              <w:rPr>
                <w:b/>
                <w:sz w:val="17"/>
              </w:rPr>
              <w:t>C</w:t>
            </w:r>
            <w:r>
              <w:rPr>
                <w:b/>
                <w:sz w:val="17"/>
              </w:rPr>
              <w:t>omponent</w:t>
            </w:r>
          </w:p>
        </w:tc>
        <w:tc>
          <w:tcPr>
            <w:tcW w:w="3408" w:type="dxa"/>
            <w:shd w:val="clear" w:color="auto" w:fill="B6D7A8"/>
            <w:vAlign w:val="center"/>
          </w:tcPr>
          <w:p w:rsidR="002D351F" w:rsidRDefault="00712500">
            <w:r>
              <w:rPr>
                <w:b/>
                <w:sz w:val="17"/>
              </w:rPr>
              <w:t>Proposed Use</w:t>
            </w:r>
          </w:p>
        </w:tc>
        <w:tc>
          <w:tcPr>
            <w:tcW w:w="3408" w:type="dxa"/>
            <w:shd w:val="clear" w:color="auto" w:fill="B6D7A8"/>
            <w:vAlign w:val="center"/>
          </w:tcPr>
          <w:p w:rsidR="002D351F" w:rsidRDefault="00712500">
            <w:r>
              <w:rPr>
                <w:b/>
                <w:sz w:val="17"/>
              </w:rPr>
              <w:t>Qty / Requirement</w:t>
            </w:r>
          </w:p>
        </w:tc>
      </w:tr>
      <w:tr w:rsidR="002D351F">
        <w:trPr>
          <w:jc w:val="center"/>
        </w:trPr>
        <w:tc>
          <w:tcPr>
            <w:tcW w:w="3408" w:type="dxa"/>
            <w:vAlign w:val="center"/>
          </w:tcPr>
          <w:p w:rsidR="002D351F" w:rsidRDefault="00712500">
            <w:r>
              <w:rPr>
                <w:sz w:val="17"/>
              </w:rPr>
              <w:t>Raxda controller/computing platform</w:t>
            </w:r>
          </w:p>
        </w:tc>
        <w:tc>
          <w:tcPr>
            <w:tcW w:w="3408" w:type="dxa"/>
            <w:vAlign w:val="center"/>
          </w:tcPr>
          <w:p w:rsidR="002D351F" w:rsidRDefault="00712500">
            <w:r>
              <w:rPr>
                <w:sz w:val="17"/>
              </w:rPr>
              <w:t>Central control, data processing, Modbus communication, cloud gateway</w:t>
            </w:r>
          </w:p>
        </w:tc>
        <w:tc>
          <w:tcPr>
            <w:tcW w:w="3408" w:type="dxa"/>
            <w:vAlign w:val="center"/>
          </w:tcPr>
          <w:p w:rsidR="002D351F" w:rsidRDefault="00712500">
            <w:r>
              <w:rPr>
                <w:sz w:val="17"/>
              </w:rPr>
              <w:t>1 central unit</w:t>
            </w:r>
          </w:p>
        </w:tc>
      </w:tr>
      <w:tr w:rsidR="002D351F">
        <w:trPr>
          <w:jc w:val="center"/>
        </w:trPr>
        <w:tc>
          <w:tcPr>
            <w:tcW w:w="3408" w:type="dxa"/>
            <w:vAlign w:val="center"/>
          </w:tcPr>
          <w:p w:rsidR="002D351F" w:rsidRDefault="00712500">
            <w:r>
              <w:rPr>
                <w:sz w:val="17"/>
              </w:rPr>
              <w:t>Waveshare Modbus RTU Relay 32-Channel</w:t>
            </w:r>
          </w:p>
        </w:tc>
        <w:tc>
          <w:tcPr>
            <w:tcW w:w="3408" w:type="dxa"/>
            <w:vAlign w:val="center"/>
          </w:tcPr>
          <w:p w:rsidR="002D351F" w:rsidRDefault="00712500">
            <w:r>
              <w:rPr>
                <w:sz w:val="17"/>
              </w:rPr>
              <w:t xml:space="preserve">Digital output control for contactors, solenoids and </w:t>
            </w:r>
            <w:r>
              <w:rPr>
                <w:sz w:val="17"/>
              </w:rPr>
              <w:t>grouped devices</w:t>
            </w:r>
          </w:p>
        </w:tc>
        <w:tc>
          <w:tcPr>
            <w:tcW w:w="3408" w:type="dxa"/>
            <w:vAlign w:val="center"/>
          </w:tcPr>
          <w:p w:rsidR="002D351F" w:rsidRDefault="002F4C23">
            <w:r>
              <w:rPr>
                <w:sz w:val="17"/>
              </w:rPr>
              <w:t>1</w:t>
            </w:r>
            <w:r w:rsidR="00712500">
              <w:rPr>
                <w:sz w:val="17"/>
              </w:rPr>
              <w:t xml:space="preserve"> × 32-channel modules, subject to final I/O allocation</w:t>
            </w:r>
          </w:p>
        </w:tc>
      </w:tr>
      <w:tr w:rsidR="002D351F">
        <w:trPr>
          <w:jc w:val="center"/>
        </w:trPr>
        <w:tc>
          <w:tcPr>
            <w:tcW w:w="3408" w:type="dxa"/>
            <w:vAlign w:val="center"/>
          </w:tcPr>
          <w:p w:rsidR="002D351F" w:rsidRDefault="00712500">
            <w:r>
              <w:rPr>
                <w:sz w:val="17"/>
              </w:rPr>
              <w:t>USB Hub</w:t>
            </w:r>
          </w:p>
        </w:tc>
        <w:tc>
          <w:tcPr>
            <w:tcW w:w="3408" w:type="dxa"/>
            <w:vAlign w:val="center"/>
          </w:tcPr>
          <w:p w:rsidR="002D351F" w:rsidRDefault="00712500">
            <w:r>
              <w:rPr>
                <w:sz w:val="17"/>
              </w:rPr>
              <w:t>Expansion for USB RS485/serial interfaces and peripherals</w:t>
            </w:r>
          </w:p>
        </w:tc>
        <w:tc>
          <w:tcPr>
            <w:tcW w:w="3408" w:type="dxa"/>
            <w:vAlign w:val="center"/>
          </w:tcPr>
          <w:p w:rsidR="002D351F" w:rsidRDefault="002F4C23">
            <w:r>
              <w:rPr>
                <w:sz w:val="17"/>
              </w:rPr>
              <w:t>2</w:t>
            </w:r>
            <w:r w:rsidR="00712500">
              <w:rPr>
                <w:sz w:val="17"/>
              </w:rPr>
              <w:t xml:space="preserve"> or as required</w:t>
            </w:r>
          </w:p>
        </w:tc>
      </w:tr>
      <w:tr w:rsidR="002D351F">
        <w:trPr>
          <w:jc w:val="center"/>
        </w:trPr>
        <w:tc>
          <w:tcPr>
            <w:tcW w:w="3408" w:type="dxa"/>
            <w:vAlign w:val="center"/>
          </w:tcPr>
          <w:p w:rsidR="002D351F" w:rsidRDefault="00712500">
            <w:r>
              <w:rPr>
                <w:sz w:val="17"/>
              </w:rPr>
              <w:t>Waveshare HMI</w:t>
            </w:r>
          </w:p>
        </w:tc>
        <w:tc>
          <w:tcPr>
            <w:tcW w:w="3408" w:type="dxa"/>
            <w:vAlign w:val="center"/>
          </w:tcPr>
          <w:p w:rsidR="002D351F" w:rsidRDefault="00712500">
            <w:r>
              <w:rPr>
                <w:sz w:val="17"/>
              </w:rPr>
              <w:t>Local monitoring, setpoints, manual commands, schedules and alarms</w:t>
            </w:r>
          </w:p>
        </w:tc>
        <w:tc>
          <w:tcPr>
            <w:tcW w:w="3408" w:type="dxa"/>
            <w:vAlign w:val="center"/>
          </w:tcPr>
          <w:p w:rsidR="002D351F" w:rsidRDefault="00712500">
            <w:r>
              <w:rPr>
                <w:sz w:val="17"/>
              </w:rPr>
              <w:t xml:space="preserve">1 central </w:t>
            </w:r>
            <w:r>
              <w:rPr>
                <w:sz w:val="17"/>
              </w:rPr>
              <w:t>HMI</w:t>
            </w:r>
          </w:p>
        </w:tc>
      </w:tr>
      <w:tr w:rsidR="002D351F">
        <w:trPr>
          <w:jc w:val="center"/>
        </w:trPr>
        <w:tc>
          <w:tcPr>
            <w:tcW w:w="3408" w:type="dxa"/>
            <w:vAlign w:val="center"/>
          </w:tcPr>
          <w:p w:rsidR="002D351F" w:rsidRDefault="00712500">
            <w:r>
              <w:rPr>
                <w:sz w:val="17"/>
              </w:rPr>
              <w:t>Contactors / Motor Starters</w:t>
            </w:r>
          </w:p>
        </w:tc>
        <w:tc>
          <w:tcPr>
            <w:tcW w:w="3408" w:type="dxa"/>
            <w:vAlign w:val="center"/>
          </w:tcPr>
          <w:p w:rsidR="002D351F" w:rsidRDefault="00712500">
            <w:r>
              <w:rPr>
                <w:sz w:val="17"/>
              </w:rPr>
              <w:t>Switching of pump and ACF power circuits</w:t>
            </w:r>
          </w:p>
        </w:tc>
        <w:tc>
          <w:tcPr>
            <w:tcW w:w="3408" w:type="dxa"/>
            <w:vAlign w:val="center"/>
          </w:tcPr>
          <w:p w:rsidR="002D351F" w:rsidRDefault="00712500">
            <w:r>
              <w:rPr>
                <w:sz w:val="17"/>
              </w:rPr>
              <w:t>As per electrical load</w:t>
            </w:r>
          </w:p>
        </w:tc>
      </w:tr>
      <w:tr w:rsidR="002D351F">
        <w:trPr>
          <w:jc w:val="center"/>
        </w:trPr>
        <w:tc>
          <w:tcPr>
            <w:tcW w:w="3408" w:type="dxa"/>
            <w:vAlign w:val="center"/>
          </w:tcPr>
          <w:p w:rsidR="002D351F" w:rsidRDefault="00712500">
            <w:r>
              <w:rPr>
                <w:sz w:val="17"/>
              </w:rPr>
              <w:t>Temperature + RH sensors</w:t>
            </w:r>
          </w:p>
        </w:tc>
        <w:tc>
          <w:tcPr>
            <w:tcW w:w="3408" w:type="dxa"/>
            <w:vAlign w:val="center"/>
          </w:tcPr>
          <w:p w:rsidR="002D351F" w:rsidRDefault="00712500">
            <w:r>
              <w:rPr>
                <w:sz w:val="17"/>
              </w:rPr>
              <w:t>Environmental measurement</w:t>
            </w:r>
          </w:p>
        </w:tc>
        <w:tc>
          <w:tcPr>
            <w:tcW w:w="3408" w:type="dxa"/>
            <w:vAlign w:val="center"/>
          </w:tcPr>
          <w:p w:rsidR="002D351F" w:rsidRDefault="00712500">
            <w:r>
              <w:rPr>
                <w:sz w:val="17"/>
              </w:rPr>
              <w:t>6</w:t>
            </w:r>
          </w:p>
        </w:tc>
      </w:tr>
      <w:tr w:rsidR="002D351F">
        <w:trPr>
          <w:jc w:val="center"/>
        </w:trPr>
        <w:tc>
          <w:tcPr>
            <w:tcW w:w="3408" w:type="dxa"/>
            <w:vAlign w:val="center"/>
          </w:tcPr>
          <w:p w:rsidR="002D351F" w:rsidRDefault="00712500">
            <w:r>
              <w:rPr>
                <w:sz w:val="17"/>
              </w:rPr>
              <w:t>CO₂ sensors</w:t>
            </w:r>
          </w:p>
        </w:tc>
        <w:tc>
          <w:tcPr>
            <w:tcW w:w="3408" w:type="dxa"/>
            <w:vAlign w:val="center"/>
          </w:tcPr>
          <w:p w:rsidR="002D351F" w:rsidRDefault="00712500">
            <w:r>
              <w:rPr>
                <w:sz w:val="17"/>
              </w:rPr>
              <w:t>CO₂ measurement</w:t>
            </w:r>
          </w:p>
        </w:tc>
        <w:tc>
          <w:tcPr>
            <w:tcW w:w="3408" w:type="dxa"/>
            <w:vAlign w:val="center"/>
          </w:tcPr>
          <w:p w:rsidR="002D351F" w:rsidRDefault="00712500">
            <w:r>
              <w:rPr>
                <w:sz w:val="17"/>
              </w:rPr>
              <w:t>5</w:t>
            </w:r>
          </w:p>
        </w:tc>
      </w:tr>
      <w:tr w:rsidR="002D351F">
        <w:trPr>
          <w:jc w:val="center"/>
        </w:trPr>
        <w:tc>
          <w:tcPr>
            <w:tcW w:w="3408" w:type="dxa"/>
            <w:vAlign w:val="center"/>
          </w:tcPr>
          <w:p w:rsidR="002D351F" w:rsidRDefault="00712500">
            <w:r>
              <w:rPr>
                <w:sz w:val="17"/>
              </w:rPr>
              <w:t>PAR sensors</w:t>
            </w:r>
          </w:p>
        </w:tc>
        <w:tc>
          <w:tcPr>
            <w:tcW w:w="3408" w:type="dxa"/>
            <w:vAlign w:val="center"/>
          </w:tcPr>
          <w:p w:rsidR="002D351F" w:rsidRDefault="00712500">
            <w:r>
              <w:rPr>
                <w:sz w:val="17"/>
              </w:rPr>
              <w:t>PAR/PPFD measurement</w:t>
            </w:r>
          </w:p>
        </w:tc>
        <w:tc>
          <w:tcPr>
            <w:tcW w:w="3408" w:type="dxa"/>
            <w:vAlign w:val="center"/>
          </w:tcPr>
          <w:p w:rsidR="002D351F" w:rsidRDefault="00712500">
            <w:r>
              <w:rPr>
                <w:sz w:val="17"/>
              </w:rPr>
              <w:t>5</w:t>
            </w:r>
          </w:p>
        </w:tc>
      </w:tr>
      <w:tr w:rsidR="002D351F">
        <w:trPr>
          <w:jc w:val="center"/>
        </w:trPr>
        <w:tc>
          <w:tcPr>
            <w:tcW w:w="3408" w:type="dxa"/>
            <w:vAlign w:val="center"/>
          </w:tcPr>
          <w:p w:rsidR="002D351F" w:rsidRDefault="00712500">
            <w:r>
              <w:rPr>
                <w:sz w:val="17"/>
              </w:rPr>
              <w:t>Electrical Auto/Manual Panel</w:t>
            </w:r>
          </w:p>
        </w:tc>
        <w:tc>
          <w:tcPr>
            <w:tcW w:w="3408" w:type="dxa"/>
            <w:vAlign w:val="center"/>
          </w:tcPr>
          <w:p w:rsidR="002D351F" w:rsidRDefault="00712500">
            <w:r>
              <w:rPr>
                <w:sz w:val="17"/>
              </w:rPr>
              <w:t xml:space="preserve">Local </w:t>
            </w:r>
            <w:r>
              <w:rPr>
                <w:sz w:val="17"/>
              </w:rPr>
              <w:t>electrical mode selection and maintenance operation</w:t>
            </w:r>
          </w:p>
        </w:tc>
        <w:tc>
          <w:tcPr>
            <w:tcW w:w="3408" w:type="dxa"/>
            <w:vAlign w:val="center"/>
          </w:tcPr>
          <w:p w:rsidR="002D351F" w:rsidRDefault="002F4C23">
            <w:r>
              <w:rPr>
                <w:sz w:val="17"/>
              </w:rPr>
              <w:t>2</w:t>
            </w:r>
          </w:p>
        </w:tc>
      </w:tr>
      <w:tr w:rsidR="002D351F">
        <w:trPr>
          <w:jc w:val="center"/>
        </w:trPr>
        <w:tc>
          <w:tcPr>
            <w:tcW w:w="3408" w:type="dxa"/>
            <w:vAlign w:val="center"/>
          </w:tcPr>
          <w:p w:rsidR="002D351F" w:rsidRDefault="00712500">
            <w:r>
              <w:rPr>
                <w:sz w:val="17"/>
              </w:rPr>
              <w:t>Protection devices</w:t>
            </w:r>
          </w:p>
        </w:tc>
        <w:tc>
          <w:tcPr>
            <w:tcW w:w="3408" w:type="dxa"/>
            <w:vAlign w:val="center"/>
          </w:tcPr>
          <w:p w:rsidR="002D351F" w:rsidRDefault="00712500">
            <w:r>
              <w:rPr>
                <w:sz w:val="17"/>
              </w:rPr>
              <w:t>MCB/MCCB, overload, control fuses, E-stop/interlocks as applicable</w:t>
            </w:r>
          </w:p>
        </w:tc>
        <w:tc>
          <w:tcPr>
            <w:tcW w:w="3408" w:type="dxa"/>
            <w:vAlign w:val="center"/>
          </w:tcPr>
          <w:p w:rsidR="002D351F" w:rsidRDefault="00712500">
            <w:r>
              <w:rPr>
                <w:sz w:val="17"/>
              </w:rPr>
              <w:t>As per final electrical design</w:t>
            </w:r>
          </w:p>
        </w:tc>
      </w:tr>
    </w:tbl>
    <w:p w:rsidR="002D351F" w:rsidRDefault="002D351F"/>
    <w:p w:rsidR="002D351F" w:rsidRDefault="00712500">
      <w:pPr>
        <w:pStyle w:val="Heading1"/>
      </w:pPr>
      <w:r>
        <w:t>6. I/O Philosophy and Relay Allocation</w:t>
      </w:r>
    </w:p>
    <w:p w:rsidR="002D351F" w:rsidRDefault="00712500" w:rsidP="0097482B">
      <w:pPr>
        <w:ind w:left="720" w:hanging="720"/>
      </w:pPr>
      <w:r>
        <w:t xml:space="preserve">The ACFs are grouped by polyhouse. </w:t>
      </w:r>
      <w:r w:rsidR="0097482B">
        <w:t>One</w:t>
      </w:r>
      <w:r>
        <w:t xml:space="preserve"> rela</w:t>
      </w:r>
      <w:r>
        <w:t>y output is assigned to each polyhouse ACF group, and that relay drives the corresponding contactor. The contactor then supplies power to</w:t>
      </w:r>
      <w:r w:rsidR="0097482B">
        <w:t xml:space="preserve"> all 24 ACFs in that </w:t>
      </w:r>
      <w:proofErr w:type="spellStart"/>
      <w:r w:rsidR="0097482B">
        <w:t>polyhouse</w:t>
      </w:r>
      <w:proofErr w:type="spellEnd"/>
      <w:r>
        <w:t>. The primary digita</w:t>
      </w:r>
      <w:r>
        <w:t>l output requirement is 5 ACF group commands + 5 sprinkler solenoid commands + 5 fogger solenoid commands + 1 common</w:t>
      </w:r>
      <w:r w:rsidR="0097482B">
        <w:t xml:space="preserve"> pump command </w:t>
      </w:r>
      <w:r>
        <w:t>.</w:t>
      </w:r>
      <w:r w:rsidR="0097482B">
        <w:t>n</w:t>
      </w:r>
    </w:p>
    <w:tbl>
      <w:tblPr>
        <w:tblStyle w:val="TableGrid"/>
        <w:tblW w:w="0" w:type="auto"/>
        <w:jc w:val="center"/>
        <w:tblLook w:val="04A0" w:firstRow="1" w:lastRow="0" w:firstColumn="1" w:lastColumn="0" w:noHBand="0" w:noVBand="1"/>
      </w:tblPr>
      <w:tblGrid>
        <w:gridCol w:w="3405"/>
        <w:gridCol w:w="3404"/>
        <w:gridCol w:w="3405"/>
      </w:tblGrid>
      <w:tr w:rsidR="002D351F">
        <w:trPr>
          <w:jc w:val="center"/>
        </w:trPr>
        <w:tc>
          <w:tcPr>
            <w:tcW w:w="3408" w:type="dxa"/>
            <w:shd w:val="clear" w:color="auto" w:fill="B6D7A8"/>
            <w:vAlign w:val="center"/>
          </w:tcPr>
          <w:p w:rsidR="002D351F" w:rsidRDefault="00712500">
            <w:r>
              <w:rPr>
                <w:b/>
                <w:sz w:val="17"/>
              </w:rPr>
              <w:t>Output Group</w:t>
            </w:r>
          </w:p>
        </w:tc>
        <w:tc>
          <w:tcPr>
            <w:tcW w:w="3408" w:type="dxa"/>
            <w:shd w:val="clear" w:color="auto" w:fill="B6D7A8"/>
            <w:vAlign w:val="center"/>
          </w:tcPr>
          <w:p w:rsidR="002D351F" w:rsidRDefault="00712500">
            <w:r>
              <w:rPr>
                <w:b/>
                <w:sz w:val="17"/>
              </w:rPr>
              <w:t>Quantity</w:t>
            </w:r>
          </w:p>
        </w:tc>
        <w:tc>
          <w:tcPr>
            <w:tcW w:w="3408" w:type="dxa"/>
            <w:shd w:val="clear" w:color="auto" w:fill="B6D7A8"/>
            <w:vAlign w:val="center"/>
          </w:tcPr>
          <w:p w:rsidR="002D351F" w:rsidRDefault="00712500">
            <w:r>
              <w:rPr>
                <w:b/>
                <w:sz w:val="17"/>
              </w:rPr>
              <w:t>Control Method</w:t>
            </w:r>
          </w:p>
        </w:tc>
      </w:tr>
      <w:tr w:rsidR="002D351F">
        <w:trPr>
          <w:jc w:val="center"/>
        </w:trPr>
        <w:tc>
          <w:tcPr>
            <w:tcW w:w="3408" w:type="dxa"/>
            <w:vAlign w:val="center"/>
          </w:tcPr>
          <w:p w:rsidR="002D351F" w:rsidRDefault="00712500">
            <w:r>
              <w:rPr>
                <w:sz w:val="17"/>
              </w:rPr>
              <w:t>ACF PH-01</w:t>
            </w:r>
          </w:p>
        </w:tc>
        <w:tc>
          <w:tcPr>
            <w:tcW w:w="3408" w:type="dxa"/>
            <w:vAlign w:val="center"/>
          </w:tcPr>
          <w:p w:rsidR="002D351F" w:rsidRDefault="00712500">
            <w:r>
              <w:t>24 ACFs (grouped)</w:t>
            </w:r>
          </w:p>
        </w:tc>
        <w:tc>
          <w:tcPr>
            <w:tcW w:w="3408" w:type="dxa"/>
            <w:vAlign w:val="center"/>
          </w:tcPr>
          <w:p w:rsidR="002D351F" w:rsidRDefault="00712500">
            <w:r>
              <w:t>1 relay → contactor → 24 ACFs</w:t>
            </w:r>
          </w:p>
        </w:tc>
      </w:tr>
      <w:tr w:rsidR="002D351F">
        <w:trPr>
          <w:jc w:val="center"/>
        </w:trPr>
        <w:tc>
          <w:tcPr>
            <w:tcW w:w="3408" w:type="dxa"/>
            <w:vAlign w:val="center"/>
          </w:tcPr>
          <w:p w:rsidR="002D351F" w:rsidRDefault="00712500">
            <w:r>
              <w:rPr>
                <w:sz w:val="17"/>
              </w:rPr>
              <w:t>ACF PH-02</w:t>
            </w:r>
          </w:p>
        </w:tc>
        <w:tc>
          <w:tcPr>
            <w:tcW w:w="3408" w:type="dxa"/>
            <w:vAlign w:val="center"/>
          </w:tcPr>
          <w:p w:rsidR="002D351F" w:rsidRDefault="00712500">
            <w:r>
              <w:t>24 ACFs (grouped)</w:t>
            </w:r>
          </w:p>
        </w:tc>
        <w:tc>
          <w:tcPr>
            <w:tcW w:w="3408" w:type="dxa"/>
            <w:vAlign w:val="center"/>
          </w:tcPr>
          <w:p w:rsidR="002D351F" w:rsidRDefault="00712500">
            <w:r>
              <w:t>1 relay → contactor → 24 ACFs</w:t>
            </w:r>
          </w:p>
        </w:tc>
      </w:tr>
      <w:tr w:rsidR="002D351F">
        <w:trPr>
          <w:jc w:val="center"/>
        </w:trPr>
        <w:tc>
          <w:tcPr>
            <w:tcW w:w="3408" w:type="dxa"/>
            <w:vAlign w:val="center"/>
          </w:tcPr>
          <w:p w:rsidR="002D351F" w:rsidRDefault="00712500">
            <w:r>
              <w:rPr>
                <w:sz w:val="17"/>
              </w:rPr>
              <w:t xml:space="preserve">ACF </w:t>
            </w:r>
            <w:r>
              <w:rPr>
                <w:sz w:val="17"/>
              </w:rPr>
              <w:t>PH-03</w:t>
            </w:r>
          </w:p>
        </w:tc>
        <w:tc>
          <w:tcPr>
            <w:tcW w:w="3408" w:type="dxa"/>
            <w:vAlign w:val="center"/>
          </w:tcPr>
          <w:p w:rsidR="002D351F" w:rsidRDefault="00712500">
            <w:r>
              <w:t>24 ACFs (grouped)</w:t>
            </w:r>
          </w:p>
        </w:tc>
        <w:tc>
          <w:tcPr>
            <w:tcW w:w="3408" w:type="dxa"/>
            <w:vAlign w:val="center"/>
          </w:tcPr>
          <w:p w:rsidR="002D351F" w:rsidRDefault="00712500">
            <w:r>
              <w:t>1 relay → contactor → 24 ACFs</w:t>
            </w:r>
          </w:p>
        </w:tc>
      </w:tr>
      <w:tr w:rsidR="002D351F">
        <w:trPr>
          <w:jc w:val="center"/>
        </w:trPr>
        <w:tc>
          <w:tcPr>
            <w:tcW w:w="3408" w:type="dxa"/>
            <w:vAlign w:val="center"/>
          </w:tcPr>
          <w:p w:rsidR="002D351F" w:rsidRDefault="00712500">
            <w:r>
              <w:rPr>
                <w:sz w:val="17"/>
              </w:rPr>
              <w:t>ACF PH-04</w:t>
            </w:r>
          </w:p>
        </w:tc>
        <w:tc>
          <w:tcPr>
            <w:tcW w:w="3408" w:type="dxa"/>
            <w:vAlign w:val="center"/>
          </w:tcPr>
          <w:p w:rsidR="002D351F" w:rsidRDefault="00712500">
            <w:r>
              <w:t>24 ACFs (grouped)</w:t>
            </w:r>
          </w:p>
        </w:tc>
        <w:tc>
          <w:tcPr>
            <w:tcW w:w="3408" w:type="dxa"/>
            <w:vAlign w:val="center"/>
          </w:tcPr>
          <w:p w:rsidR="002D351F" w:rsidRDefault="00712500">
            <w:r>
              <w:t>1 relay → contactor → 24 ACFs</w:t>
            </w:r>
          </w:p>
        </w:tc>
      </w:tr>
      <w:tr w:rsidR="002D351F">
        <w:trPr>
          <w:jc w:val="center"/>
        </w:trPr>
        <w:tc>
          <w:tcPr>
            <w:tcW w:w="3408" w:type="dxa"/>
            <w:vAlign w:val="center"/>
          </w:tcPr>
          <w:p w:rsidR="002D351F" w:rsidRDefault="00712500">
            <w:r>
              <w:rPr>
                <w:sz w:val="17"/>
              </w:rPr>
              <w:t>ACF PH-05</w:t>
            </w:r>
          </w:p>
        </w:tc>
        <w:tc>
          <w:tcPr>
            <w:tcW w:w="3408" w:type="dxa"/>
            <w:vAlign w:val="center"/>
          </w:tcPr>
          <w:p w:rsidR="002D351F" w:rsidRDefault="00712500">
            <w:r>
              <w:t>24 ACFs (grouped)</w:t>
            </w:r>
          </w:p>
        </w:tc>
        <w:tc>
          <w:tcPr>
            <w:tcW w:w="3408" w:type="dxa"/>
            <w:vAlign w:val="center"/>
          </w:tcPr>
          <w:p w:rsidR="002D351F" w:rsidRDefault="00712500">
            <w:r>
              <w:t>1 relay → contactor → 24 ACFs</w:t>
            </w:r>
          </w:p>
        </w:tc>
      </w:tr>
      <w:tr w:rsidR="002D351F">
        <w:trPr>
          <w:jc w:val="center"/>
        </w:trPr>
        <w:tc>
          <w:tcPr>
            <w:tcW w:w="3408" w:type="dxa"/>
            <w:vAlign w:val="center"/>
          </w:tcPr>
          <w:p w:rsidR="002D351F" w:rsidRDefault="00712500">
            <w:r>
              <w:rPr>
                <w:sz w:val="17"/>
              </w:rPr>
              <w:t>Sprinkler solenoid</w:t>
            </w:r>
          </w:p>
        </w:tc>
        <w:tc>
          <w:tcPr>
            <w:tcW w:w="3408" w:type="dxa"/>
            <w:vAlign w:val="center"/>
          </w:tcPr>
          <w:p w:rsidR="002D351F" w:rsidRDefault="00712500">
            <w:r>
              <w:rPr>
                <w:sz w:val="17"/>
              </w:rPr>
              <w:t>5</w:t>
            </w:r>
          </w:p>
        </w:tc>
        <w:tc>
          <w:tcPr>
            <w:tcW w:w="3408" w:type="dxa"/>
            <w:vAlign w:val="center"/>
          </w:tcPr>
          <w:p w:rsidR="002D351F" w:rsidRDefault="00712500">
            <w:r>
              <w:rPr>
                <w:sz w:val="17"/>
              </w:rPr>
              <w:t>One valve per polyhouse</w:t>
            </w:r>
          </w:p>
        </w:tc>
      </w:tr>
      <w:tr w:rsidR="002D351F">
        <w:trPr>
          <w:jc w:val="center"/>
        </w:trPr>
        <w:tc>
          <w:tcPr>
            <w:tcW w:w="3408" w:type="dxa"/>
            <w:vAlign w:val="center"/>
          </w:tcPr>
          <w:p w:rsidR="002D351F" w:rsidRDefault="00712500">
            <w:r>
              <w:rPr>
                <w:sz w:val="17"/>
              </w:rPr>
              <w:t>Fogger solenoid</w:t>
            </w:r>
          </w:p>
        </w:tc>
        <w:tc>
          <w:tcPr>
            <w:tcW w:w="3408" w:type="dxa"/>
            <w:vAlign w:val="center"/>
          </w:tcPr>
          <w:p w:rsidR="002D351F" w:rsidRDefault="00712500">
            <w:r>
              <w:rPr>
                <w:sz w:val="17"/>
              </w:rPr>
              <w:t>5</w:t>
            </w:r>
          </w:p>
        </w:tc>
        <w:tc>
          <w:tcPr>
            <w:tcW w:w="3408" w:type="dxa"/>
            <w:vAlign w:val="center"/>
          </w:tcPr>
          <w:p w:rsidR="002D351F" w:rsidRDefault="00712500">
            <w:r>
              <w:rPr>
                <w:sz w:val="17"/>
              </w:rPr>
              <w:t xml:space="preserve">One valve per </w:t>
            </w:r>
            <w:r>
              <w:rPr>
                <w:sz w:val="17"/>
              </w:rPr>
              <w:t>polyhouse</w:t>
            </w:r>
          </w:p>
        </w:tc>
      </w:tr>
      <w:tr w:rsidR="002D351F">
        <w:trPr>
          <w:jc w:val="center"/>
        </w:trPr>
        <w:tc>
          <w:tcPr>
            <w:tcW w:w="3408" w:type="dxa"/>
            <w:vAlign w:val="center"/>
          </w:tcPr>
          <w:p w:rsidR="002D351F" w:rsidRDefault="00712500">
            <w:r>
              <w:rPr>
                <w:sz w:val="17"/>
              </w:rPr>
              <w:t>Common pump/motor</w:t>
            </w:r>
          </w:p>
        </w:tc>
        <w:tc>
          <w:tcPr>
            <w:tcW w:w="3408" w:type="dxa"/>
            <w:vAlign w:val="center"/>
          </w:tcPr>
          <w:p w:rsidR="002D351F" w:rsidRDefault="00712500">
            <w:r>
              <w:rPr>
                <w:sz w:val="17"/>
              </w:rPr>
              <w:t>1</w:t>
            </w:r>
          </w:p>
        </w:tc>
        <w:tc>
          <w:tcPr>
            <w:tcW w:w="3408" w:type="dxa"/>
            <w:vAlign w:val="center"/>
          </w:tcPr>
          <w:p w:rsidR="002D351F" w:rsidRDefault="00712500">
            <w:r>
              <w:rPr>
                <w:sz w:val="17"/>
              </w:rPr>
              <w:t>Contactor/motor starter</w:t>
            </w:r>
          </w:p>
        </w:tc>
      </w:tr>
    </w:tbl>
    <w:p w:rsidR="002D351F" w:rsidRDefault="002D351F"/>
    <w:p w:rsidR="002D351F" w:rsidRDefault="00712500">
      <w:pPr>
        <w:pStyle w:val="Heading1"/>
      </w:pPr>
      <w:r>
        <w:t>7. Sensor Monitoring</w:t>
      </w:r>
    </w:p>
    <w:p w:rsidR="002D351F" w:rsidRDefault="00712500">
      <w:r>
        <w:t>The HMI shall display the current value, engineering unit, sensor status and communication status for every monitored parameter. The controller shall periodically poll the sensor</w:t>
      </w:r>
      <w:r>
        <w:t>s and timestamp the received data before sending it to the cloud.</w:t>
      </w:r>
    </w:p>
    <w:tbl>
      <w:tblPr>
        <w:tblStyle w:val="TableGrid"/>
        <w:tblW w:w="0" w:type="auto"/>
        <w:jc w:val="center"/>
        <w:tblLook w:val="04A0" w:firstRow="1" w:lastRow="0" w:firstColumn="1" w:lastColumn="0" w:noHBand="0" w:noVBand="1"/>
      </w:tblPr>
      <w:tblGrid>
        <w:gridCol w:w="2044"/>
        <w:gridCol w:w="2043"/>
        <w:gridCol w:w="2042"/>
        <w:gridCol w:w="2043"/>
        <w:gridCol w:w="2042"/>
      </w:tblGrid>
      <w:tr w:rsidR="002D351F">
        <w:trPr>
          <w:jc w:val="center"/>
        </w:trPr>
        <w:tc>
          <w:tcPr>
            <w:tcW w:w="2045" w:type="dxa"/>
            <w:shd w:val="clear" w:color="auto" w:fill="B6D7A8"/>
            <w:vAlign w:val="center"/>
          </w:tcPr>
          <w:p w:rsidR="002D351F" w:rsidRDefault="00712500">
            <w:r>
              <w:rPr>
                <w:b/>
                <w:sz w:val="17"/>
              </w:rPr>
              <w:t>Parameter</w:t>
            </w:r>
          </w:p>
        </w:tc>
        <w:tc>
          <w:tcPr>
            <w:tcW w:w="2045" w:type="dxa"/>
            <w:shd w:val="clear" w:color="auto" w:fill="B6D7A8"/>
            <w:vAlign w:val="center"/>
          </w:tcPr>
          <w:p w:rsidR="002D351F" w:rsidRDefault="00712500">
            <w:r>
              <w:rPr>
                <w:b/>
                <w:sz w:val="17"/>
              </w:rPr>
              <w:t>PH-01 to PH-05</w:t>
            </w:r>
          </w:p>
        </w:tc>
        <w:tc>
          <w:tcPr>
            <w:tcW w:w="2045" w:type="dxa"/>
            <w:shd w:val="clear" w:color="auto" w:fill="B6D7A8"/>
            <w:vAlign w:val="center"/>
          </w:tcPr>
          <w:p w:rsidR="002D351F" w:rsidRDefault="00712500">
            <w:r>
              <w:rPr>
                <w:b/>
                <w:sz w:val="17"/>
              </w:rPr>
              <w:t>PH-06</w:t>
            </w:r>
          </w:p>
        </w:tc>
        <w:tc>
          <w:tcPr>
            <w:tcW w:w="2045" w:type="dxa"/>
            <w:shd w:val="clear" w:color="auto" w:fill="B6D7A8"/>
            <w:vAlign w:val="center"/>
          </w:tcPr>
          <w:p w:rsidR="002D351F" w:rsidRDefault="00712500">
            <w:r>
              <w:rPr>
                <w:b/>
                <w:sz w:val="17"/>
              </w:rPr>
              <w:t>HMI Display</w:t>
            </w:r>
          </w:p>
        </w:tc>
        <w:tc>
          <w:tcPr>
            <w:tcW w:w="2045" w:type="dxa"/>
            <w:shd w:val="clear" w:color="auto" w:fill="B6D7A8"/>
            <w:vAlign w:val="center"/>
          </w:tcPr>
          <w:p w:rsidR="002D351F" w:rsidRDefault="00712500">
            <w:r>
              <w:rPr>
                <w:b/>
                <w:sz w:val="17"/>
              </w:rPr>
              <w:t>Cloud</w:t>
            </w:r>
          </w:p>
        </w:tc>
      </w:tr>
      <w:tr w:rsidR="002D351F">
        <w:trPr>
          <w:jc w:val="center"/>
        </w:trPr>
        <w:tc>
          <w:tcPr>
            <w:tcW w:w="2045" w:type="dxa"/>
            <w:vAlign w:val="center"/>
          </w:tcPr>
          <w:p w:rsidR="002D351F" w:rsidRDefault="00712500">
            <w:r>
              <w:rPr>
                <w:sz w:val="17"/>
              </w:rPr>
              <w:t>Temperature</w:t>
            </w:r>
          </w:p>
        </w:tc>
        <w:tc>
          <w:tcPr>
            <w:tcW w:w="2045" w:type="dxa"/>
            <w:vAlign w:val="center"/>
          </w:tcPr>
          <w:p w:rsidR="002D351F" w:rsidRDefault="00712500">
            <w:r>
              <w:rPr>
                <w:sz w:val="17"/>
              </w:rPr>
              <w:t>Yes</w:t>
            </w:r>
          </w:p>
        </w:tc>
        <w:tc>
          <w:tcPr>
            <w:tcW w:w="2045" w:type="dxa"/>
            <w:vAlign w:val="center"/>
          </w:tcPr>
          <w:p w:rsidR="002D351F" w:rsidRDefault="00712500">
            <w:r>
              <w:rPr>
                <w:sz w:val="17"/>
              </w:rPr>
              <w:t>Yes</w:t>
            </w:r>
          </w:p>
        </w:tc>
        <w:tc>
          <w:tcPr>
            <w:tcW w:w="2045" w:type="dxa"/>
            <w:vAlign w:val="center"/>
          </w:tcPr>
          <w:p w:rsidR="002D351F" w:rsidRDefault="00712500">
            <w:r>
              <w:rPr>
                <w:sz w:val="17"/>
              </w:rPr>
              <w:t>Live + trend</w:t>
            </w:r>
          </w:p>
        </w:tc>
        <w:tc>
          <w:tcPr>
            <w:tcW w:w="2045" w:type="dxa"/>
            <w:vAlign w:val="center"/>
          </w:tcPr>
          <w:p w:rsidR="002D351F" w:rsidRDefault="00712500">
            <w:r>
              <w:rPr>
                <w:sz w:val="17"/>
              </w:rPr>
              <w:t>Yes</w:t>
            </w:r>
          </w:p>
        </w:tc>
      </w:tr>
      <w:tr w:rsidR="002D351F">
        <w:trPr>
          <w:jc w:val="center"/>
        </w:trPr>
        <w:tc>
          <w:tcPr>
            <w:tcW w:w="2045" w:type="dxa"/>
            <w:vAlign w:val="center"/>
          </w:tcPr>
          <w:p w:rsidR="002D351F" w:rsidRDefault="00712500">
            <w:r>
              <w:rPr>
                <w:sz w:val="17"/>
              </w:rPr>
              <w:t>Relative Humidity</w:t>
            </w:r>
          </w:p>
        </w:tc>
        <w:tc>
          <w:tcPr>
            <w:tcW w:w="2045" w:type="dxa"/>
            <w:vAlign w:val="center"/>
          </w:tcPr>
          <w:p w:rsidR="002D351F" w:rsidRDefault="00712500">
            <w:r>
              <w:rPr>
                <w:sz w:val="17"/>
              </w:rPr>
              <w:t>Yes</w:t>
            </w:r>
          </w:p>
        </w:tc>
        <w:tc>
          <w:tcPr>
            <w:tcW w:w="2045" w:type="dxa"/>
            <w:vAlign w:val="center"/>
          </w:tcPr>
          <w:p w:rsidR="002D351F" w:rsidRDefault="00712500">
            <w:r>
              <w:rPr>
                <w:sz w:val="17"/>
              </w:rPr>
              <w:t>Yes</w:t>
            </w:r>
          </w:p>
        </w:tc>
        <w:tc>
          <w:tcPr>
            <w:tcW w:w="2045" w:type="dxa"/>
            <w:vAlign w:val="center"/>
          </w:tcPr>
          <w:p w:rsidR="002D351F" w:rsidRDefault="00712500">
            <w:r>
              <w:rPr>
                <w:sz w:val="17"/>
              </w:rPr>
              <w:t>Live + trend</w:t>
            </w:r>
          </w:p>
        </w:tc>
        <w:tc>
          <w:tcPr>
            <w:tcW w:w="2045" w:type="dxa"/>
            <w:vAlign w:val="center"/>
          </w:tcPr>
          <w:p w:rsidR="002D351F" w:rsidRDefault="00712500">
            <w:r>
              <w:rPr>
                <w:sz w:val="17"/>
              </w:rPr>
              <w:t>Yes</w:t>
            </w:r>
          </w:p>
        </w:tc>
      </w:tr>
      <w:tr w:rsidR="002D351F">
        <w:trPr>
          <w:jc w:val="center"/>
        </w:trPr>
        <w:tc>
          <w:tcPr>
            <w:tcW w:w="2045" w:type="dxa"/>
            <w:vAlign w:val="center"/>
          </w:tcPr>
          <w:p w:rsidR="002D351F" w:rsidRDefault="00712500">
            <w:r>
              <w:rPr>
                <w:sz w:val="17"/>
              </w:rPr>
              <w:t>CO₂</w:t>
            </w:r>
          </w:p>
        </w:tc>
        <w:tc>
          <w:tcPr>
            <w:tcW w:w="2045" w:type="dxa"/>
            <w:vAlign w:val="center"/>
          </w:tcPr>
          <w:p w:rsidR="002D351F" w:rsidRDefault="00712500">
            <w:r>
              <w:rPr>
                <w:sz w:val="17"/>
              </w:rPr>
              <w:t>Yes</w:t>
            </w:r>
          </w:p>
        </w:tc>
        <w:tc>
          <w:tcPr>
            <w:tcW w:w="2045" w:type="dxa"/>
            <w:vAlign w:val="center"/>
          </w:tcPr>
          <w:p w:rsidR="002D351F" w:rsidRDefault="00712500">
            <w:r>
              <w:rPr>
                <w:sz w:val="17"/>
              </w:rPr>
              <w:t>No</w:t>
            </w:r>
          </w:p>
        </w:tc>
        <w:tc>
          <w:tcPr>
            <w:tcW w:w="2045" w:type="dxa"/>
            <w:vAlign w:val="center"/>
          </w:tcPr>
          <w:p w:rsidR="002D351F" w:rsidRDefault="00712500">
            <w:r>
              <w:rPr>
                <w:sz w:val="17"/>
              </w:rPr>
              <w:t>Live + trend</w:t>
            </w:r>
          </w:p>
        </w:tc>
        <w:tc>
          <w:tcPr>
            <w:tcW w:w="2045" w:type="dxa"/>
            <w:vAlign w:val="center"/>
          </w:tcPr>
          <w:p w:rsidR="002D351F" w:rsidRDefault="00712500">
            <w:r>
              <w:rPr>
                <w:sz w:val="17"/>
              </w:rPr>
              <w:t>Yes</w:t>
            </w:r>
          </w:p>
        </w:tc>
      </w:tr>
      <w:tr w:rsidR="002D351F">
        <w:trPr>
          <w:jc w:val="center"/>
        </w:trPr>
        <w:tc>
          <w:tcPr>
            <w:tcW w:w="2045" w:type="dxa"/>
            <w:vAlign w:val="center"/>
          </w:tcPr>
          <w:p w:rsidR="002D351F" w:rsidRDefault="00712500">
            <w:r>
              <w:rPr>
                <w:sz w:val="17"/>
              </w:rPr>
              <w:t>PAR / PPFD</w:t>
            </w:r>
          </w:p>
        </w:tc>
        <w:tc>
          <w:tcPr>
            <w:tcW w:w="2045" w:type="dxa"/>
            <w:vAlign w:val="center"/>
          </w:tcPr>
          <w:p w:rsidR="002D351F" w:rsidRDefault="00712500">
            <w:r>
              <w:rPr>
                <w:sz w:val="17"/>
              </w:rPr>
              <w:t>Yes</w:t>
            </w:r>
          </w:p>
        </w:tc>
        <w:tc>
          <w:tcPr>
            <w:tcW w:w="2045" w:type="dxa"/>
            <w:vAlign w:val="center"/>
          </w:tcPr>
          <w:p w:rsidR="002D351F" w:rsidRDefault="00712500">
            <w:r>
              <w:rPr>
                <w:sz w:val="17"/>
              </w:rPr>
              <w:t>No</w:t>
            </w:r>
          </w:p>
        </w:tc>
        <w:tc>
          <w:tcPr>
            <w:tcW w:w="2045" w:type="dxa"/>
            <w:vAlign w:val="center"/>
          </w:tcPr>
          <w:p w:rsidR="002D351F" w:rsidRDefault="00712500">
            <w:r>
              <w:rPr>
                <w:sz w:val="17"/>
              </w:rPr>
              <w:t xml:space="preserve">Live + </w:t>
            </w:r>
            <w:r>
              <w:rPr>
                <w:sz w:val="17"/>
              </w:rPr>
              <w:t>trend</w:t>
            </w:r>
          </w:p>
        </w:tc>
        <w:tc>
          <w:tcPr>
            <w:tcW w:w="2045" w:type="dxa"/>
            <w:vAlign w:val="center"/>
          </w:tcPr>
          <w:p w:rsidR="002D351F" w:rsidRDefault="00712500">
            <w:r>
              <w:rPr>
                <w:sz w:val="17"/>
              </w:rPr>
              <w:t>Yes</w:t>
            </w:r>
          </w:p>
        </w:tc>
      </w:tr>
      <w:tr w:rsidR="002D351F">
        <w:trPr>
          <w:jc w:val="center"/>
        </w:trPr>
        <w:tc>
          <w:tcPr>
            <w:tcW w:w="2045" w:type="dxa"/>
            <w:vAlign w:val="center"/>
          </w:tcPr>
          <w:p w:rsidR="002D351F" w:rsidRDefault="00712500">
            <w:r>
              <w:rPr>
                <w:sz w:val="17"/>
              </w:rPr>
              <w:t>DLI</w:t>
            </w:r>
          </w:p>
        </w:tc>
        <w:tc>
          <w:tcPr>
            <w:tcW w:w="2045" w:type="dxa"/>
            <w:vAlign w:val="center"/>
          </w:tcPr>
          <w:p w:rsidR="002D351F" w:rsidRDefault="00712500">
            <w:r>
              <w:rPr>
                <w:sz w:val="17"/>
              </w:rPr>
              <w:t>Calculated from PAR</w:t>
            </w:r>
          </w:p>
        </w:tc>
        <w:tc>
          <w:tcPr>
            <w:tcW w:w="2045" w:type="dxa"/>
            <w:vAlign w:val="center"/>
          </w:tcPr>
          <w:p w:rsidR="002D351F" w:rsidRDefault="00712500">
            <w:r>
              <w:rPr>
                <w:sz w:val="17"/>
              </w:rPr>
              <w:t>No</w:t>
            </w:r>
          </w:p>
        </w:tc>
        <w:tc>
          <w:tcPr>
            <w:tcW w:w="2045" w:type="dxa"/>
            <w:vAlign w:val="center"/>
          </w:tcPr>
          <w:p w:rsidR="002D351F" w:rsidRDefault="00712500">
            <w:r>
              <w:rPr>
                <w:sz w:val="17"/>
              </w:rPr>
              <w:t>Daily value + reset/status</w:t>
            </w:r>
          </w:p>
        </w:tc>
        <w:tc>
          <w:tcPr>
            <w:tcW w:w="2045" w:type="dxa"/>
            <w:vAlign w:val="center"/>
          </w:tcPr>
          <w:p w:rsidR="002D351F" w:rsidRDefault="00712500">
            <w:r>
              <w:rPr>
                <w:sz w:val="17"/>
              </w:rPr>
              <w:t>Yes</w:t>
            </w:r>
          </w:p>
        </w:tc>
      </w:tr>
    </w:tbl>
    <w:p w:rsidR="002D351F" w:rsidRDefault="002D351F"/>
    <w:p w:rsidR="002D351F" w:rsidRDefault="00712500">
      <w:pPr>
        <w:pStyle w:val="Heading1"/>
      </w:pPr>
      <w:r>
        <w:t>8. DLI Calculation</w:t>
      </w:r>
    </w:p>
    <w:p w:rsidR="002D351F" w:rsidRDefault="00712500">
      <w:r>
        <w:t>For each of PH-01 to PH-05, DLI will be calculated from the PAR/PPFD reading integrated over the photoperiod. If PPFD is available in µmol/m²/s, the controller can ca</w:t>
      </w:r>
      <w:r>
        <w:t>lculate daily photon integral as: DLI (mol/m²/day) = Σ[PPFD × elapsed seconds] / 1,000,000. For a constant PPFD, DLI = PPFD × photoperiod_seconds / 1,000,000. The displayed DLI should be identified as a calculated value unless the selected PAR instrument/c</w:t>
      </w:r>
      <w:r>
        <w:t>ontroller provides an independent DLI output.</w:t>
      </w:r>
    </w:p>
    <w:p w:rsidR="002D351F" w:rsidRDefault="00712500">
      <w:pPr>
        <w:pStyle w:val="Heading1"/>
      </w:pPr>
      <w:r>
        <w:t>9. Automatic Control Philosophy</w:t>
      </w:r>
    </w:p>
    <w:p w:rsidR="002D351F" w:rsidRDefault="00712500">
      <w:pPr>
        <w:pStyle w:val="Heading2"/>
      </w:pPr>
      <w:r>
        <w:t>9.1 Setpoint Configuration</w:t>
      </w:r>
    </w:p>
    <w:p w:rsidR="002D351F" w:rsidRDefault="00712500">
      <w:r>
        <w:t>The client/operator shall be able to enter separate temperature and RH setpoints for each of PH-01 to PH-05. The recommended implementation uses ON and</w:t>
      </w:r>
      <w:r>
        <w:t xml:space="preserve"> OFF thresholds (hysteresis) rather than a single threshold to prevent rapid relay cycling. Example: Fogger ON when temperature is above the configured high limit and/or RH is below the configured low limit; Fogger OFF after temperature/RH returns to the c</w:t>
      </w:r>
      <w:r>
        <w:t>onfigured recovery limits. Exact default values shall be finalized with the agronomy/ITC team.</w:t>
      </w:r>
    </w:p>
    <w:p w:rsidR="002D351F" w:rsidRDefault="00712500">
      <w:pPr>
        <w:pStyle w:val="Heading2"/>
      </w:pPr>
      <w:r>
        <w:t>9.2 Fogger Control</w:t>
      </w:r>
    </w:p>
    <w:p w:rsidR="002D351F" w:rsidRDefault="00712500">
      <w:r>
        <w:t>When a polyhouse requires fogging, the controller first verifies that the common pump is permitted to run, then opens the selected polyhouse f</w:t>
      </w:r>
      <w:r>
        <w:t>ogger solenoid and starts the common pump. The pump remains ON while at least one fogger demand is active. When no fogger demand remains, the relevant solenoid(s) close and the pump stops after an optional configurable post-run delay.</w:t>
      </w:r>
    </w:p>
    <w:p w:rsidR="002D351F" w:rsidRDefault="00712500">
      <w:pPr>
        <w:pStyle w:val="Heading2"/>
      </w:pPr>
      <w:r>
        <w:t>9.3 Sprinkler Control</w:t>
      </w:r>
    </w:p>
    <w:p w:rsidR="002D351F" w:rsidRDefault="00712500">
      <w:r>
        <w:t>Sprinkler operation shall be controlled from configurable environmental conditions and/or an operator-defined schedule. When a sprinkler demand is generated for a polyhouse, its sprinkler solenoid is opened and the common pump is started. The pump shall r</w:t>
      </w:r>
      <w:r>
        <w:t>emain ON as long as one or more sprinkler/fogger zones require water. The controller shall prevent unnecessary pump starts/stops by applying a minimum ON/OFF time or zone sequencing where required.</w:t>
      </w:r>
    </w:p>
    <w:p w:rsidR="002D351F" w:rsidRDefault="00712500">
      <w:pPr>
        <w:pStyle w:val="Heading2"/>
      </w:pPr>
      <w:r>
        <w:t>9.4 Shared Pump Interlock</w:t>
      </w:r>
    </w:p>
    <w:p w:rsidR="002D351F" w:rsidRDefault="00712500">
      <w:r>
        <w:t>Because one common motor/pump se</w:t>
      </w:r>
      <w:r>
        <w:t>rves five polyhouses, the control system shall use a shared-pump arbitration routine. Multiple zones may request water simultaneously, but the final hydraulic arrangement must be verified. If the pump cannot safely supply multiple zones at once, the contro</w:t>
      </w:r>
      <w:r>
        <w:t>ller shall queue requests and operate zones sequentially. The HMI should show the active zone and pending demand.</w:t>
      </w:r>
    </w:p>
    <w:p w:rsidR="002D351F" w:rsidRDefault="00712500">
      <w:pPr>
        <w:pStyle w:val="Heading2"/>
      </w:pPr>
      <w:r>
        <w:t>9.5 ACF Control</w:t>
      </w:r>
    </w:p>
    <w:p w:rsidR="002D351F" w:rsidRDefault="00712500">
      <w:r>
        <w:t>Each of PH-01 to PH-05 has 24 ACFs. The ACFs can be operated in automatic mode based on the configured environmental logic and</w:t>
      </w:r>
      <w:r>
        <w:t>/or cyclic timer. The system should support configurable ON/OFF thresholds, minimum run time, minimum rest time and cyclic operation. The exact fan grouping shall be finalized according to the electrical load and airflow design.</w:t>
      </w:r>
    </w:p>
    <w:p w:rsidR="002D351F" w:rsidRDefault="00712500">
      <w:pPr>
        <w:pStyle w:val="Heading1"/>
      </w:pPr>
      <w:r>
        <w:t>10. Auto / Manual Electrica</w:t>
      </w:r>
      <w:r>
        <w:t>l Panel</w:t>
      </w:r>
    </w:p>
    <w:p w:rsidR="002D351F" w:rsidRDefault="00712500">
      <w:r>
        <w:t xml:space="preserve">A separate electrical panel shall provide Auto and Manual operation. In AUTO, the controller has authority to operate the field devices according to programmed logic. In MANUAL, authorized operators can command selected outputs from the electrical </w:t>
      </w:r>
      <w:r>
        <w:t>panel/HMI for testing and maintenance, subject to hardwired safety interlocks.</w:t>
      </w:r>
    </w:p>
    <w:tbl>
      <w:tblPr>
        <w:tblStyle w:val="TableGrid"/>
        <w:tblW w:w="0" w:type="auto"/>
        <w:jc w:val="center"/>
        <w:tblLook w:val="04A0" w:firstRow="1" w:lastRow="0" w:firstColumn="1" w:lastColumn="0" w:noHBand="0" w:noVBand="1"/>
      </w:tblPr>
      <w:tblGrid>
        <w:gridCol w:w="5107"/>
        <w:gridCol w:w="5107"/>
      </w:tblGrid>
      <w:tr w:rsidR="002D351F">
        <w:trPr>
          <w:jc w:val="center"/>
        </w:trPr>
        <w:tc>
          <w:tcPr>
            <w:tcW w:w="5112" w:type="dxa"/>
            <w:shd w:val="clear" w:color="auto" w:fill="B6D7A8"/>
            <w:vAlign w:val="center"/>
          </w:tcPr>
          <w:p w:rsidR="002D351F" w:rsidRDefault="00712500">
            <w:r>
              <w:rPr>
                <w:b/>
                <w:sz w:val="17"/>
              </w:rPr>
              <w:t>Mode</w:t>
            </w:r>
          </w:p>
        </w:tc>
        <w:tc>
          <w:tcPr>
            <w:tcW w:w="5112" w:type="dxa"/>
            <w:shd w:val="clear" w:color="auto" w:fill="B6D7A8"/>
            <w:vAlign w:val="center"/>
          </w:tcPr>
          <w:p w:rsidR="002D351F" w:rsidRDefault="00712500">
            <w:r>
              <w:rPr>
                <w:b/>
                <w:sz w:val="17"/>
              </w:rPr>
              <w:t>Function</w:t>
            </w:r>
          </w:p>
        </w:tc>
      </w:tr>
      <w:tr w:rsidR="002D351F">
        <w:trPr>
          <w:jc w:val="center"/>
        </w:trPr>
        <w:tc>
          <w:tcPr>
            <w:tcW w:w="5112" w:type="dxa"/>
            <w:vAlign w:val="center"/>
          </w:tcPr>
          <w:p w:rsidR="002D351F" w:rsidRDefault="00712500">
            <w:r>
              <w:rPr>
                <w:sz w:val="17"/>
              </w:rPr>
              <w:t>AUTO</w:t>
            </w:r>
          </w:p>
        </w:tc>
        <w:tc>
          <w:tcPr>
            <w:tcW w:w="5112" w:type="dxa"/>
            <w:vAlign w:val="center"/>
          </w:tcPr>
          <w:p w:rsidR="002D351F" w:rsidRDefault="00712500">
            <w:r>
              <w:rPr>
                <w:sz w:val="17"/>
              </w:rPr>
              <w:t>Controller/HMI logic operates ACFs, solenoids and common pump.</w:t>
            </w:r>
          </w:p>
        </w:tc>
      </w:tr>
      <w:tr w:rsidR="002D351F">
        <w:trPr>
          <w:jc w:val="center"/>
        </w:trPr>
        <w:tc>
          <w:tcPr>
            <w:tcW w:w="5112" w:type="dxa"/>
            <w:vAlign w:val="center"/>
          </w:tcPr>
          <w:p w:rsidR="002D351F" w:rsidRDefault="00712500">
            <w:r>
              <w:rPr>
                <w:sz w:val="17"/>
              </w:rPr>
              <w:lastRenderedPageBreak/>
              <w:t>MANUAL</w:t>
            </w:r>
          </w:p>
        </w:tc>
        <w:tc>
          <w:tcPr>
            <w:tcW w:w="5112" w:type="dxa"/>
            <w:vAlign w:val="center"/>
          </w:tcPr>
          <w:p w:rsidR="002D351F" w:rsidRDefault="00712500">
            <w:r>
              <w:rPr>
                <w:sz w:val="17"/>
              </w:rPr>
              <w:t>Operator can test selected devices independently where electrically safe.</w:t>
            </w:r>
          </w:p>
        </w:tc>
      </w:tr>
      <w:tr w:rsidR="002D351F">
        <w:trPr>
          <w:jc w:val="center"/>
        </w:trPr>
        <w:tc>
          <w:tcPr>
            <w:tcW w:w="5112" w:type="dxa"/>
            <w:vAlign w:val="center"/>
          </w:tcPr>
          <w:p w:rsidR="002D351F" w:rsidRDefault="00712500">
            <w:r>
              <w:rPr>
                <w:sz w:val="17"/>
              </w:rPr>
              <w:t>Emergency /</w:t>
            </w:r>
            <w:r>
              <w:rPr>
                <w:sz w:val="17"/>
              </w:rPr>
              <w:t xml:space="preserve"> Trip</w:t>
            </w:r>
          </w:p>
        </w:tc>
        <w:tc>
          <w:tcPr>
            <w:tcW w:w="5112" w:type="dxa"/>
            <w:vAlign w:val="center"/>
          </w:tcPr>
          <w:p w:rsidR="002D351F" w:rsidRDefault="00712500">
            <w:r>
              <w:rPr>
                <w:sz w:val="17"/>
              </w:rPr>
              <w:t>Pump/fan operation is inhibited by relevant hardwired protection/trip.</w:t>
            </w:r>
          </w:p>
        </w:tc>
      </w:tr>
      <w:tr w:rsidR="002D351F">
        <w:trPr>
          <w:jc w:val="center"/>
        </w:trPr>
        <w:tc>
          <w:tcPr>
            <w:tcW w:w="5112" w:type="dxa"/>
            <w:vAlign w:val="center"/>
          </w:tcPr>
          <w:p w:rsidR="002D351F" w:rsidRDefault="00712500">
            <w:r>
              <w:rPr>
                <w:sz w:val="17"/>
              </w:rPr>
              <w:t>Sensor Fault</w:t>
            </w:r>
          </w:p>
        </w:tc>
        <w:tc>
          <w:tcPr>
            <w:tcW w:w="5112" w:type="dxa"/>
            <w:vAlign w:val="center"/>
          </w:tcPr>
          <w:p w:rsidR="002D351F" w:rsidRDefault="00712500">
            <w:r>
              <w:rPr>
                <w:sz w:val="17"/>
              </w:rPr>
              <w:t>Affected automatic function is placed into defined safe state and alarm is generated.</w:t>
            </w:r>
          </w:p>
        </w:tc>
      </w:tr>
    </w:tbl>
    <w:p w:rsidR="002D351F" w:rsidRDefault="002D351F"/>
    <w:p w:rsidR="002D351F" w:rsidRDefault="00712500">
      <w:pPr>
        <w:pStyle w:val="Heading1"/>
      </w:pPr>
      <w:r>
        <w:t>11. HMI Screen Structure</w:t>
      </w:r>
    </w:p>
    <w:p w:rsidR="002D351F" w:rsidRDefault="00712500">
      <w:r>
        <w:t xml:space="preserve">The Waveshare HMI shall provide the following </w:t>
      </w:r>
      <w:r>
        <w:t>screens. Navigation shall be simple enough for farm operators while retaining configuration access for authorized users.</w:t>
      </w:r>
    </w:p>
    <w:tbl>
      <w:tblPr>
        <w:tblStyle w:val="TableGrid"/>
        <w:tblW w:w="0" w:type="auto"/>
        <w:jc w:val="center"/>
        <w:tblLook w:val="04A0" w:firstRow="1" w:lastRow="0" w:firstColumn="1" w:lastColumn="0" w:noHBand="0" w:noVBand="1"/>
      </w:tblPr>
      <w:tblGrid>
        <w:gridCol w:w="5106"/>
        <w:gridCol w:w="5108"/>
      </w:tblGrid>
      <w:tr w:rsidR="002D351F">
        <w:trPr>
          <w:jc w:val="center"/>
        </w:trPr>
        <w:tc>
          <w:tcPr>
            <w:tcW w:w="5112" w:type="dxa"/>
            <w:shd w:val="clear" w:color="auto" w:fill="B6D7A8"/>
            <w:vAlign w:val="center"/>
          </w:tcPr>
          <w:p w:rsidR="002D351F" w:rsidRDefault="00712500">
            <w:r>
              <w:rPr>
                <w:b/>
                <w:sz w:val="17"/>
              </w:rPr>
              <w:t>Screen</w:t>
            </w:r>
          </w:p>
        </w:tc>
        <w:tc>
          <w:tcPr>
            <w:tcW w:w="5112" w:type="dxa"/>
            <w:shd w:val="clear" w:color="auto" w:fill="B6D7A8"/>
            <w:vAlign w:val="center"/>
          </w:tcPr>
          <w:p w:rsidR="002D351F" w:rsidRDefault="00712500">
            <w:r>
              <w:rPr>
                <w:b/>
                <w:sz w:val="17"/>
              </w:rPr>
              <w:t>Functionality</w:t>
            </w:r>
          </w:p>
        </w:tc>
      </w:tr>
      <w:tr w:rsidR="002D351F">
        <w:trPr>
          <w:jc w:val="center"/>
        </w:trPr>
        <w:tc>
          <w:tcPr>
            <w:tcW w:w="5112" w:type="dxa"/>
            <w:vAlign w:val="center"/>
          </w:tcPr>
          <w:p w:rsidR="002D351F" w:rsidRDefault="00712500">
            <w:r>
              <w:rPr>
                <w:sz w:val="17"/>
              </w:rPr>
              <w:t>Screen 01 – Login / User Access</w:t>
            </w:r>
          </w:p>
        </w:tc>
        <w:tc>
          <w:tcPr>
            <w:tcW w:w="5112" w:type="dxa"/>
            <w:vAlign w:val="center"/>
          </w:tcPr>
          <w:p w:rsidR="002D351F" w:rsidRDefault="00712500">
            <w:r>
              <w:rPr>
                <w:sz w:val="17"/>
              </w:rPr>
              <w:t>User login; operator/maintenance/admin levels; basic access control.</w:t>
            </w:r>
          </w:p>
        </w:tc>
      </w:tr>
      <w:tr w:rsidR="002D351F">
        <w:trPr>
          <w:jc w:val="center"/>
        </w:trPr>
        <w:tc>
          <w:tcPr>
            <w:tcW w:w="5112" w:type="dxa"/>
            <w:vAlign w:val="center"/>
          </w:tcPr>
          <w:p w:rsidR="002D351F" w:rsidRDefault="00712500">
            <w:r>
              <w:rPr>
                <w:sz w:val="17"/>
              </w:rPr>
              <w:t>Screen 02 –</w:t>
            </w:r>
            <w:r>
              <w:rPr>
                <w:sz w:val="17"/>
              </w:rPr>
              <w:t xml:space="preserve"> Main Dashboard</w:t>
            </w:r>
          </w:p>
        </w:tc>
        <w:tc>
          <w:tcPr>
            <w:tcW w:w="5112" w:type="dxa"/>
            <w:vAlign w:val="center"/>
          </w:tcPr>
          <w:p w:rsidR="002D351F" w:rsidRDefault="00712500">
            <w:r>
              <w:rPr>
                <w:sz w:val="17"/>
              </w:rPr>
              <w:t>Six polyhouses shown as tiles. Temperature, RH, CO₂, PAR and DLI where available; Auto/Manual status; pump status; active alarms.</w:t>
            </w:r>
          </w:p>
        </w:tc>
      </w:tr>
      <w:tr w:rsidR="002D351F">
        <w:trPr>
          <w:jc w:val="center"/>
        </w:trPr>
        <w:tc>
          <w:tcPr>
            <w:tcW w:w="5112" w:type="dxa"/>
            <w:vAlign w:val="center"/>
          </w:tcPr>
          <w:p w:rsidR="002D351F" w:rsidRDefault="00712500">
            <w:r>
              <w:rPr>
                <w:sz w:val="17"/>
              </w:rPr>
              <w:t>Screen 03 – Polyhouse Overview</w:t>
            </w:r>
          </w:p>
        </w:tc>
        <w:tc>
          <w:tcPr>
            <w:tcW w:w="5112" w:type="dxa"/>
            <w:vAlign w:val="center"/>
          </w:tcPr>
          <w:p w:rsidR="002D351F" w:rsidRDefault="00712500">
            <w:r>
              <w:rPr>
                <w:sz w:val="17"/>
              </w:rPr>
              <w:t xml:space="preserve">Select PH-01 to PH-06. Show all sensors, device states, setpoints, mode and </w:t>
            </w:r>
            <w:r>
              <w:rPr>
                <w:sz w:val="17"/>
              </w:rPr>
              <w:t>communication health.</w:t>
            </w:r>
          </w:p>
        </w:tc>
      </w:tr>
      <w:tr w:rsidR="002D351F">
        <w:trPr>
          <w:jc w:val="center"/>
        </w:trPr>
        <w:tc>
          <w:tcPr>
            <w:tcW w:w="5112" w:type="dxa"/>
            <w:vAlign w:val="center"/>
          </w:tcPr>
          <w:p w:rsidR="002D351F" w:rsidRDefault="00712500">
            <w:r>
              <w:rPr>
                <w:sz w:val="17"/>
              </w:rPr>
              <w:t>Screen 04 – PH-01 Detailed Control</w:t>
            </w:r>
          </w:p>
        </w:tc>
        <w:tc>
          <w:tcPr>
            <w:tcW w:w="5112" w:type="dxa"/>
            <w:vAlign w:val="center"/>
          </w:tcPr>
          <w:p w:rsidR="002D351F" w:rsidRDefault="00712500">
            <w:r>
              <w:rPr>
                <w:sz w:val="17"/>
              </w:rPr>
              <w:t>Live Temp/RH/CO₂/PAR/DLI; fogger demand/state; sprinkler state; ACF states; setpoints; Auto/Manual status.</w:t>
            </w:r>
          </w:p>
        </w:tc>
      </w:tr>
      <w:tr w:rsidR="002D351F">
        <w:trPr>
          <w:jc w:val="center"/>
        </w:trPr>
        <w:tc>
          <w:tcPr>
            <w:tcW w:w="5112" w:type="dxa"/>
            <w:vAlign w:val="center"/>
          </w:tcPr>
          <w:p w:rsidR="002D351F" w:rsidRDefault="00712500">
            <w:r>
              <w:rPr>
                <w:sz w:val="17"/>
              </w:rPr>
              <w:t>Screen 05 – PH-02 Detailed Control</w:t>
            </w:r>
          </w:p>
        </w:tc>
        <w:tc>
          <w:tcPr>
            <w:tcW w:w="5112" w:type="dxa"/>
            <w:vAlign w:val="center"/>
          </w:tcPr>
          <w:p w:rsidR="002D351F" w:rsidRDefault="00712500">
            <w:r>
              <w:rPr>
                <w:sz w:val="17"/>
              </w:rPr>
              <w:t>Same functions as PH-01.</w:t>
            </w:r>
          </w:p>
        </w:tc>
      </w:tr>
      <w:tr w:rsidR="002D351F">
        <w:trPr>
          <w:jc w:val="center"/>
        </w:trPr>
        <w:tc>
          <w:tcPr>
            <w:tcW w:w="5112" w:type="dxa"/>
            <w:vAlign w:val="center"/>
          </w:tcPr>
          <w:p w:rsidR="002D351F" w:rsidRDefault="00712500">
            <w:r>
              <w:rPr>
                <w:sz w:val="17"/>
              </w:rPr>
              <w:t>Screen 06 – PH-03 Detailed Co</w:t>
            </w:r>
            <w:r>
              <w:rPr>
                <w:sz w:val="17"/>
              </w:rPr>
              <w:t>ntrol</w:t>
            </w:r>
          </w:p>
        </w:tc>
        <w:tc>
          <w:tcPr>
            <w:tcW w:w="5112" w:type="dxa"/>
            <w:vAlign w:val="center"/>
          </w:tcPr>
          <w:p w:rsidR="002D351F" w:rsidRDefault="00712500">
            <w:r>
              <w:rPr>
                <w:sz w:val="17"/>
              </w:rPr>
              <w:t>Same functions as PH-01.</w:t>
            </w:r>
          </w:p>
        </w:tc>
      </w:tr>
      <w:tr w:rsidR="002D351F">
        <w:trPr>
          <w:jc w:val="center"/>
        </w:trPr>
        <w:tc>
          <w:tcPr>
            <w:tcW w:w="5112" w:type="dxa"/>
            <w:vAlign w:val="center"/>
          </w:tcPr>
          <w:p w:rsidR="002D351F" w:rsidRDefault="00712500">
            <w:r>
              <w:rPr>
                <w:sz w:val="17"/>
              </w:rPr>
              <w:t>Screen 07 – PH-04 Detailed Control</w:t>
            </w:r>
          </w:p>
        </w:tc>
        <w:tc>
          <w:tcPr>
            <w:tcW w:w="5112" w:type="dxa"/>
            <w:vAlign w:val="center"/>
          </w:tcPr>
          <w:p w:rsidR="002D351F" w:rsidRDefault="00712500">
            <w:r>
              <w:rPr>
                <w:sz w:val="17"/>
              </w:rPr>
              <w:t>Same functions as PH-01.</w:t>
            </w:r>
          </w:p>
        </w:tc>
      </w:tr>
      <w:tr w:rsidR="002D351F">
        <w:trPr>
          <w:jc w:val="center"/>
        </w:trPr>
        <w:tc>
          <w:tcPr>
            <w:tcW w:w="5112" w:type="dxa"/>
            <w:vAlign w:val="center"/>
          </w:tcPr>
          <w:p w:rsidR="002D351F" w:rsidRDefault="00712500">
            <w:r>
              <w:rPr>
                <w:sz w:val="17"/>
              </w:rPr>
              <w:t>Screen 08 – PH-05 Detailed Control</w:t>
            </w:r>
          </w:p>
        </w:tc>
        <w:tc>
          <w:tcPr>
            <w:tcW w:w="5112" w:type="dxa"/>
            <w:vAlign w:val="center"/>
          </w:tcPr>
          <w:p w:rsidR="002D351F" w:rsidRDefault="00712500">
            <w:r>
              <w:rPr>
                <w:sz w:val="17"/>
              </w:rPr>
              <w:t>Same functions as PH-01.</w:t>
            </w:r>
          </w:p>
        </w:tc>
      </w:tr>
      <w:tr w:rsidR="002D351F">
        <w:trPr>
          <w:jc w:val="center"/>
        </w:trPr>
        <w:tc>
          <w:tcPr>
            <w:tcW w:w="5112" w:type="dxa"/>
            <w:vAlign w:val="center"/>
          </w:tcPr>
          <w:p w:rsidR="002D351F" w:rsidRDefault="00712500">
            <w:r>
              <w:rPr>
                <w:sz w:val="17"/>
              </w:rPr>
              <w:t>Screen 09 – PH-06 Detailed Monitoring</w:t>
            </w:r>
          </w:p>
        </w:tc>
        <w:tc>
          <w:tcPr>
            <w:tcW w:w="5112" w:type="dxa"/>
            <w:vAlign w:val="center"/>
          </w:tcPr>
          <w:p w:rsidR="002D351F" w:rsidRDefault="00712500">
            <w:r>
              <w:rPr>
                <w:sz w:val="17"/>
              </w:rPr>
              <w:t>Temperature and RH only; no ACF, fogger, sprinkler or CO₂/PAR co</w:t>
            </w:r>
            <w:r>
              <w:rPr>
                <w:sz w:val="17"/>
              </w:rPr>
              <w:t>ntrols.</w:t>
            </w:r>
          </w:p>
        </w:tc>
      </w:tr>
      <w:tr w:rsidR="002D351F">
        <w:trPr>
          <w:jc w:val="center"/>
        </w:trPr>
        <w:tc>
          <w:tcPr>
            <w:tcW w:w="5112" w:type="dxa"/>
            <w:vAlign w:val="center"/>
          </w:tcPr>
          <w:p w:rsidR="002D351F" w:rsidRDefault="00712500">
            <w:r>
              <w:rPr>
                <w:sz w:val="17"/>
              </w:rPr>
              <w:t>Screen 10 – Setpoint Configuration</w:t>
            </w:r>
          </w:p>
        </w:tc>
        <w:tc>
          <w:tcPr>
            <w:tcW w:w="5112" w:type="dxa"/>
            <w:vAlign w:val="center"/>
          </w:tcPr>
          <w:p w:rsidR="002D351F" w:rsidRDefault="00712500">
            <w:r>
              <w:rPr>
                <w:sz w:val="17"/>
              </w:rPr>
              <w:t>Temperature high/low, RH high/low, fogging thresholds, sprinkler thresholds, hysteresis, minimum run/rest time.</w:t>
            </w:r>
          </w:p>
        </w:tc>
      </w:tr>
      <w:tr w:rsidR="002D351F">
        <w:trPr>
          <w:jc w:val="center"/>
        </w:trPr>
        <w:tc>
          <w:tcPr>
            <w:tcW w:w="5112" w:type="dxa"/>
            <w:vAlign w:val="center"/>
          </w:tcPr>
          <w:p w:rsidR="002D351F" w:rsidRDefault="00712500">
            <w:r>
              <w:rPr>
                <w:sz w:val="17"/>
              </w:rPr>
              <w:t>Screen 11 – ACF Schedule / Cycle Timer</w:t>
            </w:r>
          </w:p>
        </w:tc>
        <w:tc>
          <w:tcPr>
            <w:tcW w:w="5112" w:type="dxa"/>
            <w:vAlign w:val="center"/>
          </w:tcPr>
          <w:p w:rsidR="002D351F" w:rsidRDefault="00712500">
            <w:r>
              <w:rPr>
                <w:sz w:val="17"/>
              </w:rPr>
              <w:t xml:space="preserve">Fan ON duration, OFF duration, schedule windows and </w:t>
            </w:r>
            <w:r>
              <w:rPr>
                <w:sz w:val="17"/>
              </w:rPr>
              <w:t>enable/disable per polyhouse.</w:t>
            </w:r>
          </w:p>
        </w:tc>
      </w:tr>
      <w:tr w:rsidR="002D351F">
        <w:trPr>
          <w:jc w:val="center"/>
        </w:trPr>
        <w:tc>
          <w:tcPr>
            <w:tcW w:w="5112" w:type="dxa"/>
            <w:vAlign w:val="center"/>
          </w:tcPr>
          <w:p w:rsidR="002D351F" w:rsidRDefault="00712500">
            <w:r>
              <w:rPr>
                <w:sz w:val="17"/>
              </w:rPr>
              <w:t>Screen 12 – Irrigation / Fogging Schedule</w:t>
            </w:r>
          </w:p>
        </w:tc>
        <w:tc>
          <w:tcPr>
            <w:tcW w:w="5112" w:type="dxa"/>
            <w:vAlign w:val="center"/>
          </w:tcPr>
          <w:p w:rsidR="002D351F" w:rsidRDefault="00712500">
            <w:r>
              <w:rPr>
                <w:sz w:val="17"/>
              </w:rPr>
              <w:t>Zone selection, start time, duration, repeat/cyclic operation and enable/disable.</w:t>
            </w:r>
          </w:p>
        </w:tc>
      </w:tr>
      <w:tr w:rsidR="002D351F">
        <w:trPr>
          <w:jc w:val="center"/>
        </w:trPr>
        <w:tc>
          <w:tcPr>
            <w:tcW w:w="5112" w:type="dxa"/>
            <w:vAlign w:val="center"/>
          </w:tcPr>
          <w:p w:rsidR="002D351F" w:rsidRDefault="00712500">
            <w:r>
              <w:rPr>
                <w:sz w:val="17"/>
              </w:rPr>
              <w:t>Screen 13 – Manual Control</w:t>
            </w:r>
          </w:p>
        </w:tc>
        <w:tc>
          <w:tcPr>
            <w:tcW w:w="5112" w:type="dxa"/>
            <w:vAlign w:val="center"/>
          </w:tcPr>
          <w:p w:rsidR="002D351F" w:rsidRDefault="00712500">
            <w:r>
              <w:rPr>
                <w:sz w:val="17"/>
              </w:rPr>
              <w:t>Authorized manual commands for ACF groups, sprinkler solenoids, fogger so</w:t>
            </w:r>
            <w:r>
              <w:rPr>
                <w:sz w:val="17"/>
              </w:rPr>
              <w:t>lenoids and pump, with safety interlocks.</w:t>
            </w:r>
          </w:p>
        </w:tc>
      </w:tr>
      <w:tr w:rsidR="002D351F">
        <w:trPr>
          <w:jc w:val="center"/>
        </w:trPr>
        <w:tc>
          <w:tcPr>
            <w:tcW w:w="5112" w:type="dxa"/>
            <w:vAlign w:val="center"/>
          </w:tcPr>
          <w:p w:rsidR="002D351F" w:rsidRDefault="00712500">
            <w:r>
              <w:rPr>
                <w:sz w:val="17"/>
              </w:rPr>
              <w:t>Screen 14 – Trends</w:t>
            </w:r>
          </w:p>
        </w:tc>
        <w:tc>
          <w:tcPr>
            <w:tcW w:w="5112" w:type="dxa"/>
            <w:vAlign w:val="center"/>
          </w:tcPr>
          <w:p w:rsidR="002D351F" w:rsidRDefault="00712500">
            <w:r>
              <w:rPr>
                <w:sz w:val="17"/>
              </w:rPr>
              <w:t>Temperature, RH, CO₂, PAR and DLI historical trends by polyhouse.</w:t>
            </w:r>
          </w:p>
        </w:tc>
      </w:tr>
      <w:tr w:rsidR="002D351F">
        <w:trPr>
          <w:jc w:val="center"/>
        </w:trPr>
        <w:tc>
          <w:tcPr>
            <w:tcW w:w="5112" w:type="dxa"/>
            <w:vAlign w:val="center"/>
          </w:tcPr>
          <w:p w:rsidR="002D351F" w:rsidRDefault="00712500">
            <w:r>
              <w:rPr>
                <w:sz w:val="17"/>
              </w:rPr>
              <w:t>Screen 15 – Alarm History</w:t>
            </w:r>
          </w:p>
        </w:tc>
        <w:tc>
          <w:tcPr>
            <w:tcW w:w="5112" w:type="dxa"/>
            <w:vAlign w:val="center"/>
          </w:tcPr>
          <w:p w:rsidR="002D351F" w:rsidRDefault="00712500">
            <w:r>
              <w:rPr>
                <w:sz w:val="17"/>
              </w:rPr>
              <w:t>Active/acknowledged alarms, timestamp, polyhouse, device and event description.</w:t>
            </w:r>
          </w:p>
        </w:tc>
      </w:tr>
      <w:tr w:rsidR="002D351F">
        <w:trPr>
          <w:jc w:val="center"/>
        </w:trPr>
        <w:tc>
          <w:tcPr>
            <w:tcW w:w="5112" w:type="dxa"/>
            <w:vAlign w:val="center"/>
          </w:tcPr>
          <w:p w:rsidR="002D351F" w:rsidRDefault="00712500">
            <w:r>
              <w:rPr>
                <w:sz w:val="17"/>
              </w:rPr>
              <w:t>Screen 16 – Communic</w:t>
            </w:r>
            <w:r>
              <w:rPr>
                <w:sz w:val="17"/>
              </w:rPr>
              <w:t>ation / Device Health</w:t>
            </w:r>
          </w:p>
        </w:tc>
        <w:tc>
          <w:tcPr>
            <w:tcW w:w="5112" w:type="dxa"/>
            <w:vAlign w:val="center"/>
          </w:tcPr>
          <w:p w:rsidR="002D351F" w:rsidRDefault="00712500">
            <w:r>
              <w:rPr>
                <w:sz w:val="17"/>
              </w:rPr>
              <w:t>Sensor online/offline, Modbus status, relay status, HMI-controller link, cloud connectivity.</w:t>
            </w:r>
          </w:p>
        </w:tc>
      </w:tr>
      <w:tr w:rsidR="002D351F">
        <w:trPr>
          <w:jc w:val="center"/>
        </w:trPr>
        <w:tc>
          <w:tcPr>
            <w:tcW w:w="5112" w:type="dxa"/>
            <w:vAlign w:val="center"/>
          </w:tcPr>
          <w:p w:rsidR="002D351F" w:rsidRDefault="00712500">
            <w:r>
              <w:rPr>
                <w:sz w:val="17"/>
              </w:rPr>
              <w:t>Screen 17 – System Settings</w:t>
            </w:r>
          </w:p>
        </w:tc>
        <w:tc>
          <w:tcPr>
            <w:tcW w:w="5112" w:type="dxa"/>
            <w:vAlign w:val="center"/>
          </w:tcPr>
          <w:p w:rsidR="002D351F" w:rsidRDefault="00712500">
            <w:r>
              <w:rPr>
                <w:sz w:val="17"/>
              </w:rPr>
              <w:t>Date/time, units, sampling interval, cloud settings/status, user access and maintenance parameters.</w:t>
            </w:r>
          </w:p>
        </w:tc>
      </w:tr>
    </w:tbl>
    <w:p w:rsidR="002D351F" w:rsidRDefault="002D351F"/>
    <w:p w:rsidR="002D351F" w:rsidRDefault="00712500">
      <w:pPr>
        <w:pStyle w:val="Heading1"/>
      </w:pPr>
      <w:r>
        <w:t>12. Recomm</w:t>
      </w:r>
      <w:r>
        <w:t>ended Main Dashboard Layout</w:t>
      </w:r>
    </w:p>
    <w:p w:rsidR="002D351F" w:rsidRDefault="00712500">
      <w:r>
        <w:t>The main dashboard should use six polyhouse tiles. Each tile shall display the most important live environmental values and a simple status indication. PH-01 to PH-05 should display Temp, RH, CO₂, PAR and DLI. PH-06 should displ</w:t>
      </w:r>
      <w:r>
        <w:t>ay Temp and RH only. A common footer should show Pump status, system mode, cloud status and active alarm count.</w:t>
      </w:r>
    </w:p>
    <w:p w:rsidR="002D351F" w:rsidRDefault="00712500">
      <w:r>
        <w:t>Example tile:</w:t>
      </w:r>
      <w:r>
        <w:br/>
        <w:t>PH-01 | TEMP: -- °C | RH: -- % | CO₂: -- ppm | PAR: -- µmol/m²/s | DLI: -- mol/m²/day</w:t>
      </w:r>
      <w:r>
        <w:br/>
        <w:t xml:space="preserve">ACF: 24/24 | Sprinkler: OFF | Fogger: OFF | </w:t>
      </w:r>
      <w:r>
        <w:t>Mode: AUTO</w:t>
      </w:r>
    </w:p>
    <w:p w:rsidR="002D351F" w:rsidRDefault="00712500">
      <w:pPr>
        <w:pStyle w:val="Heading1"/>
      </w:pPr>
      <w:r>
        <w:t>13. Automatic Sequence Example</w:t>
      </w:r>
    </w:p>
    <w:p w:rsidR="002D351F" w:rsidRDefault="00712500">
      <w:r>
        <w:t>Example sequence for PH-02:</w:t>
      </w:r>
      <w:r>
        <w:br/>
        <w:t>1. Controller reads PH-02 temperature and RH.</w:t>
      </w:r>
      <w:r>
        <w:br/>
      </w:r>
      <w:r>
        <w:lastRenderedPageBreak/>
        <w:t>2. Temperature/RH are compared with configured setpoints.</w:t>
      </w:r>
      <w:r>
        <w:br/>
        <w:t>3. If fogging demand becomes TRUE, PH-02 fogger solenoid opens.</w:t>
      </w:r>
      <w:r>
        <w:br/>
        <w:t>4. Controller chec</w:t>
      </w:r>
      <w:r>
        <w:t>ks whether the common pump is already running. If not, pump contactor is energized.</w:t>
      </w:r>
      <w:r>
        <w:br/>
        <w:t>5. PH-02 fogging continues until the configured OFF/recovery condition is reached or the maximum run timer expires.</w:t>
      </w:r>
      <w:r>
        <w:br/>
        <w:t>6. Solenoid closes. If no other zone requires water, pum</w:t>
      </w:r>
      <w:r>
        <w:t>p stops.</w:t>
      </w:r>
      <w:r>
        <w:br/>
        <w:t>7. The event, start time, stop time and operating state are logged and sent to the cloud.</w:t>
      </w:r>
      <w:r>
        <w:br/>
        <w:t>8. If a sensor fails, the controller raises an alarm and applies the configured safe-state strategy.</w:t>
      </w:r>
    </w:p>
    <w:p w:rsidR="002D351F" w:rsidRDefault="00712500">
      <w:pPr>
        <w:pStyle w:val="Heading1"/>
      </w:pPr>
      <w:r>
        <w:t>14. Priority / Arbitration Logic</w:t>
      </w:r>
    </w:p>
    <w:tbl>
      <w:tblPr>
        <w:tblStyle w:val="TableGrid"/>
        <w:tblW w:w="0" w:type="auto"/>
        <w:jc w:val="center"/>
        <w:tblLook w:val="04A0" w:firstRow="1" w:lastRow="0" w:firstColumn="1" w:lastColumn="0" w:noHBand="0" w:noVBand="1"/>
      </w:tblPr>
      <w:tblGrid>
        <w:gridCol w:w="3404"/>
        <w:gridCol w:w="3405"/>
        <w:gridCol w:w="3405"/>
      </w:tblGrid>
      <w:tr w:rsidR="002D351F">
        <w:trPr>
          <w:jc w:val="center"/>
        </w:trPr>
        <w:tc>
          <w:tcPr>
            <w:tcW w:w="3408" w:type="dxa"/>
            <w:shd w:val="clear" w:color="auto" w:fill="B6D7A8"/>
            <w:vAlign w:val="center"/>
          </w:tcPr>
          <w:p w:rsidR="002D351F" w:rsidRDefault="00712500">
            <w:r>
              <w:rPr>
                <w:b/>
                <w:sz w:val="17"/>
              </w:rPr>
              <w:t>Priority</w:t>
            </w:r>
          </w:p>
        </w:tc>
        <w:tc>
          <w:tcPr>
            <w:tcW w:w="3408" w:type="dxa"/>
            <w:shd w:val="clear" w:color="auto" w:fill="B6D7A8"/>
            <w:vAlign w:val="center"/>
          </w:tcPr>
          <w:p w:rsidR="002D351F" w:rsidRDefault="00712500">
            <w:r>
              <w:rPr>
                <w:b/>
                <w:sz w:val="17"/>
              </w:rPr>
              <w:t>Condition</w:t>
            </w:r>
          </w:p>
        </w:tc>
        <w:tc>
          <w:tcPr>
            <w:tcW w:w="3408" w:type="dxa"/>
            <w:shd w:val="clear" w:color="auto" w:fill="B6D7A8"/>
            <w:vAlign w:val="center"/>
          </w:tcPr>
          <w:p w:rsidR="002D351F" w:rsidRDefault="00712500">
            <w:r>
              <w:rPr>
                <w:b/>
                <w:sz w:val="17"/>
              </w:rPr>
              <w:t>Acti</w:t>
            </w:r>
            <w:r>
              <w:rPr>
                <w:b/>
                <w:sz w:val="17"/>
              </w:rPr>
              <w:t>on</w:t>
            </w:r>
          </w:p>
        </w:tc>
      </w:tr>
      <w:tr w:rsidR="002D351F">
        <w:trPr>
          <w:jc w:val="center"/>
        </w:trPr>
        <w:tc>
          <w:tcPr>
            <w:tcW w:w="3408" w:type="dxa"/>
            <w:vAlign w:val="center"/>
          </w:tcPr>
          <w:p w:rsidR="002D351F" w:rsidRDefault="00712500">
            <w:r>
              <w:rPr>
                <w:sz w:val="17"/>
              </w:rPr>
              <w:t>1</w:t>
            </w:r>
          </w:p>
        </w:tc>
        <w:tc>
          <w:tcPr>
            <w:tcW w:w="3408" w:type="dxa"/>
            <w:vAlign w:val="center"/>
          </w:tcPr>
          <w:p w:rsidR="002D351F" w:rsidRDefault="00712500">
            <w:r>
              <w:rPr>
                <w:sz w:val="17"/>
              </w:rPr>
              <w:t>Emergency stop / electrical trip</w:t>
            </w:r>
          </w:p>
        </w:tc>
        <w:tc>
          <w:tcPr>
            <w:tcW w:w="3408" w:type="dxa"/>
            <w:vAlign w:val="center"/>
          </w:tcPr>
          <w:p w:rsidR="002D351F" w:rsidRDefault="00712500">
            <w:r>
              <w:rPr>
                <w:sz w:val="17"/>
              </w:rPr>
              <w:t>Immediately inhibit affected outputs.</w:t>
            </w:r>
          </w:p>
        </w:tc>
      </w:tr>
      <w:tr w:rsidR="002D351F">
        <w:trPr>
          <w:jc w:val="center"/>
        </w:trPr>
        <w:tc>
          <w:tcPr>
            <w:tcW w:w="3408" w:type="dxa"/>
            <w:vAlign w:val="center"/>
          </w:tcPr>
          <w:p w:rsidR="002D351F" w:rsidRDefault="00712500">
            <w:r>
              <w:rPr>
                <w:sz w:val="17"/>
              </w:rPr>
              <w:t>2</w:t>
            </w:r>
          </w:p>
        </w:tc>
        <w:tc>
          <w:tcPr>
            <w:tcW w:w="3408" w:type="dxa"/>
            <w:vAlign w:val="center"/>
          </w:tcPr>
          <w:p w:rsidR="002D351F" w:rsidRDefault="00712500">
            <w:r>
              <w:rPr>
                <w:sz w:val="17"/>
              </w:rPr>
              <w:t>Pump protection / overload</w:t>
            </w:r>
          </w:p>
        </w:tc>
        <w:tc>
          <w:tcPr>
            <w:tcW w:w="3408" w:type="dxa"/>
            <w:vAlign w:val="center"/>
          </w:tcPr>
          <w:p w:rsidR="002D351F" w:rsidRDefault="00712500">
            <w:r>
              <w:rPr>
                <w:sz w:val="17"/>
              </w:rPr>
              <w:t>Stop pump; close water solenoids; raise alarm.</w:t>
            </w:r>
          </w:p>
        </w:tc>
      </w:tr>
      <w:tr w:rsidR="002D351F">
        <w:trPr>
          <w:jc w:val="center"/>
        </w:trPr>
        <w:tc>
          <w:tcPr>
            <w:tcW w:w="3408" w:type="dxa"/>
            <w:vAlign w:val="center"/>
          </w:tcPr>
          <w:p w:rsidR="002D351F" w:rsidRDefault="00712500">
            <w:r>
              <w:rPr>
                <w:sz w:val="17"/>
              </w:rPr>
              <w:t>3</w:t>
            </w:r>
          </w:p>
        </w:tc>
        <w:tc>
          <w:tcPr>
            <w:tcW w:w="3408" w:type="dxa"/>
            <w:vAlign w:val="center"/>
          </w:tcPr>
          <w:p w:rsidR="002D351F" w:rsidRDefault="00712500">
            <w:r>
              <w:rPr>
                <w:sz w:val="17"/>
              </w:rPr>
              <w:t>Manual command</w:t>
            </w:r>
          </w:p>
        </w:tc>
        <w:tc>
          <w:tcPr>
            <w:tcW w:w="3408" w:type="dxa"/>
            <w:vAlign w:val="center"/>
          </w:tcPr>
          <w:p w:rsidR="002D351F" w:rsidRDefault="00712500">
            <w:r>
              <w:rPr>
                <w:sz w:val="17"/>
              </w:rPr>
              <w:t>Allow authorized manual operation subject to safety interlocks.</w:t>
            </w:r>
          </w:p>
        </w:tc>
      </w:tr>
      <w:tr w:rsidR="002D351F">
        <w:trPr>
          <w:jc w:val="center"/>
        </w:trPr>
        <w:tc>
          <w:tcPr>
            <w:tcW w:w="3408" w:type="dxa"/>
            <w:vAlign w:val="center"/>
          </w:tcPr>
          <w:p w:rsidR="002D351F" w:rsidRDefault="00712500">
            <w:r>
              <w:rPr>
                <w:sz w:val="17"/>
              </w:rPr>
              <w:t>4</w:t>
            </w:r>
          </w:p>
        </w:tc>
        <w:tc>
          <w:tcPr>
            <w:tcW w:w="3408" w:type="dxa"/>
            <w:vAlign w:val="center"/>
          </w:tcPr>
          <w:p w:rsidR="002D351F" w:rsidRDefault="00712500">
            <w:r>
              <w:rPr>
                <w:sz w:val="17"/>
              </w:rPr>
              <w:t xml:space="preserve">Automatic </w:t>
            </w:r>
            <w:r>
              <w:rPr>
                <w:sz w:val="17"/>
              </w:rPr>
              <w:t>environmental demand</w:t>
            </w:r>
          </w:p>
        </w:tc>
        <w:tc>
          <w:tcPr>
            <w:tcW w:w="3408" w:type="dxa"/>
            <w:vAlign w:val="center"/>
          </w:tcPr>
          <w:p w:rsidR="002D351F" w:rsidRDefault="00712500">
            <w:r>
              <w:rPr>
                <w:sz w:val="17"/>
              </w:rPr>
              <w:t>Operate affected zone according to setpoints.</w:t>
            </w:r>
          </w:p>
        </w:tc>
      </w:tr>
      <w:tr w:rsidR="002D351F">
        <w:trPr>
          <w:jc w:val="center"/>
        </w:trPr>
        <w:tc>
          <w:tcPr>
            <w:tcW w:w="3408" w:type="dxa"/>
            <w:vAlign w:val="center"/>
          </w:tcPr>
          <w:p w:rsidR="002D351F" w:rsidRDefault="00712500">
            <w:r>
              <w:rPr>
                <w:sz w:val="17"/>
              </w:rPr>
              <w:t>5</w:t>
            </w:r>
          </w:p>
        </w:tc>
        <w:tc>
          <w:tcPr>
            <w:tcW w:w="3408" w:type="dxa"/>
            <w:vAlign w:val="center"/>
          </w:tcPr>
          <w:p w:rsidR="002D351F" w:rsidRDefault="00712500">
            <w:r>
              <w:rPr>
                <w:sz w:val="17"/>
              </w:rPr>
              <w:t>Scheduled/cyclic operation</w:t>
            </w:r>
          </w:p>
        </w:tc>
        <w:tc>
          <w:tcPr>
            <w:tcW w:w="3408" w:type="dxa"/>
            <w:vAlign w:val="center"/>
          </w:tcPr>
          <w:p w:rsidR="002D351F" w:rsidRDefault="00712500">
            <w:r>
              <w:rPr>
                <w:sz w:val="17"/>
              </w:rPr>
              <w:t>Operate according to stored schedule when no higher priority condition overrides it.</w:t>
            </w:r>
          </w:p>
        </w:tc>
      </w:tr>
      <w:tr w:rsidR="002D351F">
        <w:trPr>
          <w:jc w:val="center"/>
        </w:trPr>
        <w:tc>
          <w:tcPr>
            <w:tcW w:w="3408" w:type="dxa"/>
            <w:vAlign w:val="center"/>
          </w:tcPr>
          <w:p w:rsidR="002D351F" w:rsidRDefault="00712500">
            <w:r>
              <w:rPr>
                <w:sz w:val="17"/>
              </w:rPr>
              <w:t>6</w:t>
            </w:r>
          </w:p>
        </w:tc>
        <w:tc>
          <w:tcPr>
            <w:tcW w:w="3408" w:type="dxa"/>
            <w:vAlign w:val="center"/>
          </w:tcPr>
          <w:p w:rsidR="002D351F" w:rsidRDefault="00712500">
            <w:r>
              <w:rPr>
                <w:sz w:val="17"/>
              </w:rPr>
              <w:t>Normal monitoring</w:t>
            </w:r>
          </w:p>
        </w:tc>
        <w:tc>
          <w:tcPr>
            <w:tcW w:w="3408" w:type="dxa"/>
            <w:vAlign w:val="center"/>
          </w:tcPr>
          <w:p w:rsidR="002D351F" w:rsidRDefault="00712500">
            <w:r>
              <w:rPr>
                <w:sz w:val="17"/>
              </w:rPr>
              <w:t>Continue sensor acquisition, DLI calculation and clou</w:t>
            </w:r>
            <w:r>
              <w:rPr>
                <w:sz w:val="17"/>
              </w:rPr>
              <w:t>d transmission.</w:t>
            </w:r>
          </w:p>
        </w:tc>
      </w:tr>
    </w:tbl>
    <w:p w:rsidR="002D351F" w:rsidRDefault="002D351F"/>
    <w:p w:rsidR="002D351F" w:rsidRDefault="00712500">
      <w:pPr>
        <w:pStyle w:val="Heading1"/>
      </w:pPr>
      <w:r>
        <w:t>15. Alarm &amp; Fault Management</w:t>
      </w:r>
    </w:p>
    <w:tbl>
      <w:tblPr>
        <w:tblStyle w:val="TableGrid"/>
        <w:tblW w:w="0" w:type="auto"/>
        <w:jc w:val="center"/>
        <w:tblLook w:val="04A0" w:firstRow="1" w:lastRow="0" w:firstColumn="1" w:lastColumn="0" w:noHBand="0" w:noVBand="1"/>
      </w:tblPr>
      <w:tblGrid>
        <w:gridCol w:w="3404"/>
        <w:gridCol w:w="3405"/>
        <w:gridCol w:w="3405"/>
      </w:tblGrid>
      <w:tr w:rsidR="002D351F">
        <w:trPr>
          <w:jc w:val="center"/>
        </w:trPr>
        <w:tc>
          <w:tcPr>
            <w:tcW w:w="3408" w:type="dxa"/>
            <w:shd w:val="clear" w:color="auto" w:fill="B6D7A8"/>
            <w:vAlign w:val="center"/>
          </w:tcPr>
          <w:p w:rsidR="002D351F" w:rsidRDefault="00712500">
            <w:r>
              <w:rPr>
                <w:b/>
                <w:sz w:val="17"/>
              </w:rPr>
              <w:t>Alarm</w:t>
            </w:r>
          </w:p>
        </w:tc>
        <w:tc>
          <w:tcPr>
            <w:tcW w:w="3408" w:type="dxa"/>
            <w:shd w:val="clear" w:color="auto" w:fill="B6D7A8"/>
            <w:vAlign w:val="center"/>
          </w:tcPr>
          <w:p w:rsidR="002D351F" w:rsidRDefault="00712500">
            <w:r>
              <w:rPr>
                <w:b/>
                <w:sz w:val="17"/>
              </w:rPr>
              <w:t>Detection</w:t>
            </w:r>
          </w:p>
        </w:tc>
        <w:tc>
          <w:tcPr>
            <w:tcW w:w="3408" w:type="dxa"/>
            <w:shd w:val="clear" w:color="auto" w:fill="B6D7A8"/>
            <w:vAlign w:val="center"/>
          </w:tcPr>
          <w:p w:rsidR="002D351F" w:rsidRDefault="00712500">
            <w:r>
              <w:rPr>
                <w:b/>
                <w:sz w:val="17"/>
              </w:rPr>
              <w:t>Recommended Response</w:t>
            </w:r>
          </w:p>
        </w:tc>
      </w:tr>
      <w:tr w:rsidR="002D351F">
        <w:trPr>
          <w:jc w:val="center"/>
        </w:trPr>
        <w:tc>
          <w:tcPr>
            <w:tcW w:w="3408" w:type="dxa"/>
            <w:vAlign w:val="center"/>
          </w:tcPr>
          <w:p w:rsidR="002D351F" w:rsidRDefault="00712500">
            <w:r>
              <w:rPr>
                <w:sz w:val="17"/>
              </w:rPr>
              <w:t>Temperature sensor fault</w:t>
            </w:r>
          </w:p>
        </w:tc>
        <w:tc>
          <w:tcPr>
            <w:tcW w:w="3408" w:type="dxa"/>
            <w:vAlign w:val="center"/>
          </w:tcPr>
          <w:p w:rsidR="002D351F" w:rsidRDefault="00712500">
            <w:r>
              <w:rPr>
                <w:sz w:val="17"/>
              </w:rPr>
              <w:t>No valid reading / communication timeout</w:t>
            </w:r>
          </w:p>
        </w:tc>
        <w:tc>
          <w:tcPr>
            <w:tcW w:w="3408" w:type="dxa"/>
            <w:vAlign w:val="center"/>
          </w:tcPr>
          <w:p w:rsidR="002D351F" w:rsidRDefault="00712500">
            <w:r>
              <w:rPr>
                <w:sz w:val="17"/>
              </w:rPr>
              <w:t>Alarm; affected auto loop enters safe state.</w:t>
            </w:r>
          </w:p>
        </w:tc>
      </w:tr>
      <w:tr w:rsidR="002D351F">
        <w:trPr>
          <w:jc w:val="center"/>
        </w:trPr>
        <w:tc>
          <w:tcPr>
            <w:tcW w:w="3408" w:type="dxa"/>
            <w:vAlign w:val="center"/>
          </w:tcPr>
          <w:p w:rsidR="002D351F" w:rsidRDefault="00712500">
            <w:r>
              <w:rPr>
                <w:sz w:val="17"/>
              </w:rPr>
              <w:t>RH sensor fault</w:t>
            </w:r>
          </w:p>
        </w:tc>
        <w:tc>
          <w:tcPr>
            <w:tcW w:w="3408" w:type="dxa"/>
            <w:vAlign w:val="center"/>
          </w:tcPr>
          <w:p w:rsidR="002D351F" w:rsidRDefault="00712500">
            <w:r>
              <w:rPr>
                <w:sz w:val="17"/>
              </w:rPr>
              <w:t>No valid reading / communication timeout</w:t>
            </w:r>
          </w:p>
        </w:tc>
        <w:tc>
          <w:tcPr>
            <w:tcW w:w="3408" w:type="dxa"/>
            <w:vAlign w:val="center"/>
          </w:tcPr>
          <w:p w:rsidR="002D351F" w:rsidRDefault="00712500">
            <w:r>
              <w:rPr>
                <w:sz w:val="17"/>
              </w:rPr>
              <w:t>Alarm; affected humidity loop enters safe state.</w:t>
            </w:r>
          </w:p>
        </w:tc>
      </w:tr>
      <w:tr w:rsidR="002D351F">
        <w:trPr>
          <w:jc w:val="center"/>
        </w:trPr>
        <w:tc>
          <w:tcPr>
            <w:tcW w:w="3408" w:type="dxa"/>
            <w:vAlign w:val="center"/>
          </w:tcPr>
          <w:p w:rsidR="002D351F" w:rsidRDefault="00712500">
            <w:r>
              <w:rPr>
                <w:sz w:val="17"/>
              </w:rPr>
              <w:t>CO₂ sensor fault</w:t>
            </w:r>
          </w:p>
        </w:tc>
        <w:tc>
          <w:tcPr>
            <w:tcW w:w="3408" w:type="dxa"/>
            <w:vAlign w:val="center"/>
          </w:tcPr>
          <w:p w:rsidR="002D351F" w:rsidRDefault="00712500">
            <w:r>
              <w:rPr>
                <w:sz w:val="17"/>
              </w:rPr>
              <w:t>PH-01…PH-05 invalid data</w:t>
            </w:r>
          </w:p>
        </w:tc>
        <w:tc>
          <w:tcPr>
            <w:tcW w:w="3408" w:type="dxa"/>
            <w:vAlign w:val="center"/>
          </w:tcPr>
          <w:p w:rsidR="002D351F" w:rsidRDefault="00712500">
            <w:r>
              <w:rPr>
                <w:sz w:val="17"/>
              </w:rPr>
              <w:t>Alarm; CO₂ displayed as unavailable.</w:t>
            </w:r>
          </w:p>
        </w:tc>
      </w:tr>
      <w:tr w:rsidR="002D351F">
        <w:trPr>
          <w:jc w:val="center"/>
        </w:trPr>
        <w:tc>
          <w:tcPr>
            <w:tcW w:w="3408" w:type="dxa"/>
            <w:vAlign w:val="center"/>
          </w:tcPr>
          <w:p w:rsidR="002D351F" w:rsidRDefault="00712500">
            <w:r>
              <w:rPr>
                <w:sz w:val="17"/>
              </w:rPr>
              <w:t>PAR sensor fault</w:t>
            </w:r>
          </w:p>
        </w:tc>
        <w:tc>
          <w:tcPr>
            <w:tcW w:w="3408" w:type="dxa"/>
            <w:vAlign w:val="center"/>
          </w:tcPr>
          <w:p w:rsidR="002D351F" w:rsidRDefault="00712500">
            <w:r>
              <w:rPr>
                <w:sz w:val="17"/>
              </w:rPr>
              <w:t>PH-01…PH-05 invalid data</w:t>
            </w:r>
          </w:p>
        </w:tc>
        <w:tc>
          <w:tcPr>
            <w:tcW w:w="3408" w:type="dxa"/>
            <w:vAlign w:val="center"/>
          </w:tcPr>
          <w:p w:rsidR="002D351F" w:rsidRDefault="00712500">
            <w:r>
              <w:rPr>
                <w:sz w:val="17"/>
              </w:rPr>
              <w:t>Alarm; DLI calculation marked invalid/incomplete.</w:t>
            </w:r>
          </w:p>
        </w:tc>
      </w:tr>
      <w:tr w:rsidR="002D351F">
        <w:trPr>
          <w:jc w:val="center"/>
        </w:trPr>
        <w:tc>
          <w:tcPr>
            <w:tcW w:w="3408" w:type="dxa"/>
            <w:vAlign w:val="center"/>
          </w:tcPr>
          <w:p w:rsidR="002D351F" w:rsidRDefault="00712500">
            <w:r>
              <w:rPr>
                <w:sz w:val="17"/>
              </w:rPr>
              <w:t>Modbus communication fault</w:t>
            </w:r>
          </w:p>
        </w:tc>
        <w:tc>
          <w:tcPr>
            <w:tcW w:w="3408" w:type="dxa"/>
            <w:vAlign w:val="center"/>
          </w:tcPr>
          <w:p w:rsidR="002D351F" w:rsidRDefault="00712500">
            <w:r>
              <w:rPr>
                <w:sz w:val="17"/>
              </w:rPr>
              <w:t>Repeated timeout/CRC/invalid response</w:t>
            </w:r>
          </w:p>
        </w:tc>
        <w:tc>
          <w:tcPr>
            <w:tcW w:w="3408" w:type="dxa"/>
            <w:vAlign w:val="center"/>
          </w:tcPr>
          <w:p w:rsidR="002D351F" w:rsidRDefault="00712500">
            <w:r>
              <w:rPr>
                <w:sz w:val="17"/>
              </w:rPr>
              <w:t>Alarm and retry; preserve last known status only for diagnostics.</w:t>
            </w:r>
          </w:p>
        </w:tc>
      </w:tr>
      <w:tr w:rsidR="002D351F">
        <w:trPr>
          <w:jc w:val="center"/>
        </w:trPr>
        <w:tc>
          <w:tcPr>
            <w:tcW w:w="3408" w:type="dxa"/>
            <w:vAlign w:val="center"/>
          </w:tcPr>
          <w:p w:rsidR="002D351F" w:rsidRDefault="00712500">
            <w:r>
              <w:rPr>
                <w:sz w:val="17"/>
              </w:rPr>
              <w:t>Pump overload/trip</w:t>
            </w:r>
          </w:p>
        </w:tc>
        <w:tc>
          <w:tcPr>
            <w:tcW w:w="3408" w:type="dxa"/>
            <w:vAlign w:val="center"/>
          </w:tcPr>
          <w:p w:rsidR="002D351F" w:rsidRDefault="00712500">
            <w:r>
              <w:rPr>
                <w:sz w:val="17"/>
              </w:rPr>
              <w:t>Auxiliary contact / protection feedback</w:t>
            </w:r>
          </w:p>
        </w:tc>
        <w:tc>
          <w:tcPr>
            <w:tcW w:w="3408" w:type="dxa"/>
            <w:vAlign w:val="center"/>
          </w:tcPr>
          <w:p w:rsidR="002D351F" w:rsidRDefault="00712500">
            <w:r>
              <w:rPr>
                <w:sz w:val="17"/>
              </w:rPr>
              <w:t>Stop water demand; close relevant valves; alarm.</w:t>
            </w:r>
          </w:p>
        </w:tc>
      </w:tr>
      <w:tr w:rsidR="002D351F">
        <w:trPr>
          <w:jc w:val="center"/>
        </w:trPr>
        <w:tc>
          <w:tcPr>
            <w:tcW w:w="3408" w:type="dxa"/>
            <w:vAlign w:val="center"/>
          </w:tcPr>
          <w:p w:rsidR="002D351F" w:rsidRDefault="00712500">
            <w:r>
              <w:rPr>
                <w:sz w:val="17"/>
              </w:rPr>
              <w:t>Cloud communication loss</w:t>
            </w:r>
          </w:p>
        </w:tc>
        <w:tc>
          <w:tcPr>
            <w:tcW w:w="3408" w:type="dxa"/>
            <w:vAlign w:val="center"/>
          </w:tcPr>
          <w:p w:rsidR="002D351F" w:rsidRDefault="00712500">
            <w:r>
              <w:rPr>
                <w:sz w:val="17"/>
              </w:rPr>
              <w:t>Heartbeat timeout</w:t>
            </w:r>
          </w:p>
        </w:tc>
        <w:tc>
          <w:tcPr>
            <w:tcW w:w="3408" w:type="dxa"/>
            <w:vAlign w:val="center"/>
          </w:tcPr>
          <w:p w:rsidR="002D351F" w:rsidRDefault="00712500">
            <w:r>
              <w:rPr>
                <w:sz w:val="17"/>
              </w:rPr>
              <w:t>Local automation continues; data is buffered if supported and syncs after recovery.</w:t>
            </w:r>
          </w:p>
        </w:tc>
      </w:tr>
      <w:tr w:rsidR="002D351F">
        <w:trPr>
          <w:jc w:val="center"/>
        </w:trPr>
        <w:tc>
          <w:tcPr>
            <w:tcW w:w="3408" w:type="dxa"/>
            <w:vAlign w:val="center"/>
          </w:tcPr>
          <w:p w:rsidR="002D351F" w:rsidRDefault="00712500">
            <w:r>
              <w:rPr>
                <w:sz w:val="17"/>
              </w:rPr>
              <w:t>ACF overload/trip</w:t>
            </w:r>
          </w:p>
        </w:tc>
        <w:tc>
          <w:tcPr>
            <w:tcW w:w="3408" w:type="dxa"/>
            <w:vAlign w:val="center"/>
          </w:tcPr>
          <w:p w:rsidR="002D351F" w:rsidRDefault="00712500">
            <w:r>
              <w:rPr>
                <w:sz w:val="17"/>
              </w:rPr>
              <w:t>Protection feedback if provided</w:t>
            </w:r>
          </w:p>
        </w:tc>
        <w:tc>
          <w:tcPr>
            <w:tcW w:w="3408" w:type="dxa"/>
            <w:vAlign w:val="center"/>
          </w:tcPr>
          <w:p w:rsidR="002D351F" w:rsidRDefault="00712500">
            <w:r>
              <w:rPr>
                <w:sz w:val="17"/>
              </w:rPr>
              <w:t>Alarm affected circuit; other circuits continue if safe.</w:t>
            </w:r>
          </w:p>
        </w:tc>
      </w:tr>
    </w:tbl>
    <w:p w:rsidR="002D351F" w:rsidRDefault="00632269">
      <w:r>
        <w:t>Rh alarm</w:t>
      </w:r>
      <w:bookmarkStart w:id="0" w:name="_GoBack"/>
      <w:bookmarkEnd w:id="0"/>
    </w:p>
    <w:p w:rsidR="002D351F" w:rsidRDefault="00712500">
      <w:pPr>
        <w:pStyle w:val="Heading1"/>
      </w:pPr>
      <w:r>
        <w:t>16. Cloud Data Architecture</w:t>
      </w:r>
    </w:p>
    <w:p w:rsidR="002D351F" w:rsidRDefault="00712500">
      <w:r>
        <w:t>The controller shall act as the l</w:t>
      </w:r>
      <w:r>
        <w:t>ocal data gateway. Sensor and equipment data shall be published to the cloud at a configurable interval. The cloud platform should retain historical values for analytics and visualization.</w:t>
      </w:r>
    </w:p>
    <w:tbl>
      <w:tblPr>
        <w:tblStyle w:val="TableGrid"/>
        <w:tblW w:w="0" w:type="auto"/>
        <w:jc w:val="center"/>
        <w:tblLook w:val="04A0" w:firstRow="1" w:lastRow="0" w:firstColumn="1" w:lastColumn="0" w:noHBand="0" w:noVBand="1"/>
      </w:tblPr>
      <w:tblGrid>
        <w:gridCol w:w="5107"/>
        <w:gridCol w:w="5107"/>
      </w:tblGrid>
      <w:tr w:rsidR="002D351F">
        <w:trPr>
          <w:jc w:val="center"/>
        </w:trPr>
        <w:tc>
          <w:tcPr>
            <w:tcW w:w="5112" w:type="dxa"/>
            <w:shd w:val="clear" w:color="auto" w:fill="B6D7A8"/>
            <w:vAlign w:val="center"/>
          </w:tcPr>
          <w:p w:rsidR="002D351F" w:rsidRDefault="00712500">
            <w:r>
              <w:rPr>
                <w:b/>
                <w:sz w:val="17"/>
              </w:rPr>
              <w:t>Data Category</w:t>
            </w:r>
          </w:p>
        </w:tc>
        <w:tc>
          <w:tcPr>
            <w:tcW w:w="5112" w:type="dxa"/>
            <w:shd w:val="clear" w:color="auto" w:fill="B6D7A8"/>
            <w:vAlign w:val="center"/>
          </w:tcPr>
          <w:p w:rsidR="002D351F" w:rsidRDefault="00712500">
            <w:r>
              <w:rPr>
                <w:b/>
                <w:sz w:val="17"/>
              </w:rPr>
              <w:t>Parameters</w:t>
            </w:r>
          </w:p>
        </w:tc>
      </w:tr>
      <w:tr w:rsidR="002D351F">
        <w:trPr>
          <w:jc w:val="center"/>
        </w:trPr>
        <w:tc>
          <w:tcPr>
            <w:tcW w:w="5112" w:type="dxa"/>
            <w:vAlign w:val="center"/>
          </w:tcPr>
          <w:p w:rsidR="002D351F" w:rsidRDefault="00712500">
            <w:r>
              <w:rPr>
                <w:sz w:val="17"/>
              </w:rPr>
              <w:t>Environment</w:t>
            </w:r>
          </w:p>
        </w:tc>
        <w:tc>
          <w:tcPr>
            <w:tcW w:w="5112" w:type="dxa"/>
            <w:vAlign w:val="center"/>
          </w:tcPr>
          <w:p w:rsidR="002D351F" w:rsidRDefault="00712500">
            <w:r>
              <w:rPr>
                <w:sz w:val="17"/>
              </w:rPr>
              <w:t xml:space="preserve">Temperature, RH, CO₂, </w:t>
            </w:r>
            <w:r>
              <w:rPr>
                <w:sz w:val="17"/>
              </w:rPr>
              <w:t>PAR/PPFD, DLI</w:t>
            </w:r>
          </w:p>
        </w:tc>
      </w:tr>
      <w:tr w:rsidR="002D351F">
        <w:trPr>
          <w:jc w:val="center"/>
        </w:trPr>
        <w:tc>
          <w:tcPr>
            <w:tcW w:w="5112" w:type="dxa"/>
            <w:vAlign w:val="center"/>
          </w:tcPr>
          <w:p w:rsidR="002D351F" w:rsidRDefault="00712500">
            <w:r>
              <w:rPr>
                <w:sz w:val="17"/>
              </w:rPr>
              <w:t>Equipment</w:t>
            </w:r>
          </w:p>
        </w:tc>
        <w:tc>
          <w:tcPr>
            <w:tcW w:w="5112" w:type="dxa"/>
            <w:vAlign w:val="center"/>
          </w:tcPr>
          <w:p w:rsidR="002D351F" w:rsidRDefault="00712500">
            <w:r>
              <w:rPr>
                <w:sz w:val="17"/>
              </w:rPr>
              <w:t>ACF ON/OFF, sprinkler valve state, fogger valve state, common pump state</w:t>
            </w:r>
          </w:p>
        </w:tc>
      </w:tr>
      <w:tr w:rsidR="002D351F">
        <w:trPr>
          <w:jc w:val="center"/>
        </w:trPr>
        <w:tc>
          <w:tcPr>
            <w:tcW w:w="5112" w:type="dxa"/>
            <w:vAlign w:val="center"/>
          </w:tcPr>
          <w:p w:rsidR="002D351F" w:rsidRDefault="00712500">
            <w:r>
              <w:rPr>
                <w:sz w:val="17"/>
              </w:rPr>
              <w:t>Control</w:t>
            </w:r>
          </w:p>
        </w:tc>
        <w:tc>
          <w:tcPr>
            <w:tcW w:w="5112" w:type="dxa"/>
            <w:vAlign w:val="center"/>
          </w:tcPr>
          <w:p w:rsidR="002D351F" w:rsidRDefault="00712500">
            <w:r>
              <w:rPr>
                <w:sz w:val="17"/>
              </w:rPr>
              <w:t>Setpoints, mode, schedule status, active demand</w:t>
            </w:r>
          </w:p>
        </w:tc>
      </w:tr>
      <w:tr w:rsidR="002D351F">
        <w:trPr>
          <w:jc w:val="center"/>
        </w:trPr>
        <w:tc>
          <w:tcPr>
            <w:tcW w:w="5112" w:type="dxa"/>
            <w:vAlign w:val="center"/>
          </w:tcPr>
          <w:p w:rsidR="002D351F" w:rsidRDefault="00712500">
            <w:r>
              <w:rPr>
                <w:sz w:val="17"/>
              </w:rPr>
              <w:t>Events</w:t>
            </w:r>
          </w:p>
        </w:tc>
        <w:tc>
          <w:tcPr>
            <w:tcW w:w="5112" w:type="dxa"/>
            <w:vAlign w:val="center"/>
          </w:tcPr>
          <w:p w:rsidR="002D351F" w:rsidRDefault="00712500">
            <w:r>
              <w:rPr>
                <w:sz w:val="17"/>
              </w:rPr>
              <w:t>Start/stop events, manual commands, alarms, trips</w:t>
            </w:r>
          </w:p>
        </w:tc>
      </w:tr>
      <w:tr w:rsidR="002D351F">
        <w:trPr>
          <w:jc w:val="center"/>
        </w:trPr>
        <w:tc>
          <w:tcPr>
            <w:tcW w:w="5112" w:type="dxa"/>
            <w:vAlign w:val="center"/>
          </w:tcPr>
          <w:p w:rsidR="002D351F" w:rsidRDefault="00712500">
            <w:r>
              <w:rPr>
                <w:sz w:val="17"/>
              </w:rPr>
              <w:t>Health</w:t>
            </w:r>
          </w:p>
        </w:tc>
        <w:tc>
          <w:tcPr>
            <w:tcW w:w="5112" w:type="dxa"/>
            <w:vAlign w:val="center"/>
          </w:tcPr>
          <w:p w:rsidR="002D351F" w:rsidRDefault="00712500">
            <w:r>
              <w:rPr>
                <w:sz w:val="17"/>
              </w:rPr>
              <w:t>Sensor communication, Modbus status</w:t>
            </w:r>
            <w:r>
              <w:rPr>
                <w:sz w:val="17"/>
              </w:rPr>
              <w:t>, controller status, cloud connectivity</w:t>
            </w:r>
          </w:p>
        </w:tc>
      </w:tr>
    </w:tbl>
    <w:p w:rsidR="002D351F" w:rsidRDefault="002D351F"/>
    <w:p w:rsidR="002D351F" w:rsidRDefault="00712500">
      <w:r>
        <w:lastRenderedPageBreak/>
        <w:t>Recommended cloud reporting: live dashboard + historical trends + daily summary + alarm/event history. The exact cloud protocol/API shall be finalized based on the selected ITC/cloud platform.</w:t>
      </w:r>
    </w:p>
    <w:p w:rsidR="002D351F" w:rsidRDefault="00712500">
      <w:pPr>
        <w:pStyle w:val="Heading1"/>
      </w:pPr>
      <w:r>
        <w:t xml:space="preserve">17. Data Logging &amp; </w:t>
      </w:r>
      <w:r>
        <w:t>Sampling</w:t>
      </w:r>
    </w:p>
    <w:p w:rsidR="002D351F" w:rsidRDefault="00712500">
      <w:r>
        <w:t>A practical initial configuration is to acquire sensor values every 5–10 seconds for control, while publishing summarized data to the cloud every 30–60 seconds. The control loop and cloud publishing interval should remain independently configurabl</w:t>
      </w:r>
      <w:r>
        <w:t>e. High-frequency raw data may be retained locally or transmitted only where required.</w:t>
      </w:r>
    </w:p>
    <w:p w:rsidR="002D351F" w:rsidRDefault="00712500">
      <w:pPr>
        <w:pStyle w:val="Heading1"/>
      </w:pPr>
      <w:r>
        <w:t>18. Fail-Safe &amp; Reliability Philosophy</w:t>
      </w:r>
    </w:p>
    <w:p w:rsidR="002D351F" w:rsidRDefault="00712500">
      <w:r>
        <w:t>The automation software shall not be the sole safety layer for electrically hazardous equipment. Motor overloads, short-circuit pr</w:t>
      </w:r>
      <w:r>
        <w:t>otection, emergency stop and other required electrical protections shall be hardwired in the electrical panel. Software interlocks shall supplement, not replace, these protections. On controller reboot, outputs shall initialize to a safe state and then res</w:t>
      </w:r>
      <w:r>
        <w:t>ume automatic operation after sensor communication and safety conditions are verified.</w:t>
      </w:r>
    </w:p>
    <w:p w:rsidR="002D351F" w:rsidRDefault="00712500">
      <w:pPr>
        <w:pStyle w:val="Heading1"/>
      </w:pPr>
      <w:r>
        <w:t>19. Recommended Control Parameters</w:t>
      </w:r>
    </w:p>
    <w:tbl>
      <w:tblPr>
        <w:tblStyle w:val="TableGrid"/>
        <w:tblW w:w="0" w:type="auto"/>
        <w:jc w:val="center"/>
        <w:tblLook w:val="04A0" w:firstRow="1" w:lastRow="0" w:firstColumn="1" w:lastColumn="0" w:noHBand="0" w:noVBand="1"/>
      </w:tblPr>
      <w:tblGrid>
        <w:gridCol w:w="5107"/>
        <w:gridCol w:w="5107"/>
      </w:tblGrid>
      <w:tr w:rsidR="002D351F">
        <w:trPr>
          <w:jc w:val="center"/>
        </w:trPr>
        <w:tc>
          <w:tcPr>
            <w:tcW w:w="5112" w:type="dxa"/>
            <w:shd w:val="clear" w:color="auto" w:fill="B6D7A8"/>
            <w:vAlign w:val="center"/>
          </w:tcPr>
          <w:p w:rsidR="002D351F" w:rsidRDefault="00712500">
            <w:r>
              <w:rPr>
                <w:b/>
                <w:sz w:val="17"/>
              </w:rPr>
              <w:t>Parameter</w:t>
            </w:r>
          </w:p>
        </w:tc>
        <w:tc>
          <w:tcPr>
            <w:tcW w:w="5112" w:type="dxa"/>
            <w:shd w:val="clear" w:color="auto" w:fill="B6D7A8"/>
            <w:vAlign w:val="center"/>
          </w:tcPr>
          <w:p w:rsidR="002D351F" w:rsidRDefault="00712500">
            <w:r>
              <w:rPr>
                <w:b/>
                <w:sz w:val="17"/>
              </w:rPr>
              <w:t>Configuration</w:t>
            </w:r>
          </w:p>
        </w:tc>
      </w:tr>
      <w:tr w:rsidR="002D351F">
        <w:trPr>
          <w:jc w:val="center"/>
        </w:trPr>
        <w:tc>
          <w:tcPr>
            <w:tcW w:w="5112" w:type="dxa"/>
            <w:vAlign w:val="center"/>
          </w:tcPr>
          <w:p w:rsidR="002D351F" w:rsidRDefault="00712500">
            <w:r>
              <w:rPr>
                <w:sz w:val="17"/>
              </w:rPr>
              <w:t>Temperature High Setpoint</w:t>
            </w:r>
          </w:p>
        </w:tc>
        <w:tc>
          <w:tcPr>
            <w:tcW w:w="5112" w:type="dxa"/>
            <w:vAlign w:val="center"/>
          </w:tcPr>
          <w:p w:rsidR="002D351F" w:rsidRDefault="00712500">
            <w:r>
              <w:rPr>
                <w:sz w:val="17"/>
              </w:rPr>
              <w:t>Per polyhouse, operator configurable</w:t>
            </w:r>
          </w:p>
        </w:tc>
      </w:tr>
      <w:tr w:rsidR="002D351F">
        <w:trPr>
          <w:jc w:val="center"/>
        </w:trPr>
        <w:tc>
          <w:tcPr>
            <w:tcW w:w="5112" w:type="dxa"/>
            <w:vAlign w:val="center"/>
          </w:tcPr>
          <w:p w:rsidR="002D351F" w:rsidRDefault="00712500">
            <w:r>
              <w:rPr>
                <w:sz w:val="17"/>
              </w:rPr>
              <w:t>Temperature Recovery / Low Setpoint</w:t>
            </w:r>
          </w:p>
        </w:tc>
        <w:tc>
          <w:tcPr>
            <w:tcW w:w="5112" w:type="dxa"/>
            <w:vAlign w:val="center"/>
          </w:tcPr>
          <w:p w:rsidR="002D351F" w:rsidRDefault="00712500">
            <w:r>
              <w:rPr>
                <w:sz w:val="17"/>
              </w:rPr>
              <w:t>Per polyh</w:t>
            </w:r>
            <w:r>
              <w:rPr>
                <w:sz w:val="17"/>
              </w:rPr>
              <w:t>ouse, operator configurable</w:t>
            </w:r>
          </w:p>
        </w:tc>
      </w:tr>
      <w:tr w:rsidR="002D351F">
        <w:trPr>
          <w:jc w:val="center"/>
        </w:trPr>
        <w:tc>
          <w:tcPr>
            <w:tcW w:w="5112" w:type="dxa"/>
            <w:vAlign w:val="center"/>
          </w:tcPr>
          <w:p w:rsidR="002D351F" w:rsidRDefault="00712500">
            <w:r>
              <w:rPr>
                <w:sz w:val="17"/>
              </w:rPr>
              <w:t>RH High Setpoint</w:t>
            </w:r>
          </w:p>
        </w:tc>
        <w:tc>
          <w:tcPr>
            <w:tcW w:w="5112" w:type="dxa"/>
            <w:vAlign w:val="center"/>
          </w:tcPr>
          <w:p w:rsidR="002D351F" w:rsidRDefault="00712500">
            <w:r>
              <w:rPr>
                <w:sz w:val="17"/>
              </w:rPr>
              <w:t>Per polyhouse, operator configurable</w:t>
            </w:r>
          </w:p>
        </w:tc>
      </w:tr>
      <w:tr w:rsidR="002D351F">
        <w:trPr>
          <w:jc w:val="center"/>
        </w:trPr>
        <w:tc>
          <w:tcPr>
            <w:tcW w:w="5112" w:type="dxa"/>
            <w:vAlign w:val="center"/>
          </w:tcPr>
          <w:p w:rsidR="002D351F" w:rsidRDefault="00712500">
            <w:r>
              <w:rPr>
                <w:sz w:val="17"/>
              </w:rPr>
              <w:t>RH Recovery / Low Setpoint</w:t>
            </w:r>
          </w:p>
        </w:tc>
        <w:tc>
          <w:tcPr>
            <w:tcW w:w="5112" w:type="dxa"/>
            <w:vAlign w:val="center"/>
          </w:tcPr>
          <w:p w:rsidR="002D351F" w:rsidRDefault="00712500">
            <w:r>
              <w:rPr>
                <w:sz w:val="17"/>
              </w:rPr>
              <w:t>Per polyhouse, operator configurable</w:t>
            </w:r>
          </w:p>
        </w:tc>
      </w:tr>
      <w:tr w:rsidR="002D351F">
        <w:trPr>
          <w:jc w:val="center"/>
        </w:trPr>
        <w:tc>
          <w:tcPr>
            <w:tcW w:w="5112" w:type="dxa"/>
            <w:vAlign w:val="center"/>
          </w:tcPr>
          <w:p w:rsidR="002D351F" w:rsidRDefault="00712500">
            <w:r>
              <w:rPr>
                <w:sz w:val="17"/>
              </w:rPr>
              <w:t>Fogger minimum ON time</w:t>
            </w:r>
          </w:p>
        </w:tc>
        <w:tc>
          <w:tcPr>
            <w:tcW w:w="5112" w:type="dxa"/>
            <w:vAlign w:val="center"/>
          </w:tcPr>
          <w:p w:rsidR="002D351F" w:rsidRDefault="00712500">
            <w:r>
              <w:rPr>
                <w:sz w:val="17"/>
              </w:rPr>
              <w:t>Configurable</w:t>
            </w:r>
          </w:p>
        </w:tc>
      </w:tr>
      <w:tr w:rsidR="002D351F">
        <w:trPr>
          <w:jc w:val="center"/>
        </w:trPr>
        <w:tc>
          <w:tcPr>
            <w:tcW w:w="5112" w:type="dxa"/>
            <w:vAlign w:val="center"/>
          </w:tcPr>
          <w:p w:rsidR="002D351F" w:rsidRDefault="00712500">
            <w:r>
              <w:rPr>
                <w:sz w:val="17"/>
              </w:rPr>
              <w:t>Fogger minimum OFF time</w:t>
            </w:r>
          </w:p>
        </w:tc>
        <w:tc>
          <w:tcPr>
            <w:tcW w:w="5112" w:type="dxa"/>
            <w:vAlign w:val="center"/>
          </w:tcPr>
          <w:p w:rsidR="002D351F" w:rsidRDefault="00712500">
            <w:r>
              <w:rPr>
                <w:sz w:val="17"/>
              </w:rPr>
              <w:t>Configurable</w:t>
            </w:r>
          </w:p>
        </w:tc>
      </w:tr>
      <w:tr w:rsidR="002D351F">
        <w:trPr>
          <w:jc w:val="center"/>
        </w:trPr>
        <w:tc>
          <w:tcPr>
            <w:tcW w:w="5112" w:type="dxa"/>
            <w:vAlign w:val="center"/>
          </w:tcPr>
          <w:p w:rsidR="002D351F" w:rsidRDefault="00712500">
            <w:r>
              <w:rPr>
                <w:sz w:val="17"/>
              </w:rPr>
              <w:t>Sprinkler duration</w:t>
            </w:r>
          </w:p>
        </w:tc>
        <w:tc>
          <w:tcPr>
            <w:tcW w:w="5112" w:type="dxa"/>
            <w:vAlign w:val="center"/>
          </w:tcPr>
          <w:p w:rsidR="002D351F" w:rsidRDefault="00712500">
            <w:r>
              <w:rPr>
                <w:sz w:val="17"/>
              </w:rPr>
              <w:t>Configurable</w:t>
            </w:r>
          </w:p>
        </w:tc>
      </w:tr>
      <w:tr w:rsidR="002D351F">
        <w:trPr>
          <w:jc w:val="center"/>
        </w:trPr>
        <w:tc>
          <w:tcPr>
            <w:tcW w:w="5112" w:type="dxa"/>
            <w:vAlign w:val="center"/>
          </w:tcPr>
          <w:p w:rsidR="002D351F" w:rsidRDefault="00712500">
            <w:r>
              <w:rPr>
                <w:sz w:val="17"/>
              </w:rPr>
              <w:t>Sprinkler cyclic interval</w:t>
            </w:r>
          </w:p>
        </w:tc>
        <w:tc>
          <w:tcPr>
            <w:tcW w:w="5112" w:type="dxa"/>
            <w:vAlign w:val="center"/>
          </w:tcPr>
          <w:p w:rsidR="002D351F" w:rsidRDefault="00712500">
            <w:r>
              <w:rPr>
                <w:sz w:val="17"/>
              </w:rPr>
              <w:t>Configurable</w:t>
            </w:r>
          </w:p>
        </w:tc>
      </w:tr>
      <w:tr w:rsidR="002D351F">
        <w:trPr>
          <w:jc w:val="center"/>
        </w:trPr>
        <w:tc>
          <w:tcPr>
            <w:tcW w:w="5112" w:type="dxa"/>
            <w:vAlign w:val="center"/>
          </w:tcPr>
          <w:p w:rsidR="002D351F" w:rsidRDefault="00712500">
            <w:r>
              <w:rPr>
                <w:sz w:val="17"/>
              </w:rPr>
              <w:t>ACF cyclic ON time</w:t>
            </w:r>
          </w:p>
        </w:tc>
        <w:tc>
          <w:tcPr>
            <w:tcW w:w="5112" w:type="dxa"/>
            <w:vAlign w:val="center"/>
          </w:tcPr>
          <w:p w:rsidR="002D351F" w:rsidRDefault="00712500">
            <w:r>
              <w:rPr>
                <w:sz w:val="17"/>
              </w:rPr>
              <w:t>Configurable</w:t>
            </w:r>
          </w:p>
        </w:tc>
      </w:tr>
      <w:tr w:rsidR="002D351F">
        <w:trPr>
          <w:jc w:val="center"/>
        </w:trPr>
        <w:tc>
          <w:tcPr>
            <w:tcW w:w="5112" w:type="dxa"/>
            <w:vAlign w:val="center"/>
          </w:tcPr>
          <w:p w:rsidR="002D351F" w:rsidRDefault="00712500">
            <w:r>
              <w:rPr>
                <w:sz w:val="17"/>
              </w:rPr>
              <w:t>ACF cyclic OFF time</w:t>
            </w:r>
          </w:p>
        </w:tc>
        <w:tc>
          <w:tcPr>
            <w:tcW w:w="5112" w:type="dxa"/>
            <w:vAlign w:val="center"/>
          </w:tcPr>
          <w:p w:rsidR="002D351F" w:rsidRDefault="00712500">
            <w:r>
              <w:rPr>
                <w:sz w:val="17"/>
              </w:rPr>
              <w:t>Configurable</w:t>
            </w:r>
          </w:p>
        </w:tc>
      </w:tr>
      <w:tr w:rsidR="002D351F">
        <w:trPr>
          <w:jc w:val="center"/>
        </w:trPr>
        <w:tc>
          <w:tcPr>
            <w:tcW w:w="5112" w:type="dxa"/>
            <w:vAlign w:val="center"/>
          </w:tcPr>
          <w:p w:rsidR="002D351F" w:rsidRDefault="00712500">
            <w:r>
              <w:rPr>
                <w:sz w:val="17"/>
              </w:rPr>
              <w:t>Pump start delay</w:t>
            </w:r>
          </w:p>
        </w:tc>
        <w:tc>
          <w:tcPr>
            <w:tcW w:w="5112" w:type="dxa"/>
            <w:vAlign w:val="center"/>
          </w:tcPr>
          <w:p w:rsidR="002D351F" w:rsidRDefault="00712500">
            <w:r>
              <w:rPr>
                <w:sz w:val="17"/>
              </w:rPr>
              <w:t>Configurable</w:t>
            </w:r>
          </w:p>
        </w:tc>
      </w:tr>
      <w:tr w:rsidR="002D351F">
        <w:trPr>
          <w:jc w:val="center"/>
        </w:trPr>
        <w:tc>
          <w:tcPr>
            <w:tcW w:w="5112" w:type="dxa"/>
            <w:vAlign w:val="center"/>
          </w:tcPr>
          <w:p w:rsidR="002D351F" w:rsidRDefault="00712500">
            <w:r>
              <w:rPr>
                <w:sz w:val="17"/>
              </w:rPr>
              <w:t>Pump stop/post-run delay</w:t>
            </w:r>
          </w:p>
        </w:tc>
        <w:tc>
          <w:tcPr>
            <w:tcW w:w="5112" w:type="dxa"/>
            <w:vAlign w:val="center"/>
          </w:tcPr>
          <w:p w:rsidR="002D351F" w:rsidRDefault="00712500">
            <w:r>
              <w:rPr>
                <w:sz w:val="17"/>
              </w:rPr>
              <w:t>Configurable</w:t>
            </w:r>
          </w:p>
        </w:tc>
      </w:tr>
      <w:tr w:rsidR="002D351F">
        <w:trPr>
          <w:jc w:val="center"/>
        </w:trPr>
        <w:tc>
          <w:tcPr>
            <w:tcW w:w="5112" w:type="dxa"/>
            <w:vAlign w:val="center"/>
          </w:tcPr>
          <w:p w:rsidR="002D351F" w:rsidRDefault="00712500">
            <w:r>
              <w:rPr>
                <w:sz w:val="17"/>
              </w:rPr>
              <w:t>Sensor timeout</w:t>
            </w:r>
          </w:p>
        </w:tc>
        <w:tc>
          <w:tcPr>
            <w:tcW w:w="5112" w:type="dxa"/>
            <w:vAlign w:val="center"/>
          </w:tcPr>
          <w:p w:rsidR="002D351F" w:rsidRDefault="00712500">
            <w:r>
              <w:rPr>
                <w:sz w:val="17"/>
              </w:rPr>
              <w:t>Configurable</w:t>
            </w:r>
          </w:p>
        </w:tc>
      </w:tr>
      <w:tr w:rsidR="002D351F">
        <w:trPr>
          <w:jc w:val="center"/>
        </w:trPr>
        <w:tc>
          <w:tcPr>
            <w:tcW w:w="5112" w:type="dxa"/>
            <w:vAlign w:val="center"/>
          </w:tcPr>
          <w:p w:rsidR="002D351F" w:rsidRDefault="00712500">
            <w:r>
              <w:rPr>
                <w:sz w:val="17"/>
              </w:rPr>
              <w:t>Cloud publishing interval</w:t>
            </w:r>
          </w:p>
        </w:tc>
        <w:tc>
          <w:tcPr>
            <w:tcW w:w="5112" w:type="dxa"/>
            <w:vAlign w:val="center"/>
          </w:tcPr>
          <w:p w:rsidR="002D351F" w:rsidRDefault="00712500">
            <w:r>
              <w:rPr>
                <w:sz w:val="17"/>
              </w:rPr>
              <w:t>Configurable</w:t>
            </w:r>
          </w:p>
        </w:tc>
      </w:tr>
    </w:tbl>
    <w:p w:rsidR="002D351F" w:rsidRDefault="002D351F"/>
    <w:p w:rsidR="002D351F" w:rsidRDefault="00712500">
      <w:r>
        <w:t xml:space="preserve">The </w:t>
      </w:r>
      <w:r>
        <w:t>final numerical setpoints should be approved by the ITC agronomy/operations team for the specific crops and polyhouse environmental strategy. The automation design should not hard-code crop-independent temperature/RH values without that approval.</w:t>
      </w:r>
    </w:p>
    <w:p w:rsidR="002D351F" w:rsidRDefault="00712500">
      <w:pPr>
        <w:pStyle w:val="Heading1"/>
      </w:pPr>
      <w:r>
        <w:t>20. Opera</w:t>
      </w:r>
      <w:r>
        <w:t>ting Modes</w:t>
      </w:r>
    </w:p>
    <w:tbl>
      <w:tblPr>
        <w:tblStyle w:val="TableGrid"/>
        <w:tblW w:w="0" w:type="auto"/>
        <w:jc w:val="center"/>
        <w:tblLook w:val="04A0" w:firstRow="1" w:lastRow="0" w:firstColumn="1" w:lastColumn="0" w:noHBand="0" w:noVBand="1"/>
      </w:tblPr>
      <w:tblGrid>
        <w:gridCol w:w="5107"/>
        <w:gridCol w:w="5107"/>
      </w:tblGrid>
      <w:tr w:rsidR="002D351F">
        <w:trPr>
          <w:jc w:val="center"/>
        </w:trPr>
        <w:tc>
          <w:tcPr>
            <w:tcW w:w="5112" w:type="dxa"/>
            <w:shd w:val="clear" w:color="auto" w:fill="B6D7A8"/>
            <w:vAlign w:val="center"/>
          </w:tcPr>
          <w:p w:rsidR="002D351F" w:rsidRDefault="00712500">
            <w:r>
              <w:rPr>
                <w:b/>
                <w:sz w:val="17"/>
              </w:rPr>
              <w:t>Mode</w:t>
            </w:r>
          </w:p>
        </w:tc>
        <w:tc>
          <w:tcPr>
            <w:tcW w:w="5112" w:type="dxa"/>
            <w:shd w:val="clear" w:color="auto" w:fill="B6D7A8"/>
            <w:vAlign w:val="center"/>
          </w:tcPr>
          <w:p w:rsidR="002D351F" w:rsidRDefault="00712500">
            <w:r>
              <w:rPr>
                <w:b/>
                <w:sz w:val="17"/>
              </w:rPr>
              <w:t>Description</w:t>
            </w:r>
          </w:p>
        </w:tc>
      </w:tr>
      <w:tr w:rsidR="002D351F">
        <w:trPr>
          <w:jc w:val="center"/>
        </w:trPr>
        <w:tc>
          <w:tcPr>
            <w:tcW w:w="5112" w:type="dxa"/>
            <w:vAlign w:val="center"/>
          </w:tcPr>
          <w:p w:rsidR="002D351F" w:rsidRDefault="00712500">
            <w:r>
              <w:rPr>
                <w:sz w:val="17"/>
              </w:rPr>
              <w:t>AUTO</w:t>
            </w:r>
          </w:p>
        </w:tc>
        <w:tc>
          <w:tcPr>
            <w:tcW w:w="5112" w:type="dxa"/>
            <w:vAlign w:val="center"/>
          </w:tcPr>
          <w:p w:rsidR="002D351F" w:rsidRDefault="00712500">
            <w:r>
              <w:rPr>
                <w:sz w:val="17"/>
              </w:rPr>
              <w:t>All configured automatic logic is active.</w:t>
            </w:r>
          </w:p>
        </w:tc>
      </w:tr>
      <w:tr w:rsidR="002D351F">
        <w:trPr>
          <w:jc w:val="center"/>
        </w:trPr>
        <w:tc>
          <w:tcPr>
            <w:tcW w:w="5112" w:type="dxa"/>
            <w:vAlign w:val="center"/>
          </w:tcPr>
          <w:p w:rsidR="002D351F" w:rsidRDefault="00712500">
            <w:r>
              <w:rPr>
                <w:sz w:val="17"/>
              </w:rPr>
              <w:t>MANUAL</w:t>
            </w:r>
          </w:p>
        </w:tc>
        <w:tc>
          <w:tcPr>
            <w:tcW w:w="5112" w:type="dxa"/>
            <w:vAlign w:val="center"/>
          </w:tcPr>
          <w:p w:rsidR="002D351F" w:rsidRDefault="00712500">
            <w:r>
              <w:rPr>
                <w:sz w:val="17"/>
              </w:rPr>
              <w:t>Operator can operate selected equipment for testing/maintenance.</w:t>
            </w:r>
          </w:p>
        </w:tc>
      </w:tr>
      <w:tr w:rsidR="002D351F">
        <w:trPr>
          <w:jc w:val="center"/>
        </w:trPr>
        <w:tc>
          <w:tcPr>
            <w:tcW w:w="5112" w:type="dxa"/>
            <w:vAlign w:val="center"/>
          </w:tcPr>
          <w:p w:rsidR="002D351F" w:rsidRDefault="00712500">
            <w:r>
              <w:rPr>
                <w:sz w:val="17"/>
              </w:rPr>
              <w:t>SCHEDULE</w:t>
            </w:r>
          </w:p>
        </w:tc>
        <w:tc>
          <w:tcPr>
            <w:tcW w:w="5112" w:type="dxa"/>
            <w:vAlign w:val="center"/>
          </w:tcPr>
          <w:p w:rsidR="002D351F" w:rsidRDefault="00712500">
            <w:r>
              <w:rPr>
                <w:sz w:val="17"/>
              </w:rPr>
              <w:t>Time-based programs operate within enabled schedule windows.</w:t>
            </w:r>
          </w:p>
        </w:tc>
      </w:tr>
      <w:tr w:rsidR="002D351F">
        <w:trPr>
          <w:jc w:val="center"/>
        </w:trPr>
        <w:tc>
          <w:tcPr>
            <w:tcW w:w="5112" w:type="dxa"/>
            <w:vAlign w:val="center"/>
          </w:tcPr>
          <w:p w:rsidR="002D351F" w:rsidRDefault="00712500">
            <w:r>
              <w:rPr>
                <w:sz w:val="17"/>
              </w:rPr>
              <w:t>CYCLIC</w:t>
            </w:r>
          </w:p>
        </w:tc>
        <w:tc>
          <w:tcPr>
            <w:tcW w:w="5112" w:type="dxa"/>
            <w:vAlign w:val="center"/>
          </w:tcPr>
          <w:p w:rsidR="002D351F" w:rsidRDefault="00712500">
            <w:r>
              <w:rPr>
                <w:sz w:val="17"/>
              </w:rPr>
              <w:t xml:space="preserve">ACF and/or irrigation can </w:t>
            </w:r>
            <w:r>
              <w:rPr>
                <w:sz w:val="17"/>
              </w:rPr>
              <w:t>run according to ON/OFF cycle timers.</w:t>
            </w:r>
          </w:p>
        </w:tc>
      </w:tr>
      <w:tr w:rsidR="002D351F">
        <w:trPr>
          <w:jc w:val="center"/>
        </w:trPr>
        <w:tc>
          <w:tcPr>
            <w:tcW w:w="5112" w:type="dxa"/>
            <w:vAlign w:val="center"/>
          </w:tcPr>
          <w:p w:rsidR="002D351F" w:rsidRDefault="00712500">
            <w:r>
              <w:rPr>
                <w:sz w:val="17"/>
              </w:rPr>
              <w:t>FAULT</w:t>
            </w:r>
          </w:p>
        </w:tc>
        <w:tc>
          <w:tcPr>
            <w:tcW w:w="5112" w:type="dxa"/>
            <w:vAlign w:val="center"/>
          </w:tcPr>
          <w:p w:rsidR="002D351F" w:rsidRDefault="00712500">
            <w:r>
              <w:rPr>
                <w:sz w:val="17"/>
              </w:rPr>
              <w:t>Affected equipment is inhibited according to fault logic and alarm is generated.</w:t>
            </w:r>
          </w:p>
        </w:tc>
      </w:tr>
    </w:tbl>
    <w:p w:rsidR="002D351F" w:rsidRDefault="002D351F"/>
    <w:p w:rsidR="002D351F" w:rsidRDefault="00712500">
      <w:pPr>
        <w:pStyle w:val="Heading1"/>
      </w:pPr>
      <w:r>
        <w:t>21. Commissioning &amp; Testing</w:t>
      </w:r>
    </w:p>
    <w:tbl>
      <w:tblPr>
        <w:tblStyle w:val="TableGrid"/>
        <w:tblW w:w="0" w:type="auto"/>
        <w:jc w:val="center"/>
        <w:tblLook w:val="04A0" w:firstRow="1" w:lastRow="0" w:firstColumn="1" w:lastColumn="0" w:noHBand="0" w:noVBand="1"/>
      </w:tblPr>
      <w:tblGrid>
        <w:gridCol w:w="5106"/>
        <w:gridCol w:w="5108"/>
      </w:tblGrid>
      <w:tr w:rsidR="002D351F">
        <w:trPr>
          <w:jc w:val="center"/>
        </w:trPr>
        <w:tc>
          <w:tcPr>
            <w:tcW w:w="5112" w:type="dxa"/>
            <w:shd w:val="clear" w:color="auto" w:fill="B6D7A8"/>
            <w:vAlign w:val="center"/>
          </w:tcPr>
          <w:p w:rsidR="002D351F" w:rsidRDefault="00712500">
            <w:r>
              <w:rPr>
                <w:b/>
                <w:sz w:val="17"/>
              </w:rPr>
              <w:t>Test Stage</w:t>
            </w:r>
          </w:p>
        </w:tc>
        <w:tc>
          <w:tcPr>
            <w:tcW w:w="5112" w:type="dxa"/>
            <w:shd w:val="clear" w:color="auto" w:fill="B6D7A8"/>
            <w:vAlign w:val="center"/>
          </w:tcPr>
          <w:p w:rsidR="002D351F" w:rsidRDefault="00712500">
            <w:r>
              <w:rPr>
                <w:b/>
                <w:sz w:val="17"/>
              </w:rPr>
              <w:t>Verification</w:t>
            </w:r>
          </w:p>
        </w:tc>
      </w:tr>
      <w:tr w:rsidR="002D351F">
        <w:trPr>
          <w:jc w:val="center"/>
        </w:trPr>
        <w:tc>
          <w:tcPr>
            <w:tcW w:w="5112" w:type="dxa"/>
            <w:vAlign w:val="center"/>
          </w:tcPr>
          <w:p w:rsidR="002D351F" w:rsidRDefault="00712500">
            <w:r>
              <w:rPr>
                <w:sz w:val="17"/>
              </w:rPr>
              <w:lastRenderedPageBreak/>
              <w:t>Sensor test</w:t>
            </w:r>
          </w:p>
        </w:tc>
        <w:tc>
          <w:tcPr>
            <w:tcW w:w="5112" w:type="dxa"/>
            <w:vAlign w:val="center"/>
          </w:tcPr>
          <w:p w:rsidR="002D351F" w:rsidRDefault="00712500">
            <w:r>
              <w:rPr>
                <w:sz w:val="17"/>
              </w:rPr>
              <w:t>Verify temperature/RH/CO₂/PAR readings against reference instru</w:t>
            </w:r>
            <w:r>
              <w:rPr>
                <w:sz w:val="17"/>
              </w:rPr>
              <w:t>ments where applicable.</w:t>
            </w:r>
          </w:p>
        </w:tc>
      </w:tr>
      <w:tr w:rsidR="002D351F">
        <w:trPr>
          <w:jc w:val="center"/>
        </w:trPr>
        <w:tc>
          <w:tcPr>
            <w:tcW w:w="5112" w:type="dxa"/>
            <w:vAlign w:val="center"/>
          </w:tcPr>
          <w:p w:rsidR="002D351F" w:rsidRDefault="00712500">
            <w:r>
              <w:rPr>
                <w:sz w:val="17"/>
              </w:rPr>
              <w:t>Modbus test</w:t>
            </w:r>
          </w:p>
        </w:tc>
        <w:tc>
          <w:tcPr>
            <w:tcW w:w="5112" w:type="dxa"/>
            <w:vAlign w:val="center"/>
          </w:tcPr>
          <w:p w:rsidR="002D351F" w:rsidRDefault="00712500">
            <w:r>
              <w:rPr>
                <w:sz w:val="17"/>
              </w:rPr>
              <w:t>Verify address, baud rate, parity, response and communication stability.</w:t>
            </w:r>
          </w:p>
        </w:tc>
      </w:tr>
      <w:tr w:rsidR="002D351F">
        <w:trPr>
          <w:jc w:val="center"/>
        </w:trPr>
        <w:tc>
          <w:tcPr>
            <w:tcW w:w="5112" w:type="dxa"/>
            <w:vAlign w:val="center"/>
          </w:tcPr>
          <w:p w:rsidR="002D351F" w:rsidRDefault="00712500">
            <w:r>
              <w:rPr>
                <w:sz w:val="17"/>
              </w:rPr>
              <w:t>Relay test</w:t>
            </w:r>
          </w:p>
        </w:tc>
        <w:tc>
          <w:tcPr>
            <w:tcW w:w="5112" w:type="dxa"/>
            <w:vAlign w:val="center"/>
          </w:tcPr>
          <w:p w:rsidR="002D351F" w:rsidRDefault="00712500">
            <w:r>
              <w:rPr>
                <w:sz w:val="17"/>
              </w:rPr>
              <w:t>Verify every output activates the intended contactor/valve circuit.</w:t>
            </w:r>
          </w:p>
        </w:tc>
      </w:tr>
      <w:tr w:rsidR="002D351F">
        <w:trPr>
          <w:jc w:val="center"/>
        </w:trPr>
        <w:tc>
          <w:tcPr>
            <w:tcW w:w="5112" w:type="dxa"/>
            <w:vAlign w:val="center"/>
          </w:tcPr>
          <w:p w:rsidR="002D351F" w:rsidRDefault="00712500">
            <w:r>
              <w:rPr>
                <w:sz w:val="17"/>
              </w:rPr>
              <w:t>ACF test</w:t>
            </w:r>
          </w:p>
        </w:tc>
        <w:tc>
          <w:tcPr>
            <w:tcW w:w="5112" w:type="dxa"/>
            <w:vAlign w:val="center"/>
          </w:tcPr>
          <w:p w:rsidR="002D351F" w:rsidRDefault="00712500">
            <w:r>
              <w:rPr>
                <w:sz w:val="17"/>
              </w:rPr>
              <w:t xml:space="preserve">Verify all 24 ACFs in PH-01…PH-05 </w:t>
            </w:r>
            <w:r>
              <w:rPr>
                <w:sz w:val="17"/>
              </w:rPr>
              <w:t>individually/group-wise as designed.</w:t>
            </w:r>
          </w:p>
        </w:tc>
      </w:tr>
      <w:tr w:rsidR="002D351F">
        <w:trPr>
          <w:jc w:val="center"/>
        </w:trPr>
        <w:tc>
          <w:tcPr>
            <w:tcW w:w="5112" w:type="dxa"/>
            <w:vAlign w:val="center"/>
          </w:tcPr>
          <w:p w:rsidR="002D351F" w:rsidRDefault="00712500">
            <w:r>
              <w:rPr>
                <w:sz w:val="17"/>
              </w:rPr>
              <w:t>Valve test</w:t>
            </w:r>
          </w:p>
        </w:tc>
        <w:tc>
          <w:tcPr>
            <w:tcW w:w="5112" w:type="dxa"/>
            <w:vAlign w:val="center"/>
          </w:tcPr>
          <w:p w:rsidR="002D351F" w:rsidRDefault="00712500">
            <w:r>
              <w:rPr>
                <w:sz w:val="17"/>
              </w:rPr>
              <w:t>Verify each sprinkler and fogger solenoid.</w:t>
            </w:r>
          </w:p>
        </w:tc>
      </w:tr>
      <w:tr w:rsidR="002D351F">
        <w:trPr>
          <w:jc w:val="center"/>
        </w:trPr>
        <w:tc>
          <w:tcPr>
            <w:tcW w:w="5112" w:type="dxa"/>
            <w:vAlign w:val="center"/>
          </w:tcPr>
          <w:p w:rsidR="002D351F" w:rsidRDefault="00712500">
            <w:r>
              <w:rPr>
                <w:sz w:val="17"/>
              </w:rPr>
              <w:t>Pump test</w:t>
            </w:r>
          </w:p>
        </w:tc>
        <w:tc>
          <w:tcPr>
            <w:tcW w:w="5112" w:type="dxa"/>
            <w:vAlign w:val="center"/>
          </w:tcPr>
          <w:p w:rsidR="002D351F" w:rsidRDefault="00712500">
            <w:r>
              <w:rPr>
                <w:sz w:val="17"/>
              </w:rPr>
              <w:t>Verify start/stop, overload protection and pump feedback.</w:t>
            </w:r>
          </w:p>
        </w:tc>
      </w:tr>
      <w:tr w:rsidR="002D351F">
        <w:trPr>
          <w:jc w:val="center"/>
        </w:trPr>
        <w:tc>
          <w:tcPr>
            <w:tcW w:w="5112" w:type="dxa"/>
            <w:vAlign w:val="center"/>
          </w:tcPr>
          <w:p w:rsidR="002D351F" w:rsidRDefault="00712500">
            <w:r>
              <w:rPr>
                <w:sz w:val="17"/>
              </w:rPr>
              <w:t>Auto logic test</w:t>
            </w:r>
          </w:p>
        </w:tc>
        <w:tc>
          <w:tcPr>
            <w:tcW w:w="5112" w:type="dxa"/>
            <w:vAlign w:val="center"/>
          </w:tcPr>
          <w:p w:rsidR="002D351F" w:rsidRDefault="00712500">
            <w:r>
              <w:rPr>
                <w:sz w:val="17"/>
              </w:rPr>
              <w:t>Simulate setpoint conditions and verify automatic response.</w:t>
            </w:r>
          </w:p>
        </w:tc>
      </w:tr>
      <w:tr w:rsidR="002D351F">
        <w:trPr>
          <w:jc w:val="center"/>
        </w:trPr>
        <w:tc>
          <w:tcPr>
            <w:tcW w:w="5112" w:type="dxa"/>
            <w:vAlign w:val="center"/>
          </w:tcPr>
          <w:p w:rsidR="002D351F" w:rsidRDefault="00712500">
            <w:r>
              <w:rPr>
                <w:sz w:val="17"/>
              </w:rPr>
              <w:t>Manual test</w:t>
            </w:r>
          </w:p>
        </w:tc>
        <w:tc>
          <w:tcPr>
            <w:tcW w:w="5112" w:type="dxa"/>
            <w:vAlign w:val="center"/>
          </w:tcPr>
          <w:p w:rsidR="002D351F" w:rsidRDefault="00712500">
            <w:r>
              <w:rPr>
                <w:sz w:val="17"/>
              </w:rPr>
              <w:t>Verif</w:t>
            </w:r>
            <w:r>
              <w:rPr>
                <w:sz w:val="17"/>
              </w:rPr>
              <w:t>y manual commands and safety interlocks.</w:t>
            </w:r>
          </w:p>
        </w:tc>
      </w:tr>
      <w:tr w:rsidR="002D351F">
        <w:trPr>
          <w:jc w:val="center"/>
        </w:trPr>
        <w:tc>
          <w:tcPr>
            <w:tcW w:w="5112" w:type="dxa"/>
            <w:vAlign w:val="center"/>
          </w:tcPr>
          <w:p w:rsidR="002D351F" w:rsidRDefault="00712500">
            <w:r>
              <w:rPr>
                <w:sz w:val="17"/>
              </w:rPr>
              <w:t>Cloud test</w:t>
            </w:r>
          </w:p>
        </w:tc>
        <w:tc>
          <w:tcPr>
            <w:tcW w:w="5112" w:type="dxa"/>
            <w:vAlign w:val="center"/>
          </w:tcPr>
          <w:p w:rsidR="002D351F" w:rsidRDefault="00712500">
            <w:r>
              <w:rPr>
                <w:sz w:val="17"/>
              </w:rPr>
              <w:t>Verify live data, timestamps, historical trends and alarms.</w:t>
            </w:r>
          </w:p>
        </w:tc>
      </w:tr>
      <w:tr w:rsidR="002D351F">
        <w:trPr>
          <w:jc w:val="center"/>
        </w:trPr>
        <w:tc>
          <w:tcPr>
            <w:tcW w:w="5112" w:type="dxa"/>
            <w:vAlign w:val="center"/>
          </w:tcPr>
          <w:p w:rsidR="002D351F" w:rsidRDefault="00712500">
            <w:r>
              <w:rPr>
                <w:sz w:val="17"/>
              </w:rPr>
              <w:t>Power recovery test</w:t>
            </w:r>
          </w:p>
        </w:tc>
        <w:tc>
          <w:tcPr>
            <w:tcW w:w="5112" w:type="dxa"/>
            <w:vAlign w:val="center"/>
          </w:tcPr>
          <w:p w:rsidR="002D351F" w:rsidRDefault="00712500">
            <w:r>
              <w:rPr>
                <w:sz w:val="17"/>
              </w:rPr>
              <w:t>Verify safe restart and return to AUTO after controller reboot.</w:t>
            </w:r>
          </w:p>
        </w:tc>
      </w:tr>
    </w:tbl>
    <w:p w:rsidR="002D351F" w:rsidRDefault="002D351F"/>
    <w:p w:rsidR="002D351F" w:rsidRDefault="00712500">
      <w:pPr>
        <w:pStyle w:val="Heading1"/>
      </w:pPr>
      <w:r>
        <w:t>22. Final Functional Summary</w:t>
      </w:r>
    </w:p>
    <w:p w:rsidR="002D351F" w:rsidRDefault="00712500">
      <w:r>
        <w:t xml:space="preserve">The proposed INHYDRO </w:t>
      </w:r>
      <w:r>
        <w:t>automation system will provide centralized monitoring and control for all six polyhouses. PH-01 to PH-05 will have temperature, RH, CO₂ and PAR monitoring with calculated DLI, 24 ACFs, sprinkler and fogger solenoids, and access to a common water pump. PH-0</w:t>
      </w:r>
      <w:r>
        <w:t>6 will be a monitoring-only polyhouse with temperature and RH. The Waveshare HMI will provide live monitoring, setpoint entry, schedules, cyclic timers, manual control, trends, alarms and system diagnostics. The Raxda controller will execute the local auto</w:t>
      </w:r>
      <w:r>
        <w:t>mation logic and communicate field devices through Waveshare Modbus relay modules and suitable electrical interface hardware. Data from all monitored parameters and equipment states will be shared with the cloud for remote monitoring and analytics.</w:t>
      </w:r>
    </w:p>
    <w:p w:rsidR="002D351F" w:rsidRDefault="00712500">
      <w:pPr>
        <w:pStyle w:val="Heading1"/>
      </w:pPr>
      <w:r>
        <w:t>23. Eng</w:t>
      </w:r>
      <w:r>
        <w:t>ineering Notes / Items to Freeze Before Panel Manufacturing</w:t>
      </w:r>
    </w:p>
    <w:p w:rsidR="002D351F" w:rsidRDefault="00712500">
      <w:pPr>
        <w:pStyle w:val="ListBullet"/>
      </w:pPr>
      <w:r>
        <w:t>Confirm exact Raxda controller model, operating system and available communication ports.</w:t>
      </w:r>
    </w:p>
    <w:p w:rsidR="002D351F" w:rsidRDefault="00712500">
      <w:pPr>
        <w:pStyle w:val="ListBullet"/>
      </w:pPr>
      <w:r>
        <w:t>Confirm exact Waveshare HMI model and communication protocol.</w:t>
      </w:r>
    </w:p>
    <w:p w:rsidR="002D351F" w:rsidRDefault="00712500">
      <w:pPr>
        <w:pStyle w:val="ListBullet"/>
      </w:pPr>
      <w:r>
        <w:t>Confirm all sensor models, output formats, M</w:t>
      </w:r>
      <w:r>
        <w:t>odbus registers, addresses and power supplies.</w:t>
      </w:r>
    </w:p>
    <w:p w:rsidR="002D351F" w:rsidRDefault="00712500">
      <w:pPr>
        <w:pStyle w:val="ListBullet"/>
      </w:pPr>
      <w:r>
        <w:t>Confirm CO₂ and PAR sensor installation locations and calibration requirements.</w:t>
      </w:r>
    </w:p>
    <w:p w:rsidR="002D351F" w:rsidRDefault="00712500">
      <w:pPr>
        <w:pStyle w:val="ListBullet"/>
      </w:pPr>
      <w:r>
        <w:t>Confirm ACF motor rating and whether 120 fans are individually switched or grouped.</w:t>
      </w:r>
    </w:p>
    <w:p w:rsidR="002D351F" w:rsidRDefault="00712500">
      <w:pPr>
        <w:pStyle w:val="ListBullet"/>
      </w:pPr>
      <w:r>
        <w:t>Confirm common pump/motor rating, starter typ</w:t>
      </w:r>
      <w:r>
        <w:t>e and overload protection.</w:t>
      </w:r>
    </w:p>
    <w:p w:rsidR="002D351F" w:rsidRDefault="00712500">
      <w:pPr>
        <w:pStyle w:val="ListBullet"/>
      </w:pPr>
      <w:r>
        <w:t>Confirm solenoid valve voltage and current.</w:t>
      </w:r>
    </w:p>
    <w:p w:rsidR="002D351F" w:rsidRDefault="00712500">
      <w:pPr>
        <w:pStyle w:val="ListBullet"/>
      </w:pPr>
      <w:r>
        <w:t>Confirm whether sprinkler and fogger can operate simultaneously in different zones based on hydraulic capacity.</w:t>
      </w:r>
    </w:p>
    <w:p w:rsidR="002D351F" w:rsidRDefault="00712500">
      <w:pPr>
        <w:pStyle w:val="ListBullet"/>
      </w:pPr>
      <w:r>
        <w:t>Finalize Auto/Manual philosophy and hardwired interlocks with the electri</w:t>
      </w:r>
      <w:r>
        <w:t>cal design.</w:t>
      </w:r>
    </w:p>
    <w:p w:rsidR="002D351F" w:rsidRDefault="00712500">
      <w:pPr>
        <w:pStyle w:val="ListBullet"/>
      </w:pPr>
      <w:r>
        <w:t>Finalize numerical temperature/RH setpoints with the crop/agronomy team.</w:t>
      </w:r>
    </w:p>
    <w:p w:rsidR="002D351F" w:rsidRDefault="00712500">
      <w:pPr>
        <w:pStyle w:val="ListBullet"/>
      </w:pPr>
      <w:r>
        <w:t>Finalize cloud platform, API/MQTT/HTTPS method, data retention and remote-access requirements.</w:t>
      </w:r>
    </w:p>
    <w:p w:rsidR="002D351F" w:rsidRDefault="00712500">
      <w:pPr>
        <w:pStyle w:val="ListBullet"/>
      </w:pPr>
      <w:r>
        <w:t>Finalize cable schedule, panel I/O schedule, Modbus network topology, earthi</w:t>
      </w:r>
      <w:r>
        <w:t>ng and surge protection.</w:t>
      </w:r>
    </w:p>
    <w:p w:rsidR="002D351F" w:rsidRDefault="00712500">
      <w:pPr>
        <w:pStyle w:val="Heading1"/>
      </w:pPr>
      <w:r>
        <w:t>24. Proposed Deliverables by INHYDRO</w:t>
      </w:r>
    </w:p>
    <w:p w:rsidR="002D351F" w:rsidRDefault="00712500">
      <w:pPr>
        <w:pStyle w:val="ListBullet"/>
      </w:pPr>
      <w:r>
        <w:t>Automation control architecture and electrical interface design.</w:t>
      </w:r>
    </w:p>
    <w:p w:rsidR="002D351F" w:rsidRDefault="00712500">
      <w:pPr>
        <w:pStyle w:val="ListBullet"/>
      </w:pPr>
      <w:r>
        <w:t>HMI screen development and configuration.</w:t>
      </w:r>
    </w:p>
    <w:p w:rsidR="002D351F" w:rsidRDefault="00712500">
      <w:pPr>
        <w:pStyle w:val="ListBullet"/>
      </w:pPr>
      <w:r>
        <w:t>PLC/industrial-controller application logic on the selected Raxda platform.</w:t>
      </w:r>
    </w:p>
    <w:p w:rsidR="002D351F" w:rsidRDefault="00712500">
      <w:pPr>
        <w:pStyle w:val="ListBullet"/>
      </w:pPr>
      <w:r>
        <w:t xml:space="preserve">Modbus </w:t>
      </w:r>
      <w:r>
        <w:t>relay configuration and I/O mapping.</w:t>
      </w:r>
    </w:p>
    <w:p w:rsidR="002D351F" w:rsidRDefault="00712500">
      <w:pPr>
        <w:pStyle w:val="ListBullet"/>
      </w:pPr>
      <w:r>
        <w:t>Sensor integration and calibration support.</w:t>
      </w:r>
    </w:p>
    <w:p w:rsidR="002D351F" w:rsidRDefault="00712500">
      <w:pPr>
        <w:pStyle w:val="ListBullet"/>
      </w:pPr>
      <w:r>
        <w:t>Auto/manual control logic and safety interlocks.</w:t>
      </w:r>
    </w:p>
    <w:p w:rsidR="002D351F" w:rsidRDefault="00712500">
      <w:pPr>
        <w:pStyle w:val="ListBullet"/>
      </w:pPr>
      <w:r>
        <w:t>Cloud data integration and dashboard data feed.</w:t>
      </w:r>
    </w:p>
    <w:p w:rsidR="002D351F" w:rsidRDefault="00712500">
      <w:pPr>
        <w:pStyle w:val="ListBullet"/>
      </w:pPr>
      <w:r>
        <w:t>Alarm, event and trend functionality.</w:t>
      </w:r>
    </w:p>
    <w:p w:rsidR="002D351F" w:rsidRDefault="00712500">
      <w:pPr>
        <w:pStyle w:val="ListBullet"/>
      </w:pPr>
      <w:r>
        <w:t>Factory/site testing and commissioning s</w:t>
      </w:r>
      <w:r>
        <w:t>upport.</w:t>
      </w:r>
    </w:p>
    <w:p w:rsidR="002D351F" w:rsidRDefault="00712500">
      <w:pPr>
        <w:pStyle w:val="ListBullet"/>
      </w:pPr>
      <w:r>
        <w:t>Operator handover and basic system documentation.</w:t>
      </w:r>
    </w:p>
    <w:p w:rsidR="002D351F" w:rsidRDefault="00712500">
      <w:pPr>
        <w:pStyle w:val="Heading1"/>
      </w:pPr>
      <w:r>
        <w:lastRenderedPageBreak/>
        <w:t>20A. ACF Group Control Clarification</w:t>
      </w:r>
    </w:p>
    <w:p w:rsidR="002D351F" w:rsidRDefault="00712500">
      <w:r>
        <w:t>Each of PH-01 to PH-05 has 24 ACFs, but the 24 ACFs within a polyhouse are treated as one electrical control group. One digital relay output commands one contact</w:t>
      </w:r>
      <w:r>
        <w:t>or for that polyhouse. The contactor supplies the electrical power to the 24 ACFs. Thus, the automation system controls five ACF groups rather than 120 individually switched fans. Individual fan-level monitoring or control is not included in the base scope</w:t>
      </w:r>
      <w:r>
        <w:t xml:space="preserve"> unless specifically added.</w:t>
      </w:r>
    </w:p>
    <w:p w:rsidR="002D351F" w:rsidRDefault="00712500">
      <w:r>
        <w:t>Base relay output calculation: ACF groups = 5; sprinkler solenoids = 5; fogger solenoids = 5; common pump = 1; total primary outputs = 16. One 32-channel Modbus relay provides 16 spare channels for future expansion, subject to f</w:t>
      </w:r>
      <w:r>
        <w:t>inal electrical design.</w:t>
      </w:r>
    </w:p>
    <w:p w:rsidR="00293E6B" w:rsidRDefault="00293E6B"/>
    <w:p w:rsidR="00293E6B" w:rsidRDefault="00293E6B"/>
    <w:p w:rsidR="00293E6B" w:rsidRDefault="00293E6B">
      <w:r>
        <w:t xml:space="preserve">Note:- </w:t>
      </w:r>
    </w:p>
    <w:p w:rsidR="00293E6B" w:rsidRDefault="00293E6B" w:rsidP="00293E6B">
      <w:pPr>
        <w:pStyle w:val="ListParagraph"/>
        <w:numPr>
          <w:ilvl w:val="0"/>
          <w:numId w:val="10"/>
        </w:numPr>
      </w:pPr>
      <w:r>
        <w:t>Alarm Notification</w:t>
      </w:r>
    </w:p>
    <w:p w:rsidR="00293E6B" w:rsidRDefault="00293E6B" w:rsidP="00293E6B">
      <w:pPr>
        <w:pStyle w:val="ListParagraph"/>
        <w:numPr>
          <w:ilvl w:val="0"/>
          <w:numId w:val="10"/>
        </w:numPr>
      </w:pPr>
      <w:r>
        <w:t>Password</w:t>
      </w:r>
    </w:p>
    <w:p w:rsidR="00293E6B" w:rsidRDefault="00293E6B" w:rsidP="00293E6B">
      <w:pPr>
        <w:pStyle w:val="ListParagraph"/>
        <w:numPr>
          <w:ilvl w:val="0"/>
          <w:numId w:val="10"/>
        </w:numPr>
      </w:pPr>
      <w:proofErr w:type="spellStart"/>
      <w:r>
        <w:t>Setpoint</w:t>
      </w:r>
      <w:proofErr w:type="spellEnd"/>
      <w:r>
        <w:t xml:space="preserve"> </w:t>
      </w:r>
      <w:r w:rsidR="009463D9">
        <w:t>change</w:t>
      </w:r>
      <w:r>
        <w:t xml:space="preserve"> notification</w:t>
      </w:r>
    </w:p>
    <w:p w:rsidR="00293E6B" w:rsidRDefault="00293E6B" w:rsidP="00293E6B">
      <w:pPr>
        <w:pStyle w:val="ListParagraph"/>
        <w:numPr>
          <w:ilvl w:val="0"/>
          <w:numId w:val="10"/>
        </w:numPr>
      </w:pPr>
      <w:r>
        <w:t>Sensor error notification</w:t>
      </w:r>
    </w:p>
    <w:p w:rsidR="00714DAA" w:rsidRDefault="00714DAA" w:rsidP="00293E6B">
      <w:pPr>
        <w:pStyle w:val="ListParagraph"/>
        <w:numPr>
          <w:ilvl w:val="0"/>
          <w:numId w:val="10"/>
        </w:numPr>
      </w:pPr>
      <w:r>
        <w:t>Give 5 cyclic timer</w:t>
      </w:r>
    </w:p>
    <w:p w:rsidR="003D3606" w:rsidRDefault="003D3606" w:rsidP="003D3606"/>
    <w:tbl>
      <w:tblPr>
        <w:tblW w:w="5000" w:type="pct"/>
        <w:tblLook w:val="04A0" w:firstRow="1" w:lastRow="0" w:firstColumn="1" w:lastColumn="0" w:noHBand="0" w:noVBand="1"/>
      </w:tblPr>
      <w:tblGrid>
        <w:gridCol w:w="2562"/>
        <w:gridCol w:w="833"/>
        <w:gridCol w:w="1037"/>
        <w:gridCol w:w="749"/>
        <w:gridCol w:w="3549"/>
        <w:gridCol w:w="1484"/>
      </w:tblGrid>
      <w:tr w:rsidR="00A75D26" w:rsidRPr="00A75D26" w:rsidTr="00A75D26">
        <w:trPr>
          <w:trHeight w:val="290"/>
        </w:trPr>
        <w:tc>
          <w:tcPr>
            <w:tcW w:w="1266" w:type="pct"/>
            <w:tcBorders>
              <w:top w:val="single" w:sz="4" w:space="0" w:color="auto"/>
              <w:left w:val="single" w:sz="4" w:space="0" w:color="auto"/>
              <w:bottom w:val="single" w:sz="4" w:space="0" w:color="auto"/>
              <w:right w:val="single" w:sz="4" w:space="0" w:color="auto"/>
            </w:tcBorders>
            <w:shd w:val="clear" w:color="000000" w:fill="F8CBAD"/>
            <w:noWrap/>
            <w:vAlign w:val="center"/>
            <w:hideMark/>
          </w:tcPr>
          <w:p w:rsidR="00A75D26" w:rsidRPr="00A75D26" w:rsidRDefault="00A75D26" w:rsidP="00A75D26">
            <w:pPr>
              <w:spacing w:after="0" w:line="240" w:lineRule="auto"/>
              <w:jc w:val="center"/>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Condition</w:t>
            </w:r>
          </w:p>
        </w:tc>
        <w:tc>
          <w:tcPr>
            <w:tcW w:w="344" w:type="pct"/>
            <w:tcBorders>
              <w:top w:val="single" w:sz="4" w:space="0" w:color="auto"/>
              <w:left w:val="nil"/>
              <w:bottom w:val="single" w:sz="4" w:space="0" w:color="auto"/>
              <w:right w:val="single" w:sz="4" w:space="0" w:color="auto"/>
            </w:tcBorders>
            <w:shd w:val="clear" w:color="000000" w:fill="F8CBAD"/>
            <w:noWrap/>
            <w:vAlign w:val="center"/>
            <w:hideMark/>
          </w:tcPr>
          <w:p w:rsidR="00A75D26" w:rsidRPr="00A75D26" w:rsidRDefault="00A75D26" w:rsidP="00A75D26">
            <w:pPr>
              <w:spacing w:after="0" w:line="240" w:lineRule="auto"/>
              <w:jc w:val="center"/>
              <w:rPr>
                <w:rFonts w:ascii="Calibri" w:eastAsia="Times New Roman" w:hAnsi="Calibri" w:cs="Calibri"/>
                <w:b/>
                <w:bCs/>
                <w:color w:val="000000"/>
                <w:sz w:val="22"/>
                <w:lang w:val="en-IN" w:eastAsia="en-IN"/>
              </w:rPr>
            </w:pPr>
            <w:proofErr w:type="spellStart"/>
            <w:r w:rsidRPr="00A75D26">
              <w:rPr>
                <w:rFonts w:ascii="Calibri" w:eastAsia="Times New Roman" w:hAnsi="Calibri" w:cs="Calibri"/>
                <w:b/>
                <w:bCs/>
                <w:color w:val="000000"/>
                <w:sz w:val="22"/>
                <w:lang w:val="en-IN" w:eastAsia="en-IN"/>
              </w:rPr>
              <w:t>Fogger</w:t>
            </w:r>
            <w:proofErr w:type="spellEnd"/>
          </w:p>
        </w:tc>
        <w:tc>
          <w:tcPr>
            <w:tcW w:w="429" w:type="pct"/>
            <w:tcBorders>
              <w:top w:val="single" w:sz="4" w:space="0" w:color="auto"/>
              <w:left w:val="nil"/>
              <w:bottom w:val="single" w:sz="4" w:space="0" w:color="auto"/>
              <w:right w:val="single" w:sz="4" w:space="0" w:color="auto"/>
            </w:tcBorders>
            <w:shd w:val="clear" w:color="000000" w:fill="F8CBAD"/>
            <w:noWrap/>
            <w:vAlign w:val="center"/>
            <w:hideMark/>
          </w:tcPr>
          <w:p w:rsidR="00A75D26" w:rsidRPr="00A75D26" w:rsidRDefault="00A75D26" w:rsidP="00A75D26">
            <w:pPr>
              <w:spacing w:after="0" w:line="240" w:lineRule="auto"/>
              <w:jc w:val="center"/>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Sprinkler</w:t>
            </w:r>
          </w:p>
        </w:tc>
        <w:tc>
          <w:tcPr>
            <w:tcW w:w="380" w:type="pct"/>
            <w:tcBorders>
              <w:top w:val="single" w:sz="4" w:space="0" w:color="auto"/>
              <w:left w:val="nil"/>
              <w:bottom w:val="single" w:sz="4" w:space="0" w:color="auto"/>
              <w:right w:val="single" w:sz="4" w:space="0" w:color="auto"/>
            </w:tcBorders>
            <w:shd w:val="clear" w:color="000000" w:fill="F8CBAD"/>
            <w:noWrap/>
            <w:vAlign w:val="center"/>
            <w:hideMark/>
          </w:tcPr>
          <w:p w:rsidR="00A75D26" w:rsidRPr="00A75D26" w:rsidRDefault="00A75D26" w:rsidP="00A75D26">
            <w:pPr>
              <w:spacing w:after="0" w:line="240" w:lineRule="auto"/>
              <w:jc w:val="center"/>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Pump</w:t>
            </w:r>
          </w:p>
        </w:tc>
        <w:tc>
          <w:tcPr>
            <w:tcW w:w="1431" w:type="pct"/>
            <w:tcBorders>
              <w:top w:val="single" w:sz="4" w:space="0" w:color="auto"/>
              <w:left w:val="nil"/>
              <w:bottom w:val="single" w:sz="4" w:space="0" w:color="auto"/>
              <w:right w:val="single" w:sz="4" w:space="0" w:color="auto"/>
            </w:tcBorders>
            <w:shd w:val="clear" w:color="000000" w:fill="F8CBAD"/>
            <w:noWrap/>
            <w:vAlign w:val="center"/>
            <w:hideMark/>
          </w:tcPr>
          <w:p w:rsidR="00A75D26" w:rsidRPr="00A75D26" w:rsidRDefault="00A75D26" w:rsidP="00A75D26">
            <w:pPr>
              <w:spacing w:after="0" w:line="240" w:lineRule="auto"/>
              <w:jc w:val="center"/>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ACF</w:t>
            </w:r>
          </w:p>
        </w:tc>
        <w:tc>
          <w:tcPr>
            <w:tcW w:w="1150" w:type="pct"/>
            <w:tcBorders>
              <w:top w:val="single" w:sz="4" w:space="0" w:color="auto"/>
              <w:left w:val="nil"/>
              <w:bottom w:val="single" w:sz="4" w:space="0" w:color="auto"/>
              <w:right w:val="single" w:sz="4" w:space="0" w:color="auto"/>
            </w:tcBorders>
            <w:shd w:val="clear" w:color="000000" w:fill="F8CBAD"/>
            <w:noWrap/>
            <w:vAlign w:val="center"/>
            <w:hideMark/>
          </w:tcPr>
          <w:p w:rsidR="00A75D26" w:rsidRPr="00A75D26" w:rsidRDefault="00A75D26" w:rsidP="00A75D26">
            <w:pPr>
              <w:spacing w:after="0" w:line="240" w:lineRule="auto"/>
              <w:jc w:val="center"/>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ALARM</w:t>
            </w:r>
          </w:p>
        </w:tc>
      </w:tr>
      <w:tr w:rsidR="00A75D26" w:rsidRPr="00A75D26" w:rsidTr="00A75D26">
        <w:trPr>
          <w:trHeight w:val="290"/>
        </w:trPr>
        <w:tc>
          <w:tcPr>
            <w:tcW w:w="1266" w:type="pct"/>
            <w:tcBorders>
              <w:top w:val="nil"/>
              <w:left w:val="single" w:sz="4" w:space="0" w:color="auto"/>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color w:val="000000"/>
                <w:sz w:val="22"/>
                <w:lang w:val="en-IN" w:eastAsia="en-IN"/>
              </w:rPr>
            </w:pPr>
            <w:r w:rsidRPr="00A75D26">
              <w:rPr>
                <w:rFonts w:ascii="Calibri" w:eastAsia="Times New Roman" w:hAnsi="Calibri" w:cs="Calibri"/>
                <w:color w:val="000000"/>
                <w:sz w:val="22"/>
                <w:lang w:val="en-IN" w:eastAsia="en-IN"/>
              </w:rPr>
              <w:t>High temp + normal RH</w:t>
            </w:r>
          </w:p>
        </w:tc>
        <w:tc>
          <w:tcPr>
            <w:tcW w:w="344"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ON</w:t>
            </w:r>
          </w:p>
        </w:tc>
        <w:tc>
          <w:tcPr>
            <w:tcW w:w="429"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ON</w:t>
            </w:r>
          </w:p>
        </w:tc>
        <w:tc>
          <w:tcPr>
            <w:tcW w:w="380"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ON</w:t>
            </w:r>
          </w:p>
        </w:tc>
        <w:tc>
          <w:tcPr>
            <w:tcW w:w="1431"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ON</w:t>
            </w:r>
          </w:p>
        </w:tc>
        <w:tc>
          <w:tcPr>
            <w:tcW w:w="1150" w:type="pct"/>
            <w:tcBorders>
              <w:top w:val="nil"/>
              <w:left w:val="nil"/>
              <w:bottom w:val="single" w:sz="4" w:space="0" w:color="auto"/>
              <w:right w:val="single" w:sz="4" w:space="0" w:color="auto"/>
            </w:tcBorders>
            <w:shd w:val="clear" w:color="auto" w:fill="auto"/>
            <w:noWrap/>
            <w:vAlign w:val="bottom"/>
            <w:hideMark/>
          </w:tcPr>
          <w:p w:rsidR="00A75D26" w:rsidRPr="00A75D26" w:rsidRDefault="00A75D26" w:rsidP="00A75D26">
            <w:pPr>
              <w:spacing w:after="0" w:line="240" w:lineRule="auto"/>
              <w:rPr>
                <w:rFonts w:ascii="Calibri" w:eastAsia="Times New Roman" w:hAnsi="Calibri" w:cs="Calibri"/>
                <w:color w:val="000000"/>
                <w:sz w:val="22"/>
                <w:lang w:val="en-IN" w:eastAsia="en-IN"/>
              </w:rPr>
            </w:pPr>
            <w:r w:rsidRPr="00A75D26">
              <w:rPr>
                <w:rFonts w:ascii="Calibri" w:eastAsia="Times New Roman" w:hAnsi="Calibri" w:cs="Calibri"/>
                <w:color w:val="000000"/>
                <w:sz w:val="22"/>
                <w:lang w:val="en-IN" w:eastAsia="en-IN"/>
              </w:rPr>
              <w:t> </w:t>
            </w:r>
          </w:p>
        </w:tc>
      </w:tr>
      <w:tr w:rsidR="00A75D26" w:rsidRPr="00A75D26" w:rsidTr="00A75D26">
        <w:trPr>
          <w:trHeight w:val="290"/>
        </w:trPr>
        <w:tc>
          <w:tcPr>
            <w:tcW w:w="1266" w:type="pct"/>
            <w:tcBorders>
              <w:top w:val="nil"/>
              <w:left w:val="single" w:sz="4" w:space="0" w:color="auto"/>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color w:val="000000"/>
                <w:sz w:val="22"/>
                <w:lang w:val="en-IN" w:eastAsia="en-IN"/>
              </w:rPr>
            </w:pPr>
            <w:r w:rsidRPr="00A75D26">
              <w:rPr>
                <w:rFonts w:ascii="Calibri" w:eastAsia="Times New Roman" w:hAnsi="Calibri" w:cs="Calibri"/>
                <w:color w:val="000000"/>
                <w:sz w:val="22"/>
                <w:lang w:val="en-IN" w:eastAsia="en-IN"/>
              </w:rPr>
              <w:t>High temp + high RH</w:t>
            </w:r>
          </w:p>
        </w:tc>
        <w:tc>
          <w:tcPr>
            <w:tcW w:w="344"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OFF</w:t>
            </w:r>
          </w:p>
        </w:tc>
        <w:tc>
          <w:tcPr>
            <w:tcW w:w="429"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ON</w:t>
            </w:r>
          </w:p>
        </w:tc>
        <w:tc>
          <w:tcPr>
            <w:tcW w:w="380"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ON</w:t>
            </w:r>
          </w:p>
        </w:tc>
        <w:tc>
          <w:tcPr>
            <w:tcW w:w="1431"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ON</w:t>
            </w:r>
          </w:p>
        </w:tc>
        <w:tc>
          <w:tcPr>
            <w:tcW w:w="1150" w:type="pct"/>
            <w:tcBorders>
              <w:top w:val="nil"/>
              <w:left w:val="nil"/>
              <w:bottom w:val="single" w:sz="4" w:space="0" w:color="auto"/>
              <w:right w:val="single" w:sz="4" w:space="0" w:color="auto"/>
            </w:tcBorders>
            <w:shd w:val="clear" w:color="auto" w:fill="auto"/>
            <w:noWrap/>
            <w:vAlign w:val="bottom"/>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YES</w:t>
            </w:r>
          </w:p>
        </w:tc>
      </w:tr>
      <w:tr w:rsidR="00A75D26" w:rsidRPr="00A75D26" w:rsidTr="00A75D26">
        <w:trPr>
          <w:trHeight w:val="290"/>
        </w:trPr>
        <w:tc>
          <w:tcPr>
            <w:tcW w:w="1266" w:type="pct"/>
            <w:tcBorders>
              <w:top w:val="nil"/>
              <w:left w:val="single" w:sz="4" w:space="0" w:color="auto"/>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color w:val="000000"/>
                <w:sz w:val="22"/>
                <w:lang w:val="en-IN" w:eastAsia="en-IN"/>
              </w:rPr>
            </w:pPr>
            <w:r w:rsidRPr="00A75D26">
              <w:rPr>
                <w:rFonts w:ascii="Calibri" w:eastAsia="Times New Roman" w:hAnsi="Calibri" w:cs="Calibri"/>
                <w:color w:val="000000"/>
                <w:sz w:val="22"/>
                <w:lang w:val="en-IN" w:eastAsia="en-IN"/>
              </w:rPr>
              <w:t xml:space="preserve">Normal temp +low </w:t>
            </w:r>
            <w:proofErr w:type="spellStart"/>
            <w:r w:rsidRPr="00A75D26">
              <w:rPr>
                <w:rFonts w:ascii="Calibri" w:eastAsia="Times New Roman" w:hAnsi="Calibri" w:cs="Calibri"/>
                <w:color w:val="000000"/>
                <w:sz w:val="22"/>
                <w:lang w:val="en-IN" w:eastAsia="en-IN"/>
              </w:rPr>
              <w:t>rh</w:t>
            </w:r>
            <w:proofErr w:type="spellEnd"/>
          </w:p>
        </w:tc>
        <w:tc>
          <w:tcPr>
            <w:tcW w:w="344"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ON</w:t>
            </w:r>
          </w:p>
        </w:tc>
        <w:tc>
          <w:tcPr>
            <w:tcW w:w="429"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OFF</w:t>
            </w:r>
          </w:p>
        </w:tc>
        <w:tc>
          <w:tcPr>
            <w:tcW w:w="380"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ON</w:t>
            </w:r>
          </w:p>
        </w:tc>
        <w:tc>
          <w:tcPr>
            <w:tcW w:w="1431"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ON</w:t>
            </w:r>
          </w:p>
        </w:tc>
        <w:tc>
          <w:tcPr>
            <w:tcW w:w="1150" w:type="pct"/>
            <w:tcBorders>
              <w:top w:val="nil"/>
              <w:left w:val="nil"/>
              <w:bottom w:val="single" w:sz="4" w:space="0" w:color="auto"/>
              <w:right w:val="single" w:sz="4" w:space="0" w:color="auto"/>
            </w:tcBorders>
            <w:shd w:val="clear" w:color="auto" w:fill="auto"/>
            <w:noWrap/>
            <w:vAlign w:val="bottom"/>
            <w:hideMark/>
          </w:tcPr>
          <w:p w:rsidR="00A75D26" w:rsidRPr="00A75D26" w:rsidRDefault="00A75D26" w:rsidP="00A75D26">
            <w:pPr>
              <w:spacing w:after="0" w:line="240" w:lineRule="auto"/>
              <w:rPr>
                <w:rFonts w:ascii="Calibri" w:eastAsia="Times New Roman" w:hAnsi="Calibri" w:cs="Calibri"/>
                <w:color w:val="000000"/>
                <w:sz w:val="22"/>
                <w:lang w:val="en-IN" w:eastAsia="en-IN"/>
              </w:rPr>
            </w:pPr>
            <w:r w:rsidRPr="00A75D26">
              <w:rPr>
                <w:rFonts w:ascii="Calibri" w:eastAsia="Times New Roman" w:hAnsi="Calibri" w:cs="Calibri"/>
                <w:color w:val="000000"/>
                <w:sz w:val="22"/>
                <w:lang w:val="en-IN" w:eastAsia="en-IN"/>
              </w:rPr>
              <w:t> </w:t>
            </w:r>
          </w:p>
        </w:tc>
      </w:tr>
      <w:tr w:rsidR="00A75D26" w:rsidRPr="00A75D26" w:rsidTr="00A75D26">
        <w:trPr>
          <w:trHeight w:val="290"/>
        </w:trPr>
        <w:tc>
          <w:tcPr>
            <w:tcW w:w="1266" w:type="pct"/>
            <w:tcBorders>
              <w:top w:val="nil"/>
              <w:left w:val="single" w:sz="4" w:space="0" w:color="auto"/>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color w:val="000000"/>
                <w:sz w:val="22"/>
                <w:lang w:val="en-IN" w:eastAsia="en-IN"/>
              </w:rPr>
            </w:pPr>
            <w:r w:rsidRPr="00A75D26">
              <w:rPr>
                <w:rFonts w:ascii="Calibri" w:eastAsia="Times New Roman" w:hAnsi="Calibri" w:cs="Calibri"/>
                <w:color w:val="000000"/>
                <w:sz w:val="22"/>
                <w:lang w:val="en-IN" w:eastAsia="en-IN"/>
              </w:rPr>
              <w:t>Normal temp + normal RH</w:t>
            </w:r>
          </w:p>
        </w:tc>
        <w:tc>
          <w:tcPr>
            <w:tcW w:w="344"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OFF</w:t>
            </w:r>
          </w:p>
        </w:tc>
        <w:tc>
          <w:tcPr>
            <w:tcW w:w="429"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OFF</w:t>
            </w:r>
          </w:p>
        </w:tc>
        <w:tc>
          <w:tcPr>
            <w:tcW w:w="380"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OFF</w:t>
            </w:r>
          </w:p>
        </w:tc>
        <w:tc>
          <w:tcPr>
            <w:tcW w:w="1431"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OFF</w:t>
            </w:r>
          </w:p>
        </w:tc>
        <w:tc>
          <w:tcPr>
            <w:tcW w:w="1150" w:type="pct"/>
            <w:tcBorders>
              <w:top w:val="nil"/>
              <w:left w:val="nil"/>
              <w:bottom w:val="single" w:sz="4" w:space="0" w:color="auto"/>
              <w:right w:val="single" w:sz="4" w:space="0" w:color="auto"/>
            </w:tcBorders>
            <w:shd w:val="clear" w:color="auto" w:fill="auto"/>
            <w:noWrap/>
            <w:vAlign w:val="bottom"/>
            <w:hideMark/>
          </w:tcPr>
          <w:p w:rsidR="00A75D26" w:rsidRPr="00A75D26" w:rsidRDefault="00A75D26" w:rsidP="00A75D26">
            <w:pPr>
              <w:spacing w:after="0" w:line="240" w:lineRule="auto"/>
              <w:rPr>
                <w:rFonts w:ascii="Calibri" w:eastAsia="Times New Roman" w:hAnsi="Calibri" w:cs="Calibri"/>
                <w:color w:val="000000"/>
                <w:sz w:val="22"/>
                <w:lang w:val="en-IN" w:eastAsia="en-IN"/>
              </w:rPr>
            </w:pPr>
            <w:r w:rsidRPr="00A75D26">
              <w:rPr>
                <w:rFonts w:ascii="Calibri" w:eastAsia="Times New Roman" w:hAnsi="Calibri" w:cs="Calibri"/>
                <w:color w:val="000000"/>
                <w:sz w:val="22"/>
                <w:lang w:val="en-IN" w:eastAsia="en-IN"/>
              </w:rPr>
              <w:t> </w:t>
            </w:r>
          </w:p>
        </w:tc>
      </w:tr>
      <w:tr w:rsidR="00A75D26" w:rsidRPr="00A75D26" w:rsidTr="00A75D26">
        <w:trPr>
          <w:trHeight w:val="290"/>
        </w:trPr>
        <w:tc>
          <w:tcPr>
            <w:tcW w:w="1266" w:type="pct"/>
            <w:tcBorders>
              <w:top w:val="nil"/>
              <w:left w:val="single" w:sz="4" w:space="0" w:color="auto"/>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color w:val="000000"/>
                <w:sz w:val="22"/>
                <w:lang w:val="en-IN" w:eastAsia="en-IN"/>
              </w:rPr>
            </w:pPr>
            <w:r w:rsidRPr="00A75D26">
              <w:rPr>
                <w:rFonts w:ascii="Calibri" w:eastAsia="Times New Roman" w:hAnsi="Calibri" w:cs="Calibri"/>
                <w:color w:val="000000"/>
                <w:sz w:val="22"/>
                <w:lang w:val="en-IN" w:eastAsia="en-IN"/>
              </w:rPr>
              <w:t>Low RH</w:t>
            </w:r>
          </w:p>
        </w:tc>
        <w:tc>
          <w:tcPr>
            <w:tcW w:w="344"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ON*</w:t>
            </w:r>
          </w:p>
        </w:tc>
        <w:tc>
          <w:tcPr>
            <w:tcW w:w="429"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OFF</w:t>
            </w:r>
          </w:p>
        </w:tc>
        <w:tc>
          <w:tcPr>
            <w:tcW w:w="380"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ON</w:t>
            </w:r>
          </w:p>
        </w:tc>
        <w:tc>
          <w:tcPr>
            <w:tcW w:w="1431"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ON</w:t>
            </w:r>
          </w:p>
        </w:tc>
        <w:tc>
          <w:tcPr>
            <w:tcW w:w="1150" w:type="pct"/>
            <w:tcBorders>
              <w:top w:val="nil"/>
              <w:left w:val="nil"/>
              <w:bottom w:val="single" w:sz="4" w:space="0" w:color="auto"/>
              <w:right w:val="single" w:sz="4" w:space="0" w:color="auto"/>
            </w:tcBorders>
            <w:shd w:val="clear" w:color="auto" w:fill="auto"/>
            <w:noWrap/>
            <w:vAlign w:val="bottom"/>
            <w:hideMark/>
          </w:tcPr>
          <w:p w:rsidR="00A75D26" w:rsidRPr="00A75D26" w:rsidRDefault="00A75D26" w:rsidP="00A75D26">
            <w:pPr>
              <w:spacing w:after="0" w:line="240" w:lineRule="auto"/>
              <w:rPr>
                <w:rFonts w:ascii="Calibri" w:eastAsia="Times New Roman" w:hAnsi="Calibri" w:cs="Calibri"/>
                <w:color w:val="000000"/>
                <w:sz w:val="22"/>
                <w:lang w:val="en-IN" w:eastAsia="en-IN"/>
              </w:rPr>
            </w:pPr>
            <w:r w:rsidRPr="00A75D26">
              <w:rPr>
                <w:rFonts w:ascii="Calibri" w:eastAsia="Times New Roman" w:hAnsi="Calibri" w:cs="Calibri"/>
                <w:color w:val="000000"/>
                <w:sz w:val="22"/>
                <w:lang w:val="en-IN" w:eastAsia="en-IN"/>
              </w:rPr>
              <w:t> </w:t>
            </w:r>
          </w:p>
        </w:tc>
      </w:tr>
      <w:tr w:rsidR="00A75D26" w:rsidRPr="00A75D26" w:rsidTr="00A75D26">
        <w:trPr>
          <w:trHeight w:val="290"/>
        </w:trPr>
        <w:tc>
          <w:tcPr>
            <w:tcW w:w="1266" w:type="pct"/>
            <w:tcBorders>
              <w:top w:val="nil"/>
              <w:left w:val="single" w:sz="4" w:space="0" w:color="auto"/>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color w:val="000000"/>
                <w:sz w:val="22"/>
                <w:lang w:val="en-IN" w:eastAsia="en-IN"/>
              </w:rPr>
            </w:pPr>
            <w:r w:rsidRPr="00A75D26">
              <w:rPr>
                <w:rFonts w:ascii="Calibri" w:eastAsia="Times New Roman" w:hAnsi="Calibri" w:cs="Calibri"/>
                <w:color w:val="000000"/>
                <w:sz w:val="22"/>
                <w:lang w:val="en-IN" w:eastAsia="en-IN"/>
              </w:rPr>
              <w:t>High RH</w:t>
            </w:r>
          </w:p>
        </w:tc>
        <w:tc>
          <w:tcPr>
            <w:tcW w:w="344"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OFF</w:t>
            </w:r>
          </w:p>
        </w:tc>
        <w:tc>
          <w:tcPr>
            <w:tcW w:w="429"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OFF</w:t>
            </w:r>
          </w:p>
        </w:tc>
        <w:tc>
          <w:tcPr>
            <w:tcW w:w="380"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OFF</w:t>
            </w:r>
          </w:p>
        </w:tc>
        <w:tc>
          <w:tcPr>
            <w:tcW w:w="1431"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Depends on ventilation requirement</w:t>
            </w:r>
          </w:p>
        </w:tc>
        <w:tc>
          <w:tcPr>
            <w:tcW w:w="1150" w:type="pct"/>
            <w:tcBorders>
              <w:top w:val="nil"/>
              <w:left w:val="nil"/>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YES</w:t>
            </w:r>
          </w:p>
        </w:tc>
      </w:tr>
      <w:tr w:rsidR="00A75D26" w:rsidRPr="00A75D26" w:rsidTr="00A75D26">
        <w:trPr>
          <w:trHeight w:val="290"/>
        </w:trPr>
        <w:tc>
          <w:tcPr>
            <w:tcW w:w="1266" w:type="pct"/>
            <w:tcBorders>
              <w:top w:val="nil"/>
              <w:left w:val="single" w:sz="4" w:space="0" w:color="auto"/>
              <w:bottom w:val="single" w:sz="4" w:space="0" w:color="auto"/>
              <w:right w:val="single" w:sz="4" w:space="0" w:color="auto"/>
            </w:tcBorders>
            <w:shd w:val="clear" w:color="auto" w:fill="auto"/>
            <w:noWrap/>
            <w:vAlign w:val="center"/>
            <w:hideMark/>
          </w:tcPr>
          <w:p w:rsidR="00A75D26" w:rsidRPr="00A75D26" w:rsidRDefault="00A75D26" w:rsidP="00A75D26">
            <w:pPr>
              <w:spacing w:after="0" w:line="240" w:lineRule="auto"/>
              <w:rPr>
                <w:rFonts w:ascii="Calibri" w:eastAsia="Times New Roman" w:hAnsi="Calibri" w:cs="Calibri"/>
                <w:color w:val="000000"/>
                <w:sz w:val="22"/>
                <w:lang w:val="en-IN" w:eastAsia="en-IN"/>
              </w:rPr>
            </w:pPr>
            <w:r w:rsidRPr="00A75D26">
              <w:rPr>
                <w:rFonts w:ascii="Calibri" w:eastAsia="Times New Roman" w:hAnsi="Calibri" w:cs="Calibri"/>
                <w:color w:val="000000"/>
                <w:sz w:val="22"/>
                <w:lang w:val="en-IN" w:eastAsia="en-IN"/>
              </w:rPr>
              <w:t>temp low ,humidity low</w:t>
            </w:r>
          </w:p>
        </w:tc>
        <w:tc>
          <w:tcPr>
            <w:tcW w:w="344" w:type="pct"/>
            <w:tcBorders>
              <w:top w:val="nil"/>
              <w:left w:val="nil"/>
              <w:bottom w:val="single" w:sz="4" w:space="0" w:color="auto"/>
              <w:right w:val="single" w:sz="4" w:space="0" w:color="auto"/>
            </w:tcBorders>
            <w:shd w:val="clear" w:color="auto" w:fill="auto"/>
            <w:noWrap/>
            <w:vAlign w:val="bottom"/>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ON</w:t>
            </w:r>
          </w:p>
        </w:tc>
        <w:tc>
          <w:tcPr>
            <w:tcW w:w="429" w:type="pct"/>
            <w:tcBorders>
              <w:top w:val="nil"/>
              <w:left w:val="nil"/>
              <w:bottom w:val="single" w:sz="4" w:space="0" w:color="auto"/>
              <w:right w:val="single" w:sz="4" w:space="0" w:color="auto"/>
            </w:tcBorders>
            <w:shd w:val="clear" w:color="auto" w:fill="auto"/>
            <w:noWrap/>
            <w:vAlign w:val="bottom"/>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OFF</w:t>
            </w:r>
          </w:p>
        </w:tc>
        <w:tc>
          <w:tcPr>
            <w:tcW w:w="380" w:type="pct"/>
            <w:tcBorders>
              <w:top w:val="nil"/>
              <w:left w:val="nil"/>
              <w:bottom w:val="single" w:sz="4" w:space="0" w:color="auto"/>
              <w:right w:val="single" w:sz="4" w:space="0" w:color="auto"/>
            </w:tcBorders>
            <w:shd w:val="clear" w:color="auto" w:fill="auto"/>
            <w:noWrap/>
            <w:vAlign w:val="bottom"/>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ON</w:t>
            </w:r>
          </w:p>
        </w:tc>
        <w:tc>
          <w:tcPr>
            <w:tcW w:w="1431" w:type="pct"/>
            <w:tcBorders>
              <w:top w:val="nil"/>
              <w:left w:val="nil"/>
              <w:bottom w:val="single" w:sz="4" w:space="0" w:color="auto"/>
              <w:right w:val="single" w:sz="4" w:space="0" w:color="auto"/>
            </w:tcBorders>
            <w:shd w:val="clear" w:color="auto" w:fill="auto"/>
            <w:noWrap/>
            <w:vAlign w:val="bottom"/>
            <w:hideMark/>
          </w:tcPr>
          <w:p w:rsidR="00A75D26" w:rsidRPr="00A75D26" w:rsidRDefault="00A75D26" w:rsidP="00A75D26">
            <w:pPr>
              <w:spacing w:after="0" w:line="240" w:lineRule="auto"/>
              <w:rPr>
                <w:rFonts w:ascii="Calibri" w:eastAsia="Times New Roman" w:hAnsi="Calibri" w:cs="Calibri"/>
                <w:b/>
                <w:bCs/>
                <w:color w:val="000000"/>
                <w:sz w:val="22"/>
                <w:lang w:val="en-IN" w:eastAsia="en-IN"/>
              </w:rPr>
            </w:pPr>
            <w:r w:rsidRPr="00A75D26">
              <w:rPr>
                <w:rFonts w:ascii="Calibri" w:eastAsia="Times New Roman" w:hAnsi="Calibri" w:cs="Calibri"/>
                <w:b/>
                <w:bCs/>
                <w:color w:val="000000"/>
                <w:sz w:val="22"/>
                <w:lang w:val="en-IN" w:eastAsia="en-IN"/>
              </w:rPr>
              <w:t>OFF</w:t>
            </w:r>
          </w:p>
        </w:tc>
        <w:tc>
          <w:tcPr>
            <w:tcW w:w="1150" w:type="pct"/>
            <w:tcBorders>
              <w:top w:val="nil"/>
              <w:left w:val="nil"/>
              <w:bottom w:val="single" w:sz="4" w:space="0" w:color="auto"/>
              <w:right w:val="single" w:sz="4" w:space="0" w:color="auto"/>
            </w:tcBorders>
            <w:shd w:val="clear" w:color="auto" w:fill="auto"/>
            <w:noWrap/>
            <w:vAlign w:val="bottom"/>
            <w:hideMark/>
          </w:tcPr>
          <w:p w:rsidR="00A75D26" w:rsidRPr="00A75D26" w:rsidRDefault="00A75D26" w:rsidP="00A75D26">
            <w:pPr>
              <w:spacing w:after="0" w:line="240" w:lineRule="auto"/>
              <w:rPr>
                <w:rFonts w:ascii="Calibri" w:eastAsia="Times New Roman" w:hAnsi="Calibri" w:cs="Calibri"/>
                <w:color w:val="000000"/>
                <w:sz w:val="22"/>
                <w:lang w:val="en-IN" w:eastAsia="en-IN"/>
              </w:rPr>
            </w:pPr>
            <w:r w:rsidRPr="00A75D26">
              <w:rPr>
                <w:rFonts w:ascii="Calibri" w:eastAsia="Times New Roman" w:hAnsi="Calibri" w:cs="Calibri"/>
                <w:color w:val="000000"/>
                <w:sz w:val="22"/>
                <w:lang w:val="en-IN" w:eastAsia="en-IN"/>
              </w:rPr>
              <w:t> </w:t>
            </w:r>
          </w:p>
        </w:tc>
      </w:tr>
    </w:tbl>
    <w:p w:rsidR="003D3606" w:rsidRDefault="003D3606" w:rsidP="003D3606"/>
    <w:p w:rsidR="002D351F" w:rsidRDefault="00293E6B">
      <w:r>
        <w:t xml:space="preserve">           </w:t>
      </w:r>
      <w:r w:rsidR="00712500">
        <w:br w:type="page"/>
      </w:r>
    </w:p>
    <w:p w:rsidR="00293E6B" w:rsidRDefault="00293E6B"/>
    <w:p w:rsidR="00293E6B" w:rsidRDefault="00293E6B"/>
    <w:p w:rsidR="002D351F" w:rsidRDefault="00712500">
      <w:pPr>
        <w:pStyle w:val="Heading1"/>
      </w:pPr>
      <w:r>
        <w:t>REVISED SYSTEM BLOCK DIAGRAM – FINAL ARCHITECTURE</w:t>
      </w:r>
    </w:p>
    <w:p w:rsidR="002D351F" w:rsidRDefault="00712500">
      <w:pPr>
        <w:jc w:val="center"/>
      </w:pPr>
      <w:r>
        <w:rPr>
          <w:rFonts w:ascii="Courier New" w:hAnsi="Courier New"/>
          <w:sz w:val="16"/>
        </w:rPr>
        <w:t>FIELD SENSORS – 6 POLYHOUSES</w:t>
      </w:r>
      <w:r>
        <w:rPr>
          <w:rFonts w:ascii="Courier New" w:hAnsi="Courier New"/>
          <w:sz w:val="16"/>
        </w:rPr>
        <w:br/>
      </w:r>
      <w:r>
        <w:rPr>
          <w:rFonts w:ascii="Courier New" w:hAnsi="Courier New"/>
          <w:sz w:val="16"/>
        </w:rPr>
        <w:br/>
        <w:t>PH-01  [Temp/RH] [CO₂] [PAR] ─┐</w:t>
      </w:r>
      <w:r>
        <w:rPr>
          <w:rFonts w:ascii="Courier New" w:hAnsi="Courier New"/>
          <w:sz w:val="16"/>
        </w:rPr>
        <w:br/>
        <w:t>PH-02  [Temp/RH] [CO₂] [PAR] ─┤</w:t>
      </w:r>
      <w:r>
        <w:rPr>
          <w:rFonts w:ascii="Courier New" w:hAnsi="Courier New"/>
          <w:sz w:val="16"/>
        </w:rPr>
        <w:br/>
        <w:t>PH-03  [Temp/RH] [CO₂] [PAR] ─┤</w:t>
      </w:r>
      <w:r>
        <w:rPr>
          <w:rFonts w:ascii="Courier New" w:hAnsi="Courier New"/>
          <w:sz w:val="16"/>
        </w:rPr>
        <w:br/>
        <w:t>PH-04  [Temp/RH] [CO₂] [PAR] ─┤</w:t>
      </w:r>
      <w:r>
        <w:rPr>
          <w:rFonts w:ascii="Courier New" w:hAnsi="Courier New"/>
          <w:sz w:val="16"/>
        </w:rPr>
        <w:br/>
        <w:t>PH-05  [Temp/RH] [CO₂]</w:t>
      </w:r>
      <w:r>
        <w:rPr>
          <w:rFonts w:ascii="Courier New" w:hAnsi="Courier New"/>
          <w:sz w:val="16"/>
        </w:rPr>
        <w:t xml:space="preserve"> [PAR] ─┤</w:t>
      </w:r>
      <w:r>
        <w:rPr>
          <w:rFonts w:ascii="Courier New" w:hAnsi="Courier New"/>
          <w:sz w:val="16"/>
        </w:rPr>
        <w:br/>
        <w:t>PH-06  [Temp/RH] ─────────────┘</w:t>
      </w:r>
      <w:r>
        <w:rPr>
          <w:rFonts w:ascii="Courier New" w:hAnsi="Courier New"/>
          <w:sz w:val="16"/>
        </w:rPr>
        <w:br/>
        <w:t xml:space="preserve">                 │</w:t>
      </w:r>
      <w:r>
        <w:rPr>
          <w:rFonts w:ascii="Courier New" w:hAnsi="Courier New"/>
          <w:sz w:val="16"/>
        </w:rPr>
        <w:br/>
        <w:t xml:space="preserve">                 │ RS485 / USB / Ethernet</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RAXDA CONTROLLER       │</w:t>
      </w:r>
      <w:r>
        <w:rPr>
          <w:rFonts w:ascii="Courier New" w:hAnsi="Courier New"/>
          <w:sz w:val="16"/>
        </w:rPr>
        <w:br/>
        <w:t xml:space="preserve">        │ • Sensor acquisition          │</w:t>
      </w:r>
      <w:r>
        <w:rPr>
          <w:rFonts w:ascii="Courier New" w:hAnsi="Courier New"/>
          <w:sz w:val="16"/>
        </w:rPr>
        <w:br/>
        <w:t xml:space="preserve">        │ </w:t>
      </w:r>
      <w:r>
        <w:rPr>
          <w:rFonts w:ascii="Courier New" w:hAnsi="Courier New"/>
          <w:sz w:val="16"/>
        </w:rPr>
        <w:t>• Temp/RH control logic       │</w:t>
      </w:r>
      <w:r>
        <w:rPr>
          <w:rFonts w:ascii="Courier New" w:hAnsi="Courier New"/>
          <w:sz w:val="16"/>
        </w:rPr>
        <w:br/>
        <w:t xml:space="preserve">        │ • Fogger / sprinkler logic    │</w:t>
      </w:r>
      <w:r>
        <w:rPr>
          <w:rFonts w:ascii="Courier New" w:hAnsi="Courier New"/>
          <w:sz w:val="16"/>
        </w:rPr>
        <w:br/>
        <w:t xml:space="preserve">        │ • ACF cyclic timer            │</w:t>
      </w:r>
      <w:r>
        <w:rPr>
          <w:rFonts w:ascii="Courier New" w:hAnsi="Courier New"/>
          <w:sz w:val="16"/>
        </w:rPr>
        <w:br/>
        <w:t xml:space="preserve">        │ • DLI calculation             │</w:t>
      </w:r>
      <w:r>
        <w:rPr>
          <w:rFonts w:ascii="Courier New" w:hAnsi="Courier New"/>
          <w:sz w:val="16"/>
        </w:rPr>
        <w:br/>
        <w:t xml:space="preserve">        │ • Alarm &amp; event management    │</w:t>
      </w:r>
      <w:r>
        <w:rPr>
          <w:rFonts w:ascii="Courier New" w:hAnsi="Courier New"/>
          <w:sz w:val="16"/>
        </w:rPr>
        <w:br/>
        <w:t xml:space="preserve">        │ • Cloud communication         │</w:t>
      </w:r>
      <w:r>
        <w:rPr>
          <w:rFonts w:ascii="Courier New" w:hAnsi="Courier New"/>
          <w:sz w:val="16"/>
        </w:rPr>
        <w:br/>
        <w:t xml:space="preserve">        └─────</w:t>
      </w:r>
      <w:r>
        <w:rPr>
          <w:rFonts w:ascii="Courier New" w:hAnsi="Courier New"/>
          <w:sz w:val="16"/>
        </w:rPr>
        <w:t>─────────┬───────────────┘</w:t>
      </w:r>
      <w:r>
        <w:rPr>
          <w:rFonts w:ascii="Courier New" w:hAnsi="Courier New"/>
          <w:sz w:val="16"/>
        </w:rPr>
        <w:br/>
        <w:t xml:space="preserve">                       │</w:t>
      </w:r>
      <w:r>
        <w:rPr>
          <w:rFonts w:ascii="Courier New" w:hAnsi="Courier New"/>
          <w:sz w:val="16"/>
        </w:rPr>
        <w:br/>
        <w:t xml:space="preserve">              Modbus RTU / RS485</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WAVESHARE 32-CH MODBUS RELAY │</w:t>
      </w:r>
      <w:r>
        <w:rPr>
          <w:rFonts w:ascii="Courier New" w:hAnsi="Courier New"/>
          <w:sz w:val="16"/>
        </w:rPr>
        <w:br/>
        <w:t xml:space="preserve">        │      16 primary outputs      </w:t>
      </w:r>
      <w:r>
        <w:rPr>
          <w:rFonts w:ascii="Courier New" w:hAnsi="Courier New"/>
          <w:sz w:val="16"/>
        </w:rPr>
        <w:t xml:space="preserve"> │</w:t>
      </w:r>
      <w:r>
        <w:rPr>
          <w:rFonts w:ascii="Courier New" w:hAnsi="Courier New"/>
          <w:sz w:val="16"/>
        </w:rPr>
        <w:br/>
        <w:t xml:space="preserve">        │      16 spare outputs         │</w:t>
      </w:r>
      <w:r>
        <w:rPr>
          <w:rFonts w:ascii="Courier New" w:hAnsi="Courier New"/>
          <w:sz w:val="16"/>
        </w:rPr>
        <w:br/>
        <w:t xml:space="preserve">        └───────┬─────────┬────────────┘</w:t>
      </w:r>
      <w:r>
        <w:rPr>
          <w:rFonts w:ascii="Courier New" w:hAnsi="Courier New"/>
          <w:sz w:val="16"/>
        </w:rPr>
        <w:br/>
        <w:t xml:space="preserve">                │         │</w:t>
      </w:r>
      <w:r>
        <w:rPr>
          <w:rFonts w:ascii="Courier New" w:hAnsi="Courier New"/>
          <w:sz w:val="16"/>
        </w:rPr>
        <w:br/>
        <w:t xml:space="preserve">       ┌────────┘         └───────────────┐</w:t>
      </w:r>
      <w:r>
        <w:rPr>
          <w:rFonts w:ascii="Courier New" w:hAnsi="Courier New"/>
          <w:sz w:val="16"/>
        </w:rPr>
        <w:br/>
        <w:t xml:space="preserve">       ▼                                  ▼</w:t>
      </w:r>
      <w:r>
        <w:rPr>
          <w:rFonts w:ascii="Courier New" w:hAnsi="Courier New"/>
          <w:sz w:val="16"/>
        </w:rPr>
        <w:br/>
        <w:t xml:space="preserve"> ACF GROUP CONTROL                  WATER CONTROL</w:t>
      </w:r>
      <w:r>
        <w:rPr>
          <w:rFonts w:ascii="Courier New" w:hAnsi="Courier New"/>
          <w:sz w:val="16"/>
        </w:rPr>
        <w:br/>
        <w:t xml:space="preserve"> 1 r</w:t>
      </w:r>
      <w:r>
        <w:rPr>
          <w:rFonts w:ascii="Courier New" w:hAnsi="Courier New"/>
          <w:sz w:val="16"/>
        </w:rPr>
        <w:t>elay per polyhouse              5 sprinkler valves</w:t>
      </w:r>
      <w:r>
        <w:rPr>
          <w:rFonts w:ascii="Courier New" w:hAnsi="Courier New"/>
          <w:sz w:val="16"/>
        </w:rPr>
        <w:br/>
        <w:t xml:space="preserve">       │                             5 fogger valves</w:t>
      </w:r>
      <w:r>
        <w:rPr>
          <w:rFonts w:ascii="Courier New" w:hAnsi="Courier New"/>
          <w:sz w:val="16"/>
        </w:rPr>
        <w:br/>
        <w:t xml:space="preserve">       ▼                             1 common pump</w:t>
      </w:r>
      <w:r>
        <w:rPr>
          <w:rFonts w:ascii="Courier New" w:hAnsi="Courier New"/>
          <w:sz w:val="16"/>
        </w:rPr>
        <w:br/>
        <w:t xml:space="preserve"> ┌───────────────┐                         │</w:t>
      </w:r>
      <w:r>
        <w:rPr>
          <w:rFonts w:ascii="Courier New" w:hAnsi="Courier New"/>
          <w:sz w:val="16"/>
        </w:rPr>
        <w:br/>
        <w:t xml:space="preserve"> │  CONTACTORS   │                         │</w:t>
      </w:r>
      <w:r>
        <w:rPr>
          <w:rFonts w:ascii="Courier New" w:hAnsi="Courier New"/>
          <w:sz w:val="16"/>
        </w:rPr>
        <w:br/>
        <w:t xml:space="preserve"> └───────┬─</w:t>
      </w:r>
      <w:r>
        <w:rPr>
          <w:rFonts w:ascii="Courier New" w:hAnsi="Courier New"/>
          <w:sz w:val="16"/>
        </w:rPr>
        <w:t>──────┘                         │</w:t>
      </w:r>
      <w:r>
        <w:rPr>
          <w:rFonts w:ascii="Courier New" w:hAnsi="Courier New"/>
          <w:sz w:val="16"/>
        </w:rPr>
        <w:br/>
        <w:t xml:space="preserve">         │                                  │</w:t>
      </w:r>
      <w:r>
        <w:rPr>
          <w:rFonts w:ascii="Courier New" w:hAnsi="Courier New"/>
          <w:sz w:val="16"/>
        </w:rPr>
        <w:br/>
        <w:t xml:space="preserve">         ▼                                  ▼</w:t>
      </w:r>
      <w:r>
        <w:rPr>
          <w:rFonts w:ascii="Courier New" w:hAnsi="Courier New"/>
          <w:sz w:val="16"/>
        </w:rPr>
        <w:br/>
        <w:t xml:space="preserve"> PH-01: 24 ACFs                     ┌───────────────┐</w:t>
      </w:r>
      <w:r>
        <w:rPr>
          <w:rFonts w:ascii="Courier New" w:hAnsi="Courier New"/>
          <w:sz w:val="16"/>
        </w:rPr>
        <w:br/>
        <w:t xml:space="preserve"> PH-02: 24 ACFs                     │ CONTACTOR /   │</w:t>
      </w:r>
      <w:r>
        <w:rPr>
          <w:rFonts w:ascii="Courier New" w:hAnsi="Courier New"/>
          <w:sz w:val="16"/>
        </w:rPr>
        <w:br/>
        <w:t xml:space="preserve"> PH-03: 24 ACFs       </w:t>
      </w:r>
      <w:r>
        <w:rPr>
          <w:rFonts w:ascii="Courier New" w:hAnsi="Courier New"/>
          <w:sz w:val="16"/>
        </w:rPr>
        <w:t xml:space="preserve">              │ MOTOR STARTER │</w:t>
      </w:r>
      <w:r>
        <w:rPr>
          <w:rFonts w:ascii="Courier New" w:hAnsi="Courier New"/>
          <w:sz w:val="16"/>
        </w:rPr>
        <w:br/>
        <w:t xml:space="preserve"> PH-04: 24 ACFs                     └───────┬───────┘</w:t>
      </w:r>
      <w:r>
        <w:rPr>
          <w:rFonts w:ascii="Courier New" w:hAnsi="Courier New"/>
          <w:sz w:val="16"/>
        </w:rPr>
        <w:br/>
        <w:t xml:space="preserve"> PH-05: 24 ACFs                             │</w:t>
      </w:r>
      <w:r>
        <w:rPr>
          <w:rFonts w:ascii="Courier New" w:hAnsi="Courier New"/>
          <w:sz w:val="16"/>
        </w:rPr>
        <w:br/>
        <w:t xml:space="preserve">                                            ▼</w:t>
      </w:r>
      <w:r>
        <w:rPr>
          <w:rFonts w:ascii="Courier New" w:hAnsi="Courier New"/>
          <w:sz w:val="16"/>
        </w:rPr>
        <w:br/>
        <w:t xml:space="preserve">                                      COMMON PUMP</w:t>
      </w:r>
      <w:r>
        <w:rPr>
          <w:rFonts w:ascii="Courier New" w:hAnsi="Courier New"/>
          <w:sz w:val="16"/>
        </w:rPr>
        <w:br/>
        <w:t xml:space="preserve">                            </w:t>
      </w:r>
      <w:r>
        <w:rPr>
          <w:rFonts w:ascii="Courier New" w:hAnsi="Courier New"/>
          <w:sz w:val="16"/>
        </w:rPr>
        <w:t xml:space="preserve">                │</w:t>
      </w:r>
      <w:r>
        <w:rPr>
          <w:rFonts w:ascii="Courier New" w:hAnsi="Courier New"/>
          <w:sz w:val="16"/>
        </w:rPr>
        <w:br/>
        <w:t xml:space="preserve">                         ┌──────────────────┴─────────────────┐</w:t>
      </w:r>
      <w:r>
        <w:rPr>
          <w:rFonts w:ascii="Courier New" w:hAnsi="Courier New"/>
          <w:sz w:val="16"/>
        </w:rPr>
        <w:br/>
        <w:t xml:space="preserve">                         ▼                                    ▼</w:t>
      </w:r>
      <w:r>
        <w:rPr>
          <w:rFonts w:ascii="Courier New" w:hAnsi="Courier New"/>
          <w:sz w:val="16"/>
        </w:rPr>
        <w:br/>
        <w:t xml:space="preserve">                 Sprinkler Solenoids                     Fogger Solenoids</w:t>
      </w:r>
      <w:r>
        <w:rPr>
          <w:rFonts w:ascii="Courier New" w:hAnsi="Courier New"/>
          <w:sz w:val="16"/>
        </w:rPr>
        <w:br/>
        <w:t xml:space="preserve">                   PH-01 … PH-05    </w:t>
      </w:r>
      <w:r>
        <w:rPr>
          <w:rFonts w:ascii="Courier New" w:hAnsi="Courier New"/>
          <w:sz w:val="16"/>
        </w:rPr>
        <w:t xml:space="preserve">                       PH-01 … PH-05</w:t>
      </w:r>
      <w:r>
        <w:rPr>
          <w:rFonts w:ascii="Courier New" w:hAnsi="Courier New"/>
          <w:sz w:val="16"/>
        </w:rPr>
        <w:br/>
      </w:r>
      <w:r>
        <w:rPr>
          <w:rFonts w:ascii="Courier New" w:hAnsi="Courier New"/>
          <w:sz w:val="16"/>
        </w:rPr>
        <w:br/>
        <w:t xml:space="preserve">                     ┌───────────────────────────┐</w:t>
      </w:r>
      <w:r>
        <w:rPr>
          <w:rFonts w:ascii="Courier New" w:hAnsi="Courier New"/>
          <w:sz w:val="16"/>
        </w:rPr>
        <w:br/>
        <w:t xml:space="preserve">                     │      WAVESHARE HMI        │</w:t>
      </w:r>
      <w:r>
        <w:rPr>
          <w:rFonts w:ascii="Courier New" w:hAnsi="Courier New"/>
          <w:sz w:val="16"/>
        </w:rPr>
        <w:br/>
        <w:t xml:space="preserve">                     │ Live values • Setpoints   │</w:t>
      </w:r>
      <w:r>
        <w:rPr>
          <w:rFonts w:ascii="Courier New" w:hAnsi="Courier New"/>
          <w:sz w:val="16"/>
        </w:rPr>
        <w:br/>
      </w:r>
      <w:r>
        <w:rPr>
          <w:rFonts w:ascii="Courier New" w:hAnsi="Courier New"/>
          <w:sz w:val="16"/>
        </w:rPr>
        <w:lastRenderedPageBreak/>
        <w:t xml:space="preserve">                     │ Auto/Manual • Timers      │</w:t>
      </w:r>
      <w:r>
        <w:rPr>
          <w:rFonts w:ascii="Courier New" w:hAnsi="Courier New"/>
          <w:sz w:val="16"/>
        </w:rPr>
        <w:br/>
        <w:t xml:space="preserve">              </w:t>
      </w:r>
      <w:r>
        <w:rPr>
          <w:rFonts w:ascii="Courier New" w:hAnsi="Courier New"/>
          <w:sz w:val="16"/>
        </w:rPr>
        <w:t xml:space="preserve">       │ Trends • Alarms • Status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CLOUD / WEB APP</w:t>
      </w:r>
      <w:r>
        <w:rPr>
          <w:rFonts w:ascii="Courier New" w:hAnsi="Courier New"/>
          <w:sz w:val="16"/>
        </w:rPr>
        <w:br/>
      </w:r>
    </w:p>
    <w:p w:rsidR="002D351F" w:rsidRDefault="00712500">
      <w:r>
        <w:t>Final architecture note: The five sets of 24 ACFs</w:t>
      </w:r>
      <w:r>
        <w:t xml:space="preserve"> are electrically grouped by polyhouse. One relay output commands one contactor for each polyhouse, and the contactor supplies the 24 ACFs. The relay module therefore does not require 120 ACF outputs.</w:t>
      </w:r>
    </w:p>
    <w:p w:rsidR="002D351F" w:rsidRDefault="00712500">
      <w:pPr>
        <w:pStyle w:val="Heading1"/>
      </w:pPr>
      <w:r>
        <w:t>FINAL I/O SUMMARY</w:t>
      </w:r>
    </w:p>
    <w:tbl>
      <w:tblPr>
        <w:tblStyle w:val="TableGrid"/>
        <w:tblW w:w="0" w:type="auto"/>
        <w:jc w:val="center"/>
        <w:tblLook w:val="04A0" w:firstRow="1" w:lastRow="0" w:firstColumn="1" w:lastColumn="0" w:noHBand="0" w:noVBand="1"/>
      </w:tblPr>
      <w:tblGrid>
        <w:gridCol w:w="2554"/>
        <w:gridCol w:w="2553"/>
        <w:gridCol w:w="2553"/>
        <w:gridCol w:w="2554"/>
      </w:tblGrid>
      <w:tr w:rsidR="002D351F">
        <w:trPr>
          <w:jc w:val="center"/>
        </w:trPr>
        <w:tc>
          <w:tcPr>
            <w:tcW w:w="2556" w:type="dxa"/>
            <w:shd w:val="clear" w:color="auto" w:fill="B6D7A8"/>
          </w:tcPr>
          <w:p w:rsidR="002D351F" w:rsidRDefault="00712500">
            <w:r>
              <w:rPr>
                <w:b/>
              </w:rPr>
              <w:t>Output Function</w:t>
            </w:r>
          </w:p>
        </w:tc>
        <w:tc>
          <w:tcPr>
            <w:tcW w:w="2556" w:type="dxa"/>
            <w:shd w:val="clear" w:color="auto" w:fill="B6D7A8"/>
          </w:tcPr>
          <w:p w:rsidR="002D351F" w:rsidRDefault="00712500">
            <w:r>
              <w:rPr>
                <w:b/>
              </w:rPr>
              <w:t>Quantity</w:t>
            </w:r>
          </w:p>
        </w:tc>
        <w:tc>
          <w:tcPr>
            <w:tcW w:w="2556" w:type="dxa"/>
            <w:shd w:val="clear" w:color="auto" w:fill="B6D7A8"/>
          </w:tcPr>
          <w:p w:rsidR="002D351F" w:rsidRDefault="00712500">
            <w:r>
              <w:rPr>
                <w:b/>
              </w:rPr>
              <w:t>Relay Output</w:t>
            </w:r>
            <w:r>
              <w:rPr>
                <w:b/>
              </w:rPr>
              <w:t>s</w:t>
            </w:r>
          </w:p>
        </w:tc>
        <w:tc>
          <w:tcPr>
            <w:tcW w:w="2556" w:type="dxa"/>
            <w:shd w:val="clear" w:color="auto" w:fill="B6D7A8"/>
          </w:tcPr>
          <w:p w:rsidR="002D351F" w:rsidRDefault="00712500">
            <w:r>
              <w:rPr>
                <w:b/>
              </w:rPr>
              <w:t>Interface</w:t>
            </w:r>
          </w:p>
        </w:tc>
      </w:tr>
      <w:tr w:rsidR="002D351F">
        <w:trPr>
          <w:jc w:val="center"/>
        </w:trPr>
        <w:tc>
          <w:tcPr>
            <w:tcW w:w="2556" w:type="dxa"/>
          </w:tcPr>
          <w:p w:rsidR="002D351F" w:rsidRDefault="00712500">
            <w:r>
              <w:rPr>
                <w:sz w:val="17"/>
              </w:rPr>
              <w:t>ACF PH-01 to PH-05</w:t>
            </w:r>
          </w:p>
        </w:tc>
        <w:tc>
          <w:tcPr>
            <w:tcW w:w="2556" w:type="dxa"/>
          </w:tcPr>
          <w:p w:rsidR="002D351F" w:rsidRDefault="00712500">
            <w:r>
              <w:rPr>
                <w:sz w:val="17"/>
              </w:rPr>
              <w:t>24 ACFs × 5</w:t>
            </w:r>
          </w:p>
        </w:tc>
        <w:tc>
          <w:tcPr>
            <w:tcW w:w="2556" w:type="dxa"/>
          </w:tcPr>
          <w:p w:rsidR="002D351F" w:rsidRDefault="00712500">
            <w:r>
              <w:rPr>
                <w:sz w:val="17"/>
              </w:rPr>
              <w:t>5</w:t>
            </w:r>
          </w:p>
        </w:tc>
        <w:tc>
          <w:tcPr>
            <w:tcW w:w="2556" w:type="dxa"/>
          </w:tcPr>
          <w:p w:rsidR="002D351F" w:rsidRDefault="00712500">
            <w:r>
              <w:rPr>
                <w:sz w:val="17"/>
              </w:rPr>
              <w:t>Relay → contactor → ACF group</w:t>
            </w:r>
          </w:p>
        </w:tc>
      </w:tr>
      <w:tr w:rsidR="002D351F">
        <w:trPr>
          <w:jc w:val="center"/>
        </w:trPr>
        <w:tc>
          <w:tcPr>
            <w:tcW w:w="2556" w:type="dxa"/>
          </w:tcPr>
          <w:p w:rsidR="002D351F" w:rsidRDefault="00712500">
            <w:r>
              <w:rPr>
                <w:sz w:val="17"/>
              </w:rPr>
              <w:t>Sprinkler solenoids</w:t>
            </w:r>
          </w:p>
        </w:tc>
        <w:tc>
          <w:tcPr>
            <w:tcW w:w="2556" w:type="dxa"/>
          </w:tcPr>
          <w:p w:rsidR="002D351F" w:rsidRDefault="00712500">
            <w:r>
              <w:rPr>
                <w:sz w:val="17"/>
              </w:rPr>
              <w:t>5</w:t>
            </w:r>
          </w:p>
        </w:tc>
        <w:tc>
          <w:tcPr>
            <w:tcW w:w="2556" w:type="dxa"/>
          </w:tcPr>
          <w:p w:rsidR="002D351F" w:rsidRDefault="00712500">
            <w:r>
              <w:rPr>
                <w:sz w:val="17"/>
              </w:rPr>
              <w:t>5</w:t>
            </w:r>
          </w:p>
        </w:tc>
        <w:tc>
          <w:tcPr>
            <w:tcW w:w="2556" w:type="dxa"/>
          </w:tcPr>
          <w:p w:rsidR="002D351F" w:rsidRDefault="00712500">
            <w:r>
              <w:rPr>
                <w:sz w:val="17"/>
              </w:rPr>
              <w:t>Relay → solenoid/interface</w:t>
            </w:r>
          </w:p>
        </w:tc>
      </w:tr>
      <w:tr w:rsidR="002D351F">
        <w:trPr>
          <w:jc w:val="center"/>
        </w:trPr>
        <w:tc>
          <w:tcPr>
            <w:tcW w:w="2556" w:type="dxa"/>
          </w:tcPr>
          <w:p w:rsidR="002D351F" w:rsidRDefault="00712500">
            <w:r>
              <w:rPr>
                <w:sz w:val="17"/>
              </w:rPr>
              <w:t>Fogger solenoids</w:t>
            </w:r>
          </w:p>
        </w:tc>
        <w:tc>
          <w:tcPr>
            <w:tcW w:w="2556" w:type="dxa"/>
          </w:tcPr>
          <w:p w:rsidR="002D351F" w:rsidRDefault="00712500">
            <w:r>
              <w:rPr>
                <w:sz w:val="17"/>
              </w:rPr>
              <w:t>5</w:t>
            </w:r>
          </w:p>
        </w:tc>
        <w:tc>
          <w:tcPr>
            <w:tcW w:w="2556" w:type="dxa"/>
          </w:tcPr>
          <w:p w:rsidR="002D351F" w:rsidRDefault="00712500">
            <w:r>
              <w:rPr>
                <w:sz w:val="17"/>
              </w:rPr>
              <w:t>5</w:t>
            </w:r>
          </w:p>
        </w:tc>
        <w:tc>
          <w:tcPr>
            <w:tcW w:w="2556" w:type="dxa"/>
          </w:tcPr>
          <w:p w:rsidR="002D351F" w:rsidRDefault="00712500">
            <w:r>
              <w:rPr>
                <w:sz w:val="17"/>
              </w:rPr>
              <w:t>Relay → solenoid/interface</w:t>
            </w:r>
          </w:p>
        </w:tc>
      </w:tr>
      <w:tr w:rsidR="002D351F">
        <w:trPr>
          <w:jc w:val="center"/>
        </w:trPr>
        <w:tc>
          <w:tcPr>
            <w:tcW w:w="2556" w:type="dxa"/>
          </w:tcPr>
          <w:p w:rsidR="002D351F" w:rsidRDefault="00712500">
            <w:r>
              <w:rPr>
                <w:sz w:val="17"/>
              </w:rPr>
              <w:t>Common pump</w:t>
            </w:r>
          </w:p>
        </w:tc>
        <w:tc>
          <w:tcPr>
            <w:tcW w:w="2556" w:type="dxa"/>
          </w:tcPr>
          <w:p w:rsidR="002D351F" w:rsidRDefault="00712500">
            <w:r>
              <w:rPr>
                <w:sz w:val="17"/>
              </w:rPr>
              <w:t>1</w:t>
            </w:r>
          </w:p>
        </w:tc>
        <w:tc>
          <w:tcPr>
            <w:tcW w:w="2556" w:type="dxa"/>
          </w:tcPr>
          <w:p w:rsidR="002D351F" w:rsidRDefault="00712500">
            <w:r>
              <w:rPr>
                <w:sz w:val="17"/>
              </w:rPr>
              <w:t>1</w:t>
            </w:r>
          </w:p>
        </w:tc>
        <w:tc>
          <w:tcPr>
            <w:tcW w:w="2556" w:type="dxa"/>
          </w:tcPr>
          <w:p w:rsidR="002D351F" w:rsidRDefault="00712500">
            <w:r>
              <w:rPr>
                <w:sz w:val="17"/>
              </w:rPr>
              <w:t>Relay → contactor/motor starter</w:t>
            </w:r>
          </w:p>
        </w:tc>
      </w:tr>
      <w:tr w:rsidR="002D351F">
        <w:trPr>
          <w:jc w:val="center"/>
        </w:trPr>
        <w:tc>
          <w:tcPr>
            <w:tcW w:w="2556" w:type="dxa"/>
          </w:tcPr>
          <w:p w:rsidR="002D351F" w:rsidRDefault="00712500">
            <w:r>
              <w:rPr>
                <w:sz w:val="17"/>
              </w:rPr>
              <w:t>Total primary outputs</w:t>
            </w:r>
          </w:p>
        </w:tc>
        <w:tc>
          <w:tcPr>
            <w:tcW w:w="2556" w:type="dxa"/>
          </w:tcPr>
          <w:p w:rsidR="002D351F" w:rsidRDefault="002D351F"/>
        </w:tc>
        <w:tc>
          <w:tcPr>
            <w:tcW w:w="2556" w:type="dxa"/>
          </w:tcPr>
          <w:p w:rsidR="002D351F" w:rsidRDefault="00712500">
            <w:r>
              <w:rPr>
                <w:sz w:val="17"/>
              </w:rPr>
              <w:t>16</w:t>
            </w:r>
          </w:p>
        </w:tc>
        <w:tc>
          <w:tcPr>
            <w:tcW w:w="2556" w:type="dxa"/>
          </w:tcPr>
          <w:p w:rsidR="002D351F" w:rsidRDefault="00712500">
            <w:r>
              <w:rPr>
                <w:sz w:val="17"/>
              </w:rPr>
              <w:t>One</w:t>
            </w:r>
            <w:r>
              <w:rPr>
                <w:sz w:val="17"/>
              </w:rPr>
              <w:t xml:space="preserve"> 32-channel module</w:t>
            </w:r>
          </w:p>
        </w:tc>
      </w:tr>
      <w:tr w:rsidR="002D351F">
        <w:trPr>
          <w:jc w:val="center"/>
        </w:trPr>
        <w:tc>
          <w:tcPr>
            <w:tcW w:w="2556" w:type="dxa"/>
          </w:tcPr>
          <w:p w:rsidR="002D351F" w:rsidRDefault="00712500">
            <w:r>
              <w:rPr>
                <w:sz w:val="17"/>
              </w:rPr>
              <w:t>Spare capacity</w:t>
            </w:r>
          </w:p>
        </w:tc>
        <w:tc>
          <w:tcPr>
            <w:tcW w:w="2556" w:type="dxa"/>
          </w:tcPr>
          <w:p w:rsidR="002D351F" w:rsidRDefault="002D351F"/>
        </w:tc>
        <w:tc>
          <w:tcPr>
            <w:tcW w:w="2556" w:type="dxa"/>
          </w:tcPr>
          <w:p w:rsidR="002D351F" w:rsidRDefault="00712500">
            <w:r>
              <w:rPr>
                <w:sz w:val="17"/>
              </w:rPr>
              <w:t>16</w:t>
            </w:r>
          </w:p>
        </w:tc>
        <w:tc>
          <w:tcPr>
            <w:tcW w:w="2556" w:type="dxa"/>
          </w:tcPr>
          <w:p w:rsidR="002D351F" w:rsidRDefault="00712500">
            <w:r>
              <w:rPr>
                <w:sz w:val="17"/>
              </w:rPr>
              <w:t>Available for future expansion</w:t>
            </w:r>
          </w:p>
        </w:tc>
      </w:tr>
    </w:tbl>
    <w:p w:rsidR="002D351F" w:rsidRDefault="00712500">
      <w:pPr>
        <w:pStyle w:val="Heading1"/>
      </w:pPr>
      <w:r>
        <w:t>FINAL ACF CONTROL PRINCIPLE</w:t>
      </w:r>
    </w:p>
    <w:p w:rsidR="002D351F" w:rsidRDefault="00712500">
      <w:r>
        <w:t>Each polyhouse is treated as one ACF control zone. For example, PH-01 has 24 ACFs. When the PH-01 ACF command becomes ON, the Raxda energizes the correspondi</w:t>
      </w:r>
      <w:r>
        <w:t>ng Waveshare relay. That relay operates the PH-01 ACF contactor, which switches all 24 ACFs together. The same principle applies to PH-02, PH-03, PH-04 and PH-05. PH-06 has no ACF.</w:t>
      </w:r>
    </w:p>
    <w:p w:rsidR="002D351F" w:rsidRDefault="00712500">
      <w:pPr>
        <w:pStyle w:val="Heading1"/>
      </w:pPr>
      <w:r>
        <w:t>FINAL WATER CONTROL PRINCIPLE</w:t>
      </w:r>
    </w:p>
    <w:p w:rsidR="002D351F" w:rsidRDefault="00712500">
      <w:r>
        <w:t>Each of PH-01 to PH-05 has one sprinkler sole</w:t>
      </w:r>
      <w:r>
        <w:t>noid and one fogger solenoid. The solenoid selects the required polyhouse water zone, while the single common pump supplies water. The Raxda determines pump demand from the active sprinkler/fogger requests. Where the hydraulic system cannot support simulta</w:t>
      </w:r>
      <w:r>
        <w:t>neous zones, the controller shall sequence the requests so only permitted zones operate at a time.</w:t>
      </w:r>
    </w:p>
    <w:p w:rsidR="002D351F" w:rsidRDefault="00712500">
      <w:pPr>
        <w:pStyle w:val="Heading1"/>
      </w:pPr>
      <w:r>
        <w:t>FINAL HMI FUNCTIONAL STRUCTURE</w:t>
      </w:r>
    </w:p>
    <w:tbl>
      <w:tblPr>
        <w:tblStyle w:val="TableGrid"/>
        <w:tblW w:w="0" w:type="auto"/>
        <w:jc w:val="center"/>
        <w:tblLook w:val="04A0" w:firstRow="1" w:lastRow="0" w:firstColumn="1" w:lastColumn="0" w:noHBand="0" w:noVBand="1"/>
      </w:tblPr>
      <w:tblGrid>
        <w:gridCol w:w="5107"/>
        <w:gridCol w:w="5107"/>
      </w:tblGrid>
      <w:tr w:rsidR="002D351F">
        <w:trPr>
          <w:jc w:val="center"/>
        </w:trPr>
        <w:tc>
          <w:tcPr>
            <w:tcW w:w="5112" w:type="dxa"/>
          </w:tcPr>
          <w:p w:rsidR="002D351F" w:rsidRDefault="00712500">
            <w:r>
              <w:rPr>
                <w:b/>
              </w:rPr>
              <w:t>HMI Screen</w:t>
            </w:r>
          </w:p>
        </w:tc>
        <w:tc>
          <w:tcPr>
            <w:tcW w:w="5112" w:type="dxa"/>
          </w:tcPr>
          <w:p w:rsidR="002D351F" w:rsidRDefault="00712500">
            <w:r>
              <w:rPr>
                <w:b/>
              </w:rPr>
              <w:t>Main Function</w:t>
            </w:r>
          </w:p>
        </w:tc>
      </w:tr>
      <w:tr w:rsidR="002D351F">
        <w:trPr>
          <w:jc w:val="center"/>
        </w:trPr>
        <w:tc>
          <w:tcPr>
            <w:tcW w:w="5112" w:type="dxa"/>
          </w:tcPr>
          <w:p w:rsidR="002D351F" w:rsidRDefault="00712500">
            <w:r>
              <w:t>Dashboard</w:t>
            </w:r>
          </w:p>
        </w:tc>
        <w:tc>
          <w:tcPr>
            <w:tcW w:w="5112" w:type="dxa"/>
          </w:tcPr>
          <w:p w:rsidR="002D351F" w:rsidRDefault="00712500">
            <w:r>
              <w:t>Six polyhouse tiles; live environmental values; equipment status; pump; alarms.</w:t>
            </w:r>
          </w:p>
        </w:tc>
      </w:tr>
      <w:tr w:rsidR="002D351F">
        <w:trPr>
          <w:jc w:val="center"/>
        </w:trPr>
        <w:tc>
          <w:tcPr>
            <w:tcW w:w="5112" w:type="dxa"/>
          </w:tcPr>
          <w:p w:rsidR="002D351F" w:rsidRDefault="00712500">
            <w:r>
              <w:t xml:space="preserve">PH-01 to </w:t>
            </w:r>
            <w:r>
              <w:t>PH-05</w:t>
            </w:r>
          </w:p>
        </w:tc>
        <w:tc>
          <w:tcPr>
            <w:tcW w:w="5112" w:type="dxa"/>
          </w:tcPr>
          <w:p w:rsidR="002D351F" w:rsidRDefault="00712500">
            <w:r>
              <w:t>Temp, RH, CO₂, PAR, DLI, ACF group, sprinkler, fogger and setpoints.</w:t>
            </w:r>
          </w:p>
        </w:tc>
      </w:tr>
      <w:tr w:rsidR="002D351F">
        <w:trPr>
          <w:jc w:val="center"/>
        </w:trPr>
        <w:tc>
          <w:tcPr>
            <w:tcW w:w="5112" w:type="dxa"/>
          </w:tcPr>
          <w:p w:rsidR="002D351F" w:rsidRDefault="00712500">
            <w:r>
              <w:t>PH-06</w:t>
            </w:r>
          </w:p>
        </w:tc>
        <w:tc>
          <w:tcPr>
            <w:tcW w:w="5112" w:type="dxa"/>
          </w:tcPr>
          <w:p w:rsidR="002D351F" w:rsidRDefault="00712500">
            <w:r>
              <w:t>Temperature and RH monitoring only.</w:t>
            </w:r>
          </w:p>
        </w:tc>
      </w:tr>
      <w:tr w:rsidR="002D351F">
        <w:trPr>
          <w:jc w:val="center"/>
        </w:trPr>
        <w:tc>
          <w:tcPr>
            <w:tcW w:w="5112" w:type="dxa"/>
          </w:tcPr>
          <w:p w:rsidR="002D351F" w:rsidRDefault="00712500">
            <w:r>
              <w:t>Setpoints</w:t>
            </w:r>
          </w:p>
        </w:tc>
        <w:tc>
          <w:tcPr>
            <w:tcW w:w="5112" w:type="dxa"/>
          </w:tcPr>
          <w:p w:rsidR="002D351F" w:rsidRDefault="00712500">
            <w:r>
              <w:t>Temperature/RH thresholds, hysteresis, fogger/sprinkler parameters.</w:t>
            </w:r>
          </w:p>
        </w:tc>
      </w:tr>
      <w:tr w:rsidR="002D351F">
        <w:trPr>
          <w:jc w:val="center"/>
        </w:trPr>
        <w:tc>
          <w:tcPr>
            <w:tcW w:w="5112" w:type="dxa"/>
          </w:tcPr>
          <w:p w:rsidR="002D351F" w:rsidRDefault="00712500">
            <w:r>
              <w:t>ACF Timer</w:t>
            </w:r>
          </w:p>
        </w:tc>
        <w:tc>
          <w:tcPr>
            <w:tcW w:w="5112" w:type="dxa"/>
          </w:tcPr>
          <w:p w:rsidR="002D351F" w:rsidRDefault="00712500">
            <w:r>
              <w:t>Auto operation, cyclic ON/OFF time and enable/di</w:t>
            </w:r>
            <w:r>
              <w:t>sable.</w:t>
            </w:r>
          </w:p>
        </w:tc>
      </w:tr>
      <w:tr w:rsidR="002D351F">
        <w:trPr>
          <w:jc w:val="center"/>
        </w:trPr>
        <w:tc>
          <w:tcPr>
            <w:tcW w:w="5112" w:type="dxa"/>
          </w:tcPr>
          <w:p w:rsidR="002D351F" w:rsidRDefault="00712500">
            <w:r>
              <w:t>Irrigation/Fogger Timer</w:t>
            </w:r>
          </w:p>
        </w:tc>
        <w:tc>
          <w:tcPr>
            <w:tcW w:w="5112" w:type="dxa"/>
          </w:tcPr>
          <w:p w:rsidR="002D351F" w:rsidRDefault="00712500">
            <w:r>
              <w:t>Schedule, duration, repeat/cyclic operation.</w:t>
            </w:r>
          </w:p>
        </w:tc>
      </w:tr>
      <w:tr w:rsidR="002D351F">
        <w:trPr>
          <w:jc w:val="center"/>
        </w:trPr>
        <w:tc>
          <w:tcPr>
            <w:tcW w:w="5112" w:type="dxa"/>
          </w:tcPr>
          <w:p w:rsidR="002D351F" w:rsidRDefault="00712500">
            <w:r>
              <w:t>Manual Control</w:t>
            </w:r>
          </w:p>
        </w:tc>
        <w:tc>
          <w:tcPr>
            <w:tcW w:w="5112" w:type="dxa"/>
          </w:tcPr>
          <w:p w:rsidR="002D351F" w:rsidRDefault="00712500">
            <w:r>
              <w:t>Authorized manual operation with safety interlocks.</w:t>
            </w:r>
          </w:p>
        </w:tc>
      </w:tr>
      <w:tr w:rsidR="002D351F">
        <w:trPr>
          <w:jc w:val="center"/>
        </w:trPr>
        <w:tc>
          <w:tcPr>
            <w:tcW w:w="5112" w:type="dxa"/>
          </w:tcPr>
          <w:p w:rsidR="002D351F" w:rsidRDefault="00712500">
            <w:r>
              <w:t>Trends</w:t>
            </w:r>
          </w:p>
        </w:tc>
        <w:tc>
          <w:tcPr>
            <w:tcW w:w="5112" w:type="dxa"/>
          </w:tcPr>
          <w:p w:rsidR="002D351F" w:rsidRDefault="00712500">
            <w:r>
              <w:t>Historical Temp, RH, CO₂, PAR and DLI.</w:t>
            </w:r>
          </w:p>
        </w:tc>
      </w:tr>
      <w:tr w:rsidR="002D351F">
        <w:trPr>
          <w:jc w:val="center"/>
        </w:trPr>
        <w:tc>
          <w:tcPr>
            <w:tcW w:w="5112" w:type="dxa"/>
          </w:tcPr>
          <w:p w:rsidR="002D351F" w:rsidRDefault="00712500">
            <w:r>
              <w:t>Alarms</w:t>
            </w:r>
          </w:p>
        </w:tc>
        <w:tc>
          <w:tcPr>
            <w:tcW w:w="5112" w:type="dxa"/>
          </w:tcPr>
          <w:p w:rsidR="002D351F" w:rsidRDefault="00712500">
            <w:r>
              <w:t xml:space="preserve">Sensor, Modbus, pump, ACF and cloud communication </w:t>
            </w:r>
            <w:r>
              <w:t>faults.</w:t>
            </w:r>
          </w:p>
        </w:tc>
      </w:tr>
      <w:tr w:rsidR="002D351F">
        <w:trPr>
          <w:jc w:val="center"/>
        </w:trPr>
        <w:tc>
          <w:tcPr>
            <w:tcW w:w="5112" w:type="dxa"/>
          </w:tcPr>
          <w:p w:rsidR="002D351F" w:rsidRDefault="00712500">
            <w:r>
              <w:t>System Health</w:t>
            </w:r>
          </w:p>
        </w:tc>
        <w:tc>
          <w:tcPr>
            <w:tcW w:w="5112" w:type="dxa"/>
          </w:tcPr>
          <w:p w:rsidR="002D351F" w:rsidRDefault="00712500">
            <w:r>
              <w:t>Controller, HMI, Modbus, sensors and cloud status.</w:t>
            </w:r>
          </w:p>
        </w:tc>
      </w:tr>
    </w:tbl>
    <w:p w:rsidR="00712500" w:rsidRDefault="00712500"/>
    <w:sectPr w:rsidR="00712500"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2500" w:rsidRDefault="00712500">
      <w:pPr>
        <w:spacing w:after="0" w:line="240" w:lineRule="auto"/>
      </w:pPr>
      <w:r>
        <w:separator/>
      </w:r>
    </w:p>
  </w:endnote>
  <w:endnote w:type="continuationSeparator" w:id="0">
    <w:p w:rsidR="00712500" w:rsidRDefault="00712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351F" w:rsidRDefault="00712500">
    <w:pPr>
      <w:pStyle w:val="Footer"/>
      <w:jc w:val="center"/>
    </w:pPr>
    <w:r>
      <w:t>INHYDRO | ITC Farm, Madhya Pradesh | Polyhouse Automation Functional Document | Rev. 02 – Final ACF Group Archi</w:t>
    </w:r>
    <w:r>
      <w:t>tecture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2500" w:rsidRDefault="00712500">
      <w:pPr>
        <w:spacing w:after="0" w:line="240" w:lineRule="auto"/>
      </w:pPr>
      <w:r>
        <w:separator/>
      </w:r>
    </w:p>
  </w:footnote>
  <w:footnote w:type="continuationSeparator" w:id="0">
    <w:p w:rsidR="00712500" w:rsidRDefault="0071250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C814D1"/>
    <w:multiLevelType w:val="hybridMultilevel"/>
    <w:tmpl w:val="7F0C7A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3E6B"/>
    <w:rsid w:val="0029639D"/>
    <w:rsid w:val="002D351F"/>
    <w:rsid w:val="002F4C23"/>
    <w:rsid w:val="00326F90"/>
    <w:rsid w:val="003D3606"/>
    <w:rsid w:val="00632269"/>
    <w:rsid w:val="00712500"/>
    <w:rsid w:val="00714DAA"/>
    <w:rsid w:val="009437A1"/>
    <w:rsid w:val="009463D9"/>
    <w:rsid w:val="0097482B"/>
    <w:rsid w:val="00A75D26"/>
    <w:rsid w:val="00AA1D8D"/>
    <w:rsid w:val="00B47730"/>
    <w:rsid w:val="00C15F66"/>
    <w:rsid w:val="00CB0664"/>
    <w:rsid w:val="00E33B42"/>
    <w:rsid w:val="00E94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A5C38A9-0E8D-4396-BDE9-66C33AF24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6">
    <w:name w:val="Grid Table 2 Accent 6"/>
    <w:basedOn w:val="TableNormal"/>
    <w:uiPriority w:val="47"/>
    <w:rsid w:val="003D3606"/>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0455">
      <w:bodyDiv w:val="1"/>
      <w:marLeft w:val="0"/>
      <w:marRight w:val="0"/>
      <w:marTop w:val="0"/>
      <w:marBottom w:val="0"/>
      <w:divBdr>
        <w:top w:val="none" w:sz="0" w:space="0" w:color="auto"/>
        <w:left w:val="none" w:sz="0" w:space="0" w:color="auto"/>
        <w:bottom w:val="none" w:sz="0" w:space="0" w:color="auto"/>
        <w:right w:val="none" w:sz="0" w:space="0" w:color="auto"/>
      </w:divBdr>
    </w:div>
    <w:div w:id="2087644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27B448-E7AC-4197-B81A-F60727F03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3736</Words>
  <Characters>21296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24983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5</cp:revision>
  <dcterms:created xsi:type="dcterms:W3CDTF">2026-09-04T12:08:00Z</dcterms:created>
  <dcterms:modified xsi:type="dcterms:W3CDTF">2026-09-04T12:17:00Z</dcterms:modified>
  <cp:category/>
</cp:coreProperties>
</file>