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826" w:rsidRDefault="005C67AE">
      <w:pPr>
        <w:pStyle w:val="Heading1"/>
      </w:pPr>
      <w:r>
        <w:t>WEEK 8 — Observability &amp; Cost (Capstone)</w:t>
      </w:r>
    </w:p>
    <w:p w:rsidR="00AC4826" w:rsidRDefault="005C67AE">
      <w:r>
        <w:t>**Name:** Amrish Kumar</w:t>
      </w:r>
    </w:p>
    <w:p w:rsidR="00AC4826" w:rsidRDefault="005C67AE">
      <w:r>
        <w:t>**Azure Region:** East US</w:t>
      </w:r>
    </w:p>
    <w:p w:rsidR="00AC4826" w:rsidRDefault="005C67AE">
      <w:r>
        <w:t>**App Type:** Java App (Azure App Service)</w:t>
      </w:r>
    </w:p>
    <w:p w:rsidR="00AC4826" w:rsidRDefault="005C67AE">
      <w:r>
        <w:t>**Subscription:** Microsoft Azure Sponsorship</w:t>
      </w:r>
      <w:r>
        <w:br/>
      </w:r>
    </w:p>
    <w:p w:rsidR="00AC4826" w:rsidRDefault="005C67AE">
      <w:pPr>
        <w:pStyle w:val="Heading2"/>
      </w:pPr>
      <w:r>
        <w:t>1. Objective</w:t>
      </w:r>
    </w:p>
    <w:p w:rsidR="00AC4826" w:rsidRDefault="005C67AE">
      <w:r>
        <w:t>This lab focuses on implementing observability and cost monitoring for a deployed Java App on Azure App Service. The tasks include enabling telemetry using Application Insights, creating alerts, and simulating cost monitoring through the Azure Sponsorship portal.</w:t>
      </w:r>
    </w:p>
    <w:p w:rsidR="00AC4826" w:rsidRDefault="005C67AE">
      <w:pPr>
        <w:pStyle w:val="Heading2"/>
      </w:pPr>
      <w:r>
        <w:t>2. Create App Service</w:t>
      </w:r>
    </w:p>
    <w:p w:rsidR="00AC4826" w:rsidRDefault="005C67AE">
      <w:r>
        <w:t>1. Log in to the Azure Portal (https://portal.azure.com).</w:t>
      </w:r>
      <w:r>
        <w:br/>
        <w:t>2. Search for 'App Services' and click 'Create'.</w:t>
      </w:r>
      <w:r>
        <w:br/>
        <w:t>3. Select Subscription an</w:t>
      </w:r>
      <w:r w:rsidR="00834373">
        <w:t>d Resource Group (e.g., yc-18122</w:t>
      </w:r>
      <w:r>
        <w:t>).</w:t>
      </w:r>
      <w:r>
        <w:br/>
        <w:t>4. Name your app se</w:t>
      </w:r>
      <w:r w:rsidR="00834373">
        <w:t xml:space="preserve">rvice (e.g., </w:t>
      </w:r>
      <w:proofErr w:type="spellStart"/>
      <w:r w:rsidR="00834373">
        <w:t>amrish</w:t>
      </w:r>
      <w:proofErr w:type="spellEnd"/>
      <w:r w:rsidR="00834373">
        <w:t>-app</w:t>
      </w:r>
      <w:r>
        <w:t>).</w:t>
      </w:r>
      <w:r>
        <w:br/>
        <w:t>5. Publish: Code | Runtime stack: Java | OS: Linux | Region: East US.</w:t>
      </w:r>
      <w:r>
        <w:br/>
        <w:t>6. Choose App Service Plan: Basic or Standard</w:t>
      </w:r>
      <w:r w:rsidR="00834373">
        <w:t xml:space="preserve"> (Free)</w:t>
      </w:r>
      <w:r>
        <w:t>.</w:t>
      </w:r>
      <w:r>
        <w:br/>
        <w:t xml:space="preserve">7. Click </w:t>
      </w:r>
      <w:r w:rsidR="00A133C1">
        <w:t>'Review + Create' → 'Create'.</w:t>
      </w:r>
      <w:r w:rsidR="00A133C1">
        <w:br/>
      </w:r>
    </w:p>
    <w:p w:rsidR="00392817" w:rsidRDefault="00392817"/>
    <w:p w:rsidR="00392817" w:rsidRDefault="00392817">
      <w:r w:rsidRPr="00392817">
        <w:rPr>
          <w:noProof/>
          <w:lang w:val="en-IN" w:eastAsia="en-IN"/>
        </w:rPr>
        <w:drawing>
          <wp:inline distT="0" distB="0" distL="0" distR="0" wp14:anchorId="1BC12874" wp14:editId="084FDB66">
            <wp:extent cx="5486400" cy="2752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3C1" w:rsidRDefault="00A133C1">
      <w:r>
        <w:t>App Service Creation Confirmation</w:t>
      </w:r>
    </w:p>
    <w:p w:rsidR="00392817" w:rsidRDefault="00392817">
      <w:r w:rsidRPr="00392817">
        <w:rPr>
          <w:noProof/>
          <w:lang w:val="en-IN" w:eastAsia="en-IN"/>
        </w:rPr>
        <w:lastRenderedPageBreak/>
        <w:drawing>
          <wp:inline distT="0" distB="0" distL="0" distR="0">
            <wp:extent cx="5486400" cy="2532488"/>
            <wp:effectExtent l="0" t="0" r="0" b="1270"/>
            <wp:docPr id="2" name="Picture 2" descr="C:\Users\Amrish\Pictures\Screenshots\Screenshot 2025-11-13 140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rish\Pictures\Screenshots\Screenshot 2025-11-13 14072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817" w:rsidRDefault="00392817"/>
    <w:p w:rsidR="00392817" w:rsidRDefault="00392817"/>
    <w:p w:rsidR="00AC4826" w:rsidRDefault="00834373">
      <w:pPr>
        <w:pStyle w:val="Heading2"/>
      </w:pPr>
      <w:r>
        <w:t>3</w:t>
      </w:r>
      <w:r w:rsidR="005C67AE">
        <w:t>. Enable Application Insights</w:t>
      </w:r>
    </w:p>
    <w:p w:rsidR="00AC4826" w:rsidRDefault="005C67AE">
      <w:r>
        <w:t>1. In your App Service, open 'Application Insights' from the left menu.</w:t>
      </w:r>
      <w:r>
        <w:br/>
        <w:t>2. Click 'Turn on Application Insights'.</w:t>
      </w:r>
      <w:r>
        <w:br/>
        <w:t>3. Select 'Create New Resource' and keep the same region (East US).</w:t>
      </w:r>
      <w:r>
        <w:br/>
        <w:t>4. Click 'Apply'.</w:t>
      </w:r>
      <w:r>
        <w:br/>
      </w:r>
      <w:r>
        <w:br/>
        <w:t>Application Insights will start collecting telemetry such as requests, failures, dep</w:t>
      </w:r>
      <w:r w:rsidR="00A133C1">
        <w:t>endencies, and response times.</w:t>
      </w:r>
      <w:r w:rsidR="00A133C1">
        <w:br/>
      </w:r>
    </w:p>
    <w:p w:rsidR="00392817" w:rsidRDefault="00392817">
      <w:r w:rsidRPr="00392817">
        <w:rPr>
          <w:noProof/>
          <w:lang w:val="en-IN" w:eastAsia="en-IN"/>
        </w:rPr>
        <w:drawing>
          <wp:inline distT="0" distB="0" distL="0" distR="0" wp14:anchorId="166A1FF7" wp14:editId="5D5CD6FE">
            <wp:extent cx="5486400" cy="2733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826" w:rsidRDefault="00834373">
      <w:pPr>
        <w:pStyle w:val="Heading2"/>
      </w:pPr>
      <w:r>
        <w:lastRenderedPageBreak/>
        <w:t>4</w:t>
      </w:r>
      <w:r w:rsidR="005C67AE">
        <w:t>. View Logs and Metrics</w:t>
      </w:r>
    </w:p>
    <w:p w:rsidR="00AC4826" w:rsidRDefault="005C67AE">
      <w:r>
        <w:t>1. Go to 'Log Stream' under Monitoring to view real-time logs.</w:t>
      </w:r>
      <w:r>
        <w:br/>
        <w:t>2. To view telemetry data, go to 'Application Insights → Logs'.</w:t>
      </w:r>
      <w:r>
        <w:br/>
        <w:t>3. Run a simple KQL query:</w:t>
      </w:r>
      <w:r>
        <w:br/>
      </w:r>
      <w:r>
        <w:br/>
        <w:t>requests | order by timestamp desc | take 10</w:t>
      </w:r>
      <w:r>
        <w:br/>
      </w:r>
      <w:r>
        <w:br/>
        <w:t>4. You can also view metrics under 'Metrics' → CPU Time, Memory, or Request count.</w:t>
      </w:r>
      <w:r>
        <w:br/>
      </w:r>
      <w:r>
        <w:br/>
      </w:r>
      <w:r w:rsidR="00A133C1">
        <w:t>Metrics or Log Query Result</w:t>
      </w:r>
    </w:p>
    <w:p w:rsidR="00392817" w:rsidRDefault="00392817">
      <w:r w:rsidRPr="00392817">
        <w:rPr>
          <w:noProof/>
          <w:lang w:val="en-IN" w:eastAsia="en-IN"/>
        </w:rPr>
        <w:drawing>
          <wp:inline distT="0" distB="0" distL="0" distR="0" wp14:anchorId="5DA80D62" wp14:editId="20388402">
            <wp:extent cx="5486400" cy="2595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17" w:rsidRDefault="00392817"/>
    <w:p w:rsidR="00392817" w:rsidRDefault="00392817">
      <w:r w:rsidRPr="00392817">
        <w:rPr>
          <w:noProof/>
          <w:lang w:val="en-IN" w:eastAsia="en-IN"/>
        </w:rPr>
        <w:drawing>
          <wp:inline distT="0" distB="0" distL="0" distR="0" wp14:anchorId="6117DBC4" wp14:editId="721A69E4">
            <wp:extent cx="5486400" cy="2591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17" w:rsidRDefault="00392817"/>
    <w:p w:rsidR="00392817" w:rsidRDefault="00392817"/>
    <w:p w:rsidR="00AC4826" w:rsidRDefault="00834373">
      <w:pPr>
        <w:pStyle w:val="Heading2"/>
      </w:pPr>
      <w:r>
        <w:t>5</w:t>
      </w:r>
      <w:r w:rsidR="005C67AE">
        <w:t>. Create Alerts</w:t>
      </w:r>
    </w:p>
    <w:p w:rsidR="00AC4826" w:rsidRDefault="005C67AE">
      <w:r>
        <w:t>1. Navigate to 'App Service → Alerts → Create Alert Rule'.</w:t>
      </w:r>
      <w:r>
        <w:br/>
        <w:t>2. Scope: Select your App Service.</w:t>
      </w:r>
      <w:r>
        <w:br/>
        <w:t>3. Condition: Choose metric 'CPU Time' (for Basic Plan) or 'CPU Percentage' (for Standard Plan).</w:t>
      </w:r>
      <w:r>
        <w:br/>
        <w:t>4. Set threshold: e.g., CPU Time &gt; 60 seconds in 5 minutes.</w:t>
      </w:r>
      <w:r>
        <w:br/>
        <w:t>5. Create a new Action Group → Add your email.</w:t>
      </w:r>
      <w:r>
        <w:br/>
        <w:t>6. Save the alert rule.</w:t>
      </w:r>
      <w:r>
        <w:br/>
      </w:r>
      <w:r>
        <w:br/>
        <w:t>[📸 Screenshot Placeholder: Alert Rule Creation Screen]</w:t>
      </w:r>
    </w:p>
    <w:p w:rsidR="0011105B" w:rsidRDefault="0011105B"/>
    <w:p w:rsidR="0011105B" w:rsidRDefault="0011105B">
      <w:r w:rsidRPr="0011105B">
        <w:rPr>
          <w:noProof/>
          <w:lang w:val="en-IN" w:eastAsia="en-IN"/>
        </w:rPr>
        <w:drawing>
          <wp:inline distT="0" distB="0" distL="0" distR="0" wp14:anchorId="07A29613" wp14:editId="53701239">
            <wp:extent cx="5486400" cy="2550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7AE" w:rsidRDefault="005C67AE"/>
    <w:p w:rsidR="005C67AE" w:rsidRDefault="005C67AE">
      <w:r w:rsidRPr="005C67AE">
        <w:rPr>
          <w:noProof/>
          <w:lang w:val="en-IN" w:eastAsia="en-IN"/>
        </w:rPr>
        <w:lastRenderedPageBreak/>
        <w:drawing>
          <wp:inline distT="0" distB="0" distL="0" distR="0" wp14:anchorId="4B236B86" wp14:editId="7A29B727">
            <wp:extent cx="5486400" cy="2556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7AE" w:rsidRDefault="005C67AE"/>
    <w:p w:rsidR="005C67AE" w:rsidRDefault="005C67AE"/>
    <w:p w:rsidR="00AC4826" w:rsidRDefault="00834373">
      <w:pPr>
        <w:pStyle w:val="Heading2"/>
      </w:pPr>
      <w:r>
        <w:t>6</w:t>
      </w:r>
      <w:r w:rsidR="005C67AE">
        <w:t>. Simulate Budget Monitoring (Sponsorship Account)</w:t>
      </w:r>
    </w:p>
    <w:p w:rsidR="00AC4826" w:rsidRDefault="005C67AE">
      <w:r>
        <w:t>Since the Azure Sponsorship subscription does not support Cost Management + Budgets directly, the cost and credit usage can be monitored using the Azure Sponsorship portal.</w:t>
      </w:r>
      <w:r>
        <w:br/>
      </w:r>
      <w:r>
        <w:br/>
        <w:t>Steps:</w:t>
      </w:r>
      <w:r>
        <w:br/>
        <w:t>1. Visit https://www.microsoftazuresponsorships.com/</w:t>
      </w:r>
      <w:r>
        <w:br/>
        <w:t>2. Log in with your Azure account.</w:t>
      </w:r>
      <w:r>
        <w:br/>
        <w:t>3. Review remaining credits, usage history, and expiry details.</w:t>
      </w:r>
      <w:r>
        <w:br/>
      </w:r>
      <w:r>
        <w:br/>
        <w:t>[📸 Screenshot Placeholder: Sponsorship Portal Dashboard]</w:t>
      </w:r>
    </w:p>
    <w:p w:rsidR="00AC4826" w:rsidRDefault="00834373">
      <w:pPr>
        <w:pStyle w:val="Heading2"/>
      </w:pPr>
      <w:r>
        <w:t>7</w:t>
      </w:r>
      <w:r w:rsidR="005C67AE">
        <w:t>. Capstone Integration</w:t>
      </w:r>
    </w:p>
    <w:p w:rsidR="00AC4826" w:rsidRDefault="005C67AE">
      <w:r>
        <w:t>As part of the capstone, the end-to-end app includes:</w:t>
      </w:r>
      <w:r>
        <w:br/>
        <w:t>- Azure Blob ($web) for static content</w:t>
      </w:r>
      <w:r>
        <w:br/>
        <w:t>- Azure Key Vault for secrets</w:t>
      </w:r>
      <w:r>
        <w:br/>
        <w:t>- Azure App Service for hosting the Java application</w:t>
      </w:r>
      <w:r>
        <w:br/>
        <w:t>- Application Insights for observability</w:t>
      </w:r>
      <w:r>
        <w:br/>
        <w:t>- Alerts via Azure Monitor</w:t>
      </w:r>
      <w:r>
        <w:br/>
        <w:t>- Cost tracking via Sponsorship Portal</w:t>
      </w:r>
      <w:r>
        <w:br/>
      </w:r>
    </w:p>
    <w:p w:rsidR="00AC4826" w:rsidRDefault="00834373">
      <w:pPr>
        <w:pStyle w:val="Heading2"/>
      </w:pPr>
      <w:r>
        <w:t>8</w:t>
      </w:r>
      <w:r w:rsidR="005C67AE">
        <w:t>. Learning Outcomes</w:t>
      </w:r>
    </w:p>
    <w:p w:rsidR="00AC4826" w:rsidRDefault="005C67AE">
      <w:r>
        <w:t>- Understood difference between App Service (PaaS) and VMs (IaaS).</w:t>
      </w:r>
      <w:r>
        <w:br/>
        <w:t>- Learned how to enable and use Application Insights for telemetry.</w:t>
      </w:r>
      <w:r>
        <w:br/>
        <w:t>- Configured metric-based alerts for performance monitoring.</w:t>
      </w:r>
      <w:r>
        <w:br/>
      </w:r>
      <w:r>
        <w:lastRenderedPageBreak/>
        <w:t>- Simulated cost monitoring using Azure Sponsorship portal.</w:t>
      </w:r>
      <w:r>
        <w:br/>
        <w:t>- Gained insight into observability practices using Azure Monitor and KQL.</w:t>
      </w:r>
    </w:p>
    <w:p w:rsidR="00AC4826" w:rsidRDefault="00834373">
      <w:pPr>
        <w:pStyle w:val="Heading2"/>
      </w:pPr>
      <w:r>
        <w:t>9</w:t>
      </w:r>
      <w:r w:rsidR="005C67AE">
        <w:t>. Runbook (Deploy &amp; Rollback)</w:t>
      </w:r>
    </w:p>
    <w:p w:rsidR="00AC4826" w:rsidRDefault="005C67AE">
      <w:r>
        <w:t>• **Deploy:**</w:t>
      </w:r>
      <w:r>
        <w:br/>
        <w:t xml:space="preserve">   - Upload new Java WAR/JAR file via Deployment Center.</w:t>
      </w:r>
      <w:r>
        <w:br/>
        <w:t xml:space="preserve">   - Verify deployment via App Service URL.</w:t>
      </w:r>
      <w:r>
        <w:br/>
        <w:t xml:space="preserve">   - Monitor Application Insights for telemetry.</w:t>
      </w:r>
      <w:r>
        <w:br/>
      </w:r>
      <w:r>
        <w:br/>
        <w:t>• **Rollback:**</w:t>
      </w:r>
      <w:r>
        <w:br/>
        <w:t xml:space="preserve">   - Re-deploy the previous working build (stored in CI/CD or local backup).</w:t>
      </w:r>
      <w:r>
        <w:br/>
        <w:t xml:space="preserve">   - Verify the previous version is live and stable</w:t>
      </w:r>
      <w:bookmarkStart w:id="0" w:name="_GoBack"/>
      <w:bookmarkEnd w:id="0"/>
      <w:r>
        <w:t>.</w:t>
      </w:r>
    </w:p>
    <w:sectPr w:rsidR="00AC4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105B"/>
    <w:rsid w:val="0015074B"/>
    <w:rsid w:val="0029639D"/>
    <w:rsid w:val="00326F90"/>
    <w:rsid w:val="00392817"/>
    <w:rsid w:val="005C67AE"/>
    <w:rsid w:val="00834373"/>
    <w:rsid w:val="00A133C1"/>
    <w:rsid w:val="00AA1D8D"/>
    <w:rsid w:val="00AC482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11221"/>
  <w14:defaultImageDpi w14:val="300"/>
  <w15:docId w15:val="{83A67F0D-A788-4803-9DB6-BA97FCA5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3D4B61-BBD7-466B-B9C2-F8F1C782E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Amrish</cp:lastModifiedBy>
  <cp:revision>5</cp:revision>
  <dcterms:created xsi:type="dcterms:W3CDTF">2013-12-23T23:15:00Z</dcterms:created>
  <dcterms:modified xsi:type="dcterms:W3CDTF">2025-11-27T04:56:00Z</dcterms:modified>
  <cp:category/>
</cp:coreProperties>
</file>