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CD30" w14:textId="77777777" w:rsidR="00927C52" w:rsidRDefault="00000000">
      <w:pPr>
        <w:tabs>
          <w:tab w:val="center" w:pos="1284"/>
          <w:tab w:val="center" w:pos="8830"/>
        </w:tabs>
        <w:spacing w:after="0"/>
      </w:pPr>
      <w:r>
        <w:tab/>
      </w:r>
      <w:proofErr w:type="spellStart"/>
      <w:r>
        <w:rPr>
          <w:rFonts w:ascii="Arial" w:eastAsia="Arial" w:hAnsi="Arial" w:cs="Arial"/>
          <w:b/>
          <w:color w:val="2B6CB0"/>
          <w:sz w:val="26"/>
        </w:rPr>
        <w:t>SmartBridge</w:t>
      </w:r>
      <w:proofErr w:type="spellEnd"/>
      <w:r>
        <w:rPr>
          <w:rFonts w:ascii="Arial" w:eastAsia="Arial" w:hAnsi="Arial" w:cs="Arial"/>
          <w:b/>
          <w:color w:val="2B6CB0"/>
          <w:sz w:val="26"/>
        </w:rPr>
        <w:tab/>
      </w:r>
      <w:proofErr w:type="spellStart"/>
      <w:r>
        <w:rPr>
          <w:rFonts w:ascii="Arial" w:eastAsia="Arial" w:hAnsi="Arial" w:cs="Arial"/>
          <w:b/>
          <w:color w:val="1A1A1A"/>
          <w:sz w:val="26"/>
        </w:rPr>
        <w:t>SkillWallet</w:t>
      </w:r>
      <w:proofErr w:type="spellEnd"/>
    </w:p>
    <w:p w14:paraId="7A946660" w14:textId="77777777" w:rsidR="00927C52" w:rsidRDefault="00000000">
      <w:pPr>
        <w:tabs>
          <w:tab w:val="center" w:pos="1140"/>
          <w:tab w:val="center" w:pos="8764"/>
        </w:tabs>
        <w:spacing w:after="137"/>
      </w:pPr>
      <w:r>
        <w:tab/>
      </w:r>
      <w:r>
        <w:rPr>
          <w:rFonts w:ascii="Arial" w:eastAsia="Arial" w:hAnsi="Arial" w:cs="Arial"/>
          <w:color w:val="555555"/>
          <w:sz w:val="14"/>
        </w:rPr>
        <w:t>Let's Bridge the Gap</w:t>
      </w:r>
      <w:r>
        <w:rPr>
          <w:rFonts w:ascii="Arial" w:eastAsia="Arial" w:hAnsi="Arial" w:cs="Arial"/>
          <w:color w:val="555555"/>
          <w:sz w:val="14"/>
        </w:rPr>
        <w:tab/>
        <w:t xml:space="preserve">A </w:t>
      </w:r>
      <w:proofErr w:type="spellStart"/>
      <w:r>
        <w:rPr>
          <w:rFonts w:ascii="Arial" w:eastAsia="Arial" w:hAnsi="Arial" w:cs="Arial"/>
          <w:color w:val="555555"/>
          <w:sz w:val="14"/>
        </w:rPr>
        <w:t>SmartBridge</w:t>
      </w:r>
      <w:proofErr w:type="spellEnd"/>
      <w:r>
        <w:rPr>
          <w:rFonts w:ascii="Arial" w:eastAsia="Arial" w:hAnsi="Arial" w:cs="Arial"/>
          <w:color w:val="555555"/>
          <w:sz w:val="14"/>
        </w:rPr>
        <w:t xml:space="preserve"> Product</w:t>
      </w:r>
    </w:p>
    <w:p w14:paraId="2A287D11" w14:textId="77777777" w:rsidR="00927C52" w:rsidRDefault="00000000">
      <w:pPr>
        <w:spacing w:after="270"/>
        <w:ind w:right="-194"/>
      </w:pPr>
      <w:r>
        <w:rPr>
          <w:noProof/>
        </w:rPr>
        <mc:AlternateContent>
          <mc:Choice Requires="wpg">
            <w:drawing>
              <wp:inline distT="0" distB="0" distL="0" distR="0" wp14:anchorId="4DE6381E" wp14:editId="1403C379">
                <wp:extent cx="6339841" cy="12700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3" style="width:499.2pt;height:1pt;mso-position-horizontal-relative:char;mso-position-vertical-relative:line" coordsize="63398,127">
                <v:shape id="Shape 10" style="position:absolute;width:63398;height:0;left:0;top:0;" coordsize="6339841,0" path="m0,0l633984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6E52C951" w14:textId="77777777" w:rsidR="00927C52" w:rsidRDefault="00000000">
      <w:pPr>
        <w:spacing w:after="0"/>
        <w:ind w:left="194"/>
        <w:jc w:val="center"/>
      </w:pPr>
      <w:r>
        <w:rPr>
          <w:rFonts w:ascii="Arial" w:eastAsia="Arial" w:hAnsi="Arial" w:cs="Arial"/>
          <w:b/>
          <w:color w:val="1A1A1A"/>
          <w:sz w:val="32"/>
        </w:rPr>
        <w:t>Scalability &amp; Future Plan</w:t>
      </w:r>
    </w:p>
    <w:tbl>
      <w:tblPr>
        <w:tblStyle w:val="TableGrid"/>
        <w:tblW w:w="9216" w:type="dxa"/>
        <w:tblInd w:w="3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6912"/>
      </w:tblGrid>
      <w:tr w:rsidR="00927C52" w14:paraId="05305717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90227F3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39B79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927C52" w14:paraId="7D9572D6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A89B093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7B91C" w14:textId="77777777" w:rsidR="00927C52" w:rsidRDefault="00927C52"/>
        </w:tc>
      </w:tr>
      <w:tr w:rsidR="00927C52" w14:paraId="2F9A0F5F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636BC2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9E099" w14:textId="702790B0" w:rsidR="00927C52" w:rsidRDefault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Smart Lender</w:t>
            </w:r>
          </w:p>
        </w:tc>
      </w:tr>
      <w:tr w:rsidR="00927C52" w14:paraId="1E4FCFA0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4C756B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75C5" w14:textId="77777777" w:rsidR="00927C5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 Mark</w:t>
            </w:r>
          </w:p>
        </w:tc>
      </w:tr>
    </w:tbl>
    <w:p w14:paraId="01685037" w14:textId="77777777" w:rsidR="00A41948" w:rsidRDefault="00A41948">
      <w:pPr>
        <w:spacing w:after="390" w:line="286" w:lineRule="auto"/>
        <w:rPr>
          <w:rFonts w:ascii="Arial" w:eastAsia="Arial" w:hAnsi="Arial" w:cs="Arial"/>
          <w:sz w:val="19"/>
        </w:rPr>
      </w:pPr>
    </w:p>
    <w:tbl>
      <w:tblPr>
        <w:tblStyle w:val="TableGrid"/>
        <w:tblpPr w:leftFromText="180" w:rightFromText="180" w:vertAnchor="text" w:horzAnchor="margin" w:tblpXSpec="center" w:tblpY="1790"/>
        <w:tblW w:w="8496" w:type="dxa"/>
        <w:tblInd w:w="0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2880"/>
        <w:gridCol w:w="4176"/>
        <w:gridCol w:w="1008"/>
      </w:tblGrid>
      <w:tr w:rsidR="00A41948" w14:paraId="20DD627A" w14:textId="77777777" w:rsidTr="00A41948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09EBCCFE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3623EF43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Limitation</w:t>
            </w:r>
          </w:p>
        </w:tc>
        <w:tc>
          <w:tcPr>
            <w:tcW w:w="417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B9EAB28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Impact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3118D62E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Priority</w:t>
            </w:r>
          </w:p>
        </w:tc>
      </w:tr>
      <w:tr w:rsidR="00A41948" w14:paraId="7BB2DC18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817ABE6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F2A7EA1" w14:textId="75532909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MySQL database hosted on a local server</w:t>
            </w:r>
          </w:p>
        </w:tc>
        <w:tc>
          <w:tcPr>
            <w:tcW w:w="417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C48CBCA" w14:textId="064E25F8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May experience slower performance with a large number of concurrent users.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FBEF467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Medium</w:t>
            </w:r>
          </w:p>
        </w:tc>
      </w:tr>
      <w:tr w:rsidR="00A41948" w14:paraId="696CC7B0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17B28C44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3C2C8F54" w14:textId="0C4D2152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Machine Learning model is trained offline</w:t>
            </w:r>
          </w:p>
        </w:tc>
        <w:tc>
          <w:tcPr>
            <w:tcW w:w="417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148351F9" w14:textId="069FCB6B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Prediction accuracy depends on periodic retraining with updated datasets.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CEC89BD" w14:textId="6A6F5641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Medium</w:t>
            </w:r>
          </w:p>
        </w:tc>
      </w:tr>
      <w:tr w:rsidR="00A41948" w14:paraId="4EABB2B6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D359557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5BAEDB62" w14:textId="0C086E74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Manual document verification</w:t>
            </w:r>
          </w:p>
        </w:tc>
        <w:tc>
          <w:tcPr>
            <w:tcW w:w="417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5E2321F4" w14:textId="6887CCB3" w:rsidR="00A41948" w:rsidRDefault="00A41948" w:rsidP="00A41948">
            <w:pPr>
              <w:spacing w:after="0"/>
            </w:pPr>
            <w:r w:rsidRPr="00A41948">
              <w:rPr>
                <w:rFonts w:ascii="Arial" w:eastAsia="Arial" w:hAnsi="Arial" w:cs="Arial"/>
                <w:sz w:val="18"/>
              </w:rPr>
              <w:t>Supporting documents are not automatically verified, increasing processing time.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4DA884D" w14:textId="160B7A7C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</w:tr>
    </w:tbl>
    <w:p w14:paraId="76DCE46B" w14:textId="7CF87F5D" w:rsidR="00927C52" w:rsidRDefault="00A41948" w:rsidP="00A41948">
      <w:pPr>
        <w:spacing w:after="390" w:line="286" w:lineRule="auto"/>
        <w:rPr>
          <w:rFonts w:ascii="Arial" w:eastAsia="Arial" w:hAnsi="Arial" w:cs="Arial"/>
          <w:sz w:val="19"/>
        </w:rPr>
      </w:pPr>
      <w:r w:rsidRPr="00A41948">
        <w:rPr>
          <w:rFonts w:ascii="Arial" w:eastAsia="Arial" w:hAnsi="Arial" w:cs="Arial"/>
          <w:sz w:val="19"/>
        </w:rPr>
        <w:t xml:space="preserve">This document outlines how the current </w:t>
      </w:r>
      <w:r w:rsidRPr="00A41948">
        <w:rPr>
          <w:rFonts w:ascii="Arial" w:eastAsia="Arial" w:hAnsi="Arial" w:cs="Arial"/>
          <w:b/>
          <w:bCs/>
          <w:sz w:val="19"/>
        </w:rPr>
        <w:t>Smart Lender</w:t>
      </w:r>
      <w:r w:rsidRPr="00A41948">
        <w:rPr>
          <w:rFonts w:ascii="Arial" w:eastAsia="Arial" w:hAnsi="Arial" w:cs="Arial"/>
          <w:sz w:val="19"/>
        </w:rPr>
        <w:t xml:space="preserve"> solution can be scaled to support a larger number of users, increased loan applications, and advanced AI capabilities. It also presents the team's future roadmap for improving the system with additional features and enhanced deployment strategies.</w:t>
      </w:r>
    </w:p>
    <w:p w14:paraId="2C9DDC31" w14:textId="77777777" w:rsidR="00A41948" w:rsidRDefault="00A41948" w:rsidP="00A41948">
      <w:pPr>
        <w:pStyle w:val="Heading1"/>
        <w:ind w:left="-5"/>
      </w:pPr>
      <w:r>
        <w:t>Current System Limitations</w:t>
      </w:r>
    </w:p>
    <w:p w14:paraId="5BBBE7B6" w14:textId="77777777" w:rsidR="00A41948" w:rsidRDefault="00A41948" w:rsidP="00A41948">
      <w:pPr>
        <w:pStyle w:val="Heading1"/>
        <w:ind w:left="-5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7AD4B44" w14:textId="02B1028F" w:rsidR="00A41948" w:rsidRDefault="00A41948" w:rsidP="00A41948">
      <w:pPr>
        <w:pStyle w:val="Heading1"/>
        <w:ind w:left="-5"/>
      </w:pPr>
      <w:r>
        <w:t>Scalability Plan</w:t>
      </w:r>
    </w:p>
    <w:tbl>
      <w:tblPr>
        <w:tblStyle w:val="TableGrid"/>
        <w:tblpPr w:leftFromText="180" w:rightFromText="180" w:vertAnchor="page" w:horzAnchor="margin" w:tblpXSpec="center" w:tblpY="10969"/>
        <w:tblW w:w="8496" w:type="dxa"/>
        <w:tblInd w:w="0" w:type="dxa"/>
        <w:tblCellMar>
          <w:top w:w="131" w:type="dxa"/>
          <w:left w:w="10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432"/>
        <w:gridCol w:w="1584"/>
        <w:gridCol w:w="2448"/>
        <w:gridCol w:w="4032"/>
      </w:tblGrid>
      <w:tr w:rsidR="00A41948" w14:paraId="623232E1" w14:textId="77777777" w:rsidTr="00A41948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158D287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791402A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Aspect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3A574ACC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Current State</w:t>
            </w:r>
          </w:p>
        </w:tc>
        <w:tc>
          <w:tcPr>
            <w:tcW w:w="40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41DD4F26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Proposed Upgrade / Solution</w:t>
            </w:r>
          </w:p>
        </w:tc>
      </w:tr>
      <w:tr w:rsidR="00A41948" w14:paraId="3E501773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AD6C5EB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C739C97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User Load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A4B2CFD" w14:textId="0DE61BAE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Supports a limited number of users on a local server</w:t>
            </w:r>
          </w:p>
        </w:tc>
        <w:tc>
          <w:tcPr>
            <w:tcW w:w="40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109C17A" w14:textId="4C984E39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Deploy the application on cloud platforms such as AWS, Azure, or Render with load balancing.</w:t>
            </w:r>
          </w:p>
        </w:tc>
      </w:tr>
      <w:tr w:rsidR="00A41948" w14:paraId="6F30058C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21A05E1C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20472F04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Data Storage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65E373EF" w14:textId="021CC784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Local MySQL database</w:t>
            </w:r>
          </w:p>
        </w:tc>
        <w:tc>
          <w:tcPr>
            <w:tcW w:w="40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61E37C9A" w14:textId="22B9419F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Migrate to cloud-managed MySQL or PostgreSQL with automated backup and replication.</w:t>
            </w:r>
          </w:p>
        </w:tc>
      </w:tr>
      <w:tr w:rsidR="00A41948" w14:paraId="41DCE858" w14:textId="77777777" w:rsidTr="00A41948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051B164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790F0199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Performance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FBD343B" w14:textId="1DF3EB69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Synchronous request processing</w:t>
            </w:r>
          </w:p>
        </w:tc>
        <w:tc>
          <w:tcPr>
            <w:tcW w:w="40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88999C5" w14:textId="044CBDA5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Use asynchronous task queues (Celery + Redis) to process prediction requests efficiently.</w:t>
            </w:r>
          </w:p>
        </w:tc>
      </w:tr>
      <w:tr w:rsidR="00A41948" w14:paraId="18C68580" w14:textId="77777777" w:rsidTr="00A41948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52CA4046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4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3410A222" w14:textId="77777777" w:rsidR="00A41948" w:rsidRDefault="00A41948" w:rsidP="00A41948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Security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7D28D0FC" w14:textId="6D46DE70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Basic username/password authentication</w:t>
            </w:r>
          </w:p>
        </w:tc>
        <w:tc>
          <w:tcPr>
            <w:tcW w:w="40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21E63D33" w14:textId="2C32D4DA" w:rsidR="00A41948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Implement HTTPS, JWT authentication, role-based access control, and multi-factor authentication (MFA).</w:t>
            </w:r>
          </w:p>
        </w:tc>
      </w:tr>
    </w:tbl>
    <w:p w14:paraId="4F15A4D7" w14:textId="55F041D9" w:rsidR="00A41948" w:rsidRDefault="00A41948" w:rsidP="00AD737B">
      <w:pPr>
        <w:pStyle w:val="Heading1"/>
        <w:ind w:left="0" w:firstLine="0"/>
      </w:pPr>
    </w:p>
    <w:p w14:paraId="70B6B72B" w14:textId="0C619D68" w:rsidR="00A41948" w:rsidRDefault="00A41948" w:rsidP="00A41948">
      <w:pPr>
        <w:spacing w:after="390" w:line="286" w:lineRule="auto"/>
      </w:pPr>
    </w:p>
    <w:p w14:paraId="76C6F2DB" w14:textId="6A68BD21" w:rsidR="00927C52" w:rsidRDefault="00927C52">
      <w:pPr>
        <w:pStyle w:val="Heading1"/>
        <w:ind w:left="-5"/>
      </w:pPr>
    </w:p>
    <w:p w14:paraId="76855E14" w14:textId="0E3129F8" w:rsidR="00AD737B" w:rsidRDefault="00AD737B" w:rsidP="00AD737B">
      <w:pPr>
        <w:pStyle w:val="Heading1"/>
        <w:ind w:left="-5"/>
      </w:pPr>
      <w:r>
        <w:tab/>
      </w:r>
      <w:r>
        <w:tab/>
      </w:r>
      <w:r>
        <w:tab/>
      </w:r>
      <w:r>
        <w:t>Future Roadmap</w:t>
      </w:r>
    </w:p>
    <w:tbl>
      <w:tblPr>
        <w:tblStyle w:val="TableGrid"/>
        <w:tblpPr w:vertAnchor="page" w:horzAnchor="margin" w:tblpXSpec="center" w:tblpY="2689"/>
        <w:tblOverlap w:val="never"/>
        <w:tblW w:w="8496" w:type="dxa"/>
        <w:tblInd w:w="0" w:type="dxa"/>
        <w:tblCellMar>
          <w:top w:w="131" w:type="dxa"/>
          <w:left w:w="10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864"/>
        <w:gridCol w:w="3744"/>
        <w:gridCol w:w="1440"/>
        <w:gridCol w:w="2448"/>
      </w:tblGrid>
      <w:tr w:rsidR="00AD737B" w14:paraId="7FF0AE15" w14:textId="77777777" w:rsidTr="00AD737B">
        <w:trPr>
          <w:trHeight w:val="620"/>
        </w:trPr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319E905F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Phase</w:t>
            </w:r>
          </w:p>
        </w:tc>
        <w:tc>
          <w:tcPr>
            <w:tcW w:w="374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2B155412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Planned Feature / Enhancement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6C46FBEC" w14:textId="77777777" w:rsidR="00AD737B" w:rsidRDefault="00AD737B" w:rsidP="00AD737B">
            <w:pPr>
              <w:spacing w:after="6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Target</w:t>
            </w:r>
          </w:p>
          <w:p w14:paraId="7A3B6E36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Timeline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  <w:vAlign w:val="center"/>
          </w:tcPr>
          <w:p w14:paraId="550019F5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Expected Impact</w:t>
            </w:r>
          </w:p>
        </w:tc>
      </w:tr>
      <w:tr w:rsidR="00AD737B" w14:paraId="5D354B54" w14:textId="77777777" w:rsidTr="00AD737B">
        <w:trPr>
          <w:trHeight w:val="620"/>
        </w:trPr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F5352EA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2</w:t>
            </w:r>
          </w:p>
        </w:tc>
        <w:tc>
          <w:tcPr>
            <w:tcW w:w="374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343AF20" w14:textId="58F462CD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Deploy Smart Lender on cloud using Docker containers and CI/CD pipeline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6A226A2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Sep 2026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5B0DDAF" w14:textId="3AE13963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Enables secure online access and supports more concurrent users</w:t>
            </w:r>
          </w:p>
        </w:tc>
      </w:tr>
      <w:tr w:rsidR="00AD737B" w14:paraId="1698C479" w14:textId="77777777" w:rsidTr="00AD737B">
        <w:trPr>
          <w:trHeight w:val="620"/>
        </w:trPr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6097BDAA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3</w:t>
            </w:r>
          </w:p>
        </w:tc>
        <w:tc>
          <w:tcPr>
            <w:tcW w:w="374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38540F08" w14:textId="3DC6914C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Integrate real-time Credit Bureau APIs (e.g., CIBIL) and document verification services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BD16B71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Nov 2026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7C13971A" w14:textId="2A9F5B7D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</w:t>
            </w:r>
            <w:r w:rsidRPr="00AD737B">
              <w:rPr>
                <w:rFonts w:ascii="Arial" w:eastAsia="Arial" w:hAnsi="Arial" w:cs="Arial"/>
                <w:sz w:val="18"/>
              </w:rPr>
              <w:t>mproves prediction accuracy and reduces manual verification efforts</w:t>
            </w:r>
          </w:p>
        </w:tc>
      </w:tr>
    </w:tbl>
    <w:p w14:paraId="02CACCA7" w14:textId="75772C82" w:rsidR="00927C52" w:rsidRDefault="00927C52">
      <w:pPr>
        <w:spacing w:after="0"/>
        <w:ind w:left="-1128" w:right="550"/>
      </w:pPr>
    </w:p>
    <w:tbl>
      <w:tblPr>
        <w:tblStyle w:val="TableGrid"/>
        <w:tblpPr w:leftFromText="180" w:rightFromText="180" w:vertAnchor="page" w:horzAnchor="margin" w:tblpXSpec="center" w:tblpY="3541"/>
        <w:tblW w:w="8496" w:type="dxa"/>
        <w:tblInd w:w="0" w:type="dxa"/>
        <w:tblCellMar>
          <w:top w:w="131" w:type="dxa"/>
          <w:left w:w="10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864"/>
        <w:gridCol w:w="3744"/>
        <w:gridCol w:w="1440"/>
        <w:gridCol w:w="2448"/>
      </w:tblGrid>
      <w:tr w:rsidR="00AD737B" w14:paraId="1F3D1D27" w14:textId="77777777" w:rsidTr="00AD737B">
        <w:trPr>
          <w:trHeight w:val="850"/>
        </w:trPr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F820E72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4</w:t>
            </w:r>
          </w:p>
        </w:tc>
        <w:tc>
          <w:tcPr>
            <w:tcW w:w="374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B710C72" w14:textId="720951C0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 xml:space="preserve">Implement automated </w:t>
            </w:r>
            <w:proofErr w:type="spellStart"/>
            <w:r w:rsidRPr="00AD737B">
              <w:rPr>
                <w:rFonts w:ascii="Arial" w:eastAsia="Arial" w:hAnsi="Arial" w:cs="Arial"/>
                <w:sz w:val="18"/>
              </w:rPr>
              <w:t>MLOps</w:t>
            </w:r>
            <w:proofErr w:type="spellEnd"/>
            <w:r w:rsidRPr="00AD737B">
              <w:rPr>
                <w:rFonts w:ascii="Arial" w:eastAsia="Arial" w:hAnsi="Arial" w:cs="Arial"/>
                <w:sz w:val="18"/>
              </w:rPr>
              <w:t xml:space="preserve"> pipeline for continuous model retraining using new loan datasets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AF753F1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Feb 2027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6F77B2C" w14:textId="37EAEA29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Keeps the prediction model updated and improves long-term accuracy.</w:t>
            </w:r>
          </w:p>
        </w:tc>
      </w:tr>
      <w:tr w:rsidR="00AD737B" w14:paraId="33E85DCD" w14:textId="77777777" w:rsidTr="00AD737B">
        <w:trPr>
          <w:trHeight w:val="850"/>
        </w:trPr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69436AA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Phase 5</w:t>
            </w:r>
          </w:p>
        </w:tc>
        <w:tc>
          <w:tcPr>
            <w:tcW w:w="374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7F01D4E5" w14:textId="7DB3760E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Develop Android/iOS mobile applications with AI-powered financial recommendations and multilingual support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  <w:vAlign w:val="center"/>
          </w:tcPr>
          <w:p w14:paraId="04515DCA" w14:textId="77777777" w:rsidR="00AD737B" w:rsidRDefault="00AD737B" w:rsidP="00AD737B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May 2027</w:t>
            </w:r>
          </w:p>
        </w:tc>
        <w:tc>
          <w:tcPr>
            <w:tcW w:w="244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4087C6F4" w14:textId="76413276" w:rsidR="00AD737B" w:rsidRDefault="00AD737B" w:rsidP="00AD737B">
            <w:pPr>
              <w:spacing w:after="0"/>
            </w:pPr>
            <w:r w:rsidRPr="00AD737B">
              <w:rPr>
                <w:rFonts w:ascii="Arial" w:eastAsia="Arial" w:hAnsi="Arial" w:cs="Arial"/>
                <w:sz w:val="18"/>
              </w:rPr>
              <w:t>Enhances accessibility, customer experience, and financial guidance for users.</w:t>
            </w:r>
          </w:p>
        </w:tc>
      </w:tr>
    </w:tbl>
    <w:p w14:paraId="01A26415" w14:textId="77777777" w:rsidR="001F7CAB" w:rsidRDefault="001F7CAB"/>
    <w:sectPr w:rsidR="001F7CAB">
      <w:pgSz w:w="12240" w:h="15840"/>
      <w:pgMar w:top="984" w:right="1322" w:bottom="1706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C52"/>
    <w:rsid w:val="001F7CAB"/>
    <w:rsid w:val="00927C52"/>
    <w:rsid w:val="00A41948"/>
    <w:rsid w:val="00AD737B"/>
    <w:rsid w:val="00D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E546"/>
  <w15:docId w15:val="{A61A1936-CCFF-457F-A7D3-0E4816E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i/>
      <w:color w:val="1A1A1A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1A1A1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2026-07-06T09:29:00Z</dcterms:created>
  <dcterms:modified xsi:type="dcterms:W3CDTF">2026-07-06T09:29:00Z</dcterms:modified>
</cp:coreProperties>
</file>