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018FB">
      <w:pPr>
        <w:spacing w:before="40" w:after="40"/>
      </w:pPr>
      <w:r>
        <w:rPr>
          <w:b/>
          <w:color w:val="B58B42"/>
          <w:sz w:val="22"/>
        </w:rPr>
        <w:t>GEMLAB  |  PROJECT OVERVIEW</w:t>
      </w:r>
    </w:p>
    <w:p w14:paraId="6D33407B">
      <w:pPr>
        <w:pStyle w:val="36"/>
        <w:spacing w:after="80"/>
      </w:pPr>
      <w:r>
        <w:t>AI Customer Experience &amp; Store-Visit Automation</w:t>
      </w:r>
    </w:p>
    <w:p w14:paraId="2C06BD66">
      <w:pPr>
        <w:spacing w:after="100"/>
      </w:pPr>
      <w:r>
        <w:t>A simple guide for discussion with senior management.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4"/>
      </w:tblGrid>
      <w:tr w14:paraId="6BE3A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4" w:type="dxa"/>
            <w:shd w:val="clear" w:color="auto" w:fill="EAF2F8"/>
          </w:tcPr>
          <w:p w14:paraId="667DDA54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20"/>
              </w:rPr>
              <w:t>GOAL: Answer customer questions, turn interest into store visits, and manage leads and follow-ups through TeleCRM.</w:t>
            </w:r>
          </w:p>
        </w:tc>
      </w:tr>
    </w:tbl>
    <w:p w14:paraId="26C5EDFD">
      <w:pPr>
        <w:pStyle w:val="2"/>
        <w:spacing w:before="140" w:after="60"/>
      </w:pPr>
      <w:r>
        <w:t>1. What are we proposing?</w:t>
      </w:r>
    </w:p>
    <w:p w14:paraId="6BD901DD">
      <w:r>
        <w:t>Build an AI assistant for GemLab’s website and approved WhatsApp channel. It answers using company information, helps customers explore products, and guides interested buyers toward a consultation or store visit.</w:t>
      </w:r>
    </w:p>
    <w:p w14:paraId="2305E6DB">
      <w:pPr>
        <w:pStyle w:val="2"/>
        <w:spacing w:before="140" w:after="60"/>
      </w:pPr>
      <w:r>
        <w:t>2. How it works</w:t>
      </w:r>
    </w:p>
    <w:p w14:paraId="79F3A736">
      <w:r>
        <w:t>The project has two connected parts:</w:t>
      </w:r>
    </w:p>
    <w:p w14:paraId="0F196376">
      <w:pPr>
        <w:pStyle w:val="23"/>
        <w:spacing w:after="20" w:line="240" w:lineRule="auto"/>
      </w:pPr>
      <w:r>
        <w:t>RAG knowledge: finds the right information in GemLab’s approved documents.</w:t>
      </w:r>
    </w:p>
    <w:p w14:paraId="20EEC93D">
      <w:pPr>
        <w:pStyle w:val="23"/>
        <w:spacing w:after="20" w:line="240" w:lineRule="auto"/>
      </w:pPr>
      <w:r>
        <w:t>AI sales bot: talks to the customer, checks live product details, and connects interested customers to TeleCRM.</w:t>
      </w:r>
    </w:p>
    <w:p w14:paraId="2790EAA5">
      <w:pPr>
        <w:pStyle w:val="2"/>
        <w:spacing w:before="140" w:after="60"/>
      </w:pPr>
      <w:r>
        <w:t>3. RAG — how the bot finds answers</w:t>
      </w:r>
    </w:p>
    <w:p w14:paraId="24B31280">
      <w:r>
        <w:drawing>
          <wp:inline distT="0" distB="0" distL="114300" distR="114300">
            <wp:extent cx="6217920" cy="2072640"/>
            <wp:effectExtent l="0" t="0" r="1143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6E07">
      <w:pPr>
        <w:spacing w:after="60"/>
      </w:pPr>
      <w:r>
        <w:t>The bot searches approved GemLab information before answering. Current prices, stock and offers must come from live systems.</w:t>
      </w:r>
    </w:p>
    <w:p w14:paraId="514887ED">
      <w:pPr>
        <w:pStyle w:val="2"/>
        <w:spacing w:before="140" w:after="60"/>
      </w:pPr>
      <w:r>
        <w:t>4. AI sales bot — from message to visit</w:t>
      </w:r>
    </w:p>
    <w:p w14:paraId="15B18128">
      <w:r>
        <w:drawing>
          <wp:inline distT="0" distB="0" distL="114300" distR="114300">
            <wp:extent cx="6217920" cy="2073275"/>
            <wp:effectExtent l="0" t="0" r="1143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7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FE47">
      <w:pPr>
        <w:spacing w:after="60"/>
      </w:pPr>
      <w:r>
        <w:t>The bot answers questions, shares relevant products or brochures, records interested customers in TeleCRM, supports referrals and follow-ups, and tracks visits and purchases.</w:t>
      </w:r>
    </w:p>
    <w:p w14:paraId="1A1D5281">
      <w:pPr>
        <w:pStyle w:val="2"/>
        <w:spacing w:before="140" w:after="60"/>
      </w:pPr>
      <w:r>
        <w:t>5. What the bot can do</w:t>
      </w:r>
    </w:p>
    <w:p w14:paraId="51EA8B21">
      <w:pPr>
        <w:pStyle w:val="23"/>
        <w:spacing w:after="20" w:line="240" w:lineRule="auto"/>
      </w:pPr>
      <w:r>
        <w:t>Answer questions about gemstones, products, policies and brochures.</w:t>
      </w:r>
    </w:p>
    <w:p w14:paraId="0F32CE00">
      <w:pPr>
        <w:pStyle w:val="23"/>
        <w:spacing w:after="20" w:line="240" w:lineRule="auto"/>
      </w:pPr>
      <w:r>
        <w:t>Ask simple questions to understand the customer’s needs.</w:t>
      </w:r>
    </w:p>
    <w:p w14:paraId="204270E4">
      <w:pPr>
        <w:pStyle w:val="23"/>
        <w:spacing w:after="20" w:line="240" w:lineRule="auto"/>
      </w:pPr>
      <w:r>
        <w:t>Share approved product images, brochures and offers.</w:t>
      </w:r>
    </w:p>
    <w:p w14:paraId="1D441CBC">
      <w:pPr>
        <w:pStyle w:val="23"/>
        <w:spacing w:after="20" w:line="240" w:lineRule="auto"/>
      </w:pPr>
      <w:r>
        <w:t>Suggest a store visit or consultation.</w:t>
      </w:r>
    </w:p>
    <w:p w14:paraId="654E396F">
      <w:pPr>
        <w:pStyle w:val="23"/>
        <w:spacing w:after="20" w:line="240" w:lineRule="auto"/>
      </w:pPr>
      <w:r>
        <w:t>With permission, create/update a TeleCRM lead and arrange an approved follow-up.</w:t>
      </w:r>
    </w:p>
    <w:p w14:paraId="6191FE99">
      <w:pPr>
        <w:pStyle w:val="23"/>
        <w:spacing w:after="20" w:line="240" w:lineRule="auto"/>
      </w:pPr>
      <w:r>
        <w:t>Support a referral link and track referred leads where the system supports it.</w:t>
      </w:r>
    </w:p>
    <w:p w14:paraId="67D66E8F">
      <w:pPr>
        <w:pStyle w:val="2"/>
        <w:spacing w:before="140" w:after="60"/>
      </w:pPr>
      <w:r>
        <w:t>6. Example customer journey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704"/>
      </w:tblGrid>
      <w:tr w14:paraId="0BFD9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EAF2F8"/>
          </w:tcPr>
          <w:p w14:paraId="100D5FBD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18"/>
              </w:rPr>
              <w:t>Customer</w:t>
            </w:r>
          </w:p>
        </w:tc>
        <w:tc>
          <w:tcPr>
            <w:tcW w:w="7704" w:type="dxa"/>
          </w:tcPr>
          <w:p w14:paraId="6FB8096D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8"/>
              </w:rPr>
              <w:t>Asks about blue sapphire and a nearby store.</w:t>
            </w:r>
          </w:p>
        </w:tc>
      </w:tr>
      <w:tr w14:paraId="0ED86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EAF2F8"/>
          </w:tcPr>
          <w:p w14:paraId="6F189EC9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18"/>
              </w:rPr>
              <w:t>AI bot</w:t>
            </w:r>
          </w:p>
        </w:tc>
        <w:tc>
          <w:tcPr>
            <w:tcW w:w="7704" w:type="dxa"/>
          </w:tcPr>
          <w:p w14:paraId="0A4E2D68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8"/>
              </w:rPr>
              <w:t>Explains using approved information and asks for city or PIN code.</w:t>
            </w:r>
          </w:p>
        </w:tc>
      </w:tr>
      <w:tr w14:paraId="1C8A1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EAF2F8"/>
          </w:tcPr>
          <w:p w14:paraId="2EC08FA1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18"/>
              </w:rPr>
              <w:t>Store lookup</w:t>
            </w:r>
          </w:p>
        </w:tc>
        <w:tc>
          <w:tcPr>
            <w:tcW w:w="7704" w:type="dxa"/>
          </w:tcPr>
          <w:p w14:paraId="51B13805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8"/>
              </w:rPr>
              <w:t>Checks GemLab’s verified store list and shares suitable details.</w:t>
            </w:r>
          </w:p>
        </w:tc>
      </w:tr>
      <w:tr w14:paraId="458C8C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EAF2F8"/>
          </w:tcPr>
          <w:p w14:paraId="49581190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18"/>
              </w:rPr>
              <w:t>TeleCRM</w:t>
            </w:r>
          </w:p>
        </w:tc>
        <w:tc>
          <w:tcPr>
            <w:tcW w:w="7704" w:type="dxa"/>
          </w:tcPr>
          <w:p w14:paraId="2F4D80FC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8"/>
              </w:rPr>
              <w:t>With permission, saves the customer’s interest and contact details.</w:t>
            </w:r>
          </w:p>
        </w:tc>
      </w:tr>
      <w:tr w14:paraId="5AEE9F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EAF2F8"/>
          </w:tcPr>
          <w:p w14:paraId="5C350672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18"/>
              </w:rPr>
              <w:t>Follow-up</w:t>
            </w:r>
          </w:p>
        </w:tc>
        <w:tc>
          <w:tcPr>
            <w:tcW w:w="7704" w:type="dxa"/>
          </w:tcPr>
          <w:p w14:paraId="5171233D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8"/>
              </w:rPr>
              <w:t>Uses a supported workflow and approved WhatsApp template if needed.</w:t>
            </w:r>
          </w:p>
        </w:tc>
      </w:tr>
      <w:tr w14:paraId="47D08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EAF2F8"/>
          </w:tcPr>
          <w:p w14:paraId="0C9764B4">
            <w:pPr>
              <w:spacing w:before="20" w:after="20"/>
            </w:pPr>
            <w:r>
              <w:rPr>
                <w:rFonts w:ascii="Aptos" w:hAnsi="Aptos"/>
                <w:b/>
                <w:color w:val="12283F"/>
                <w:sz w:val="18"/>
              </w:rPr>
              <w:t>Outcome</w:t>
            </w:r>
          </w:p>
        </w:tc>
        <w:tc>
          <w:tcPr>
            <w:tcW w:w="7704" w:type="dxa"/>
          </w:tcPr>
          <w:p w14:paraId="61484791">
            <w:pPr>
              <w:spacing w:before="20" w:after="20"/>
            </w:pPr>
            <w:r>
              <w:rPr>
                <w:rFonts w:ascii="Aptos" w:hAnsi="Aptos"/>
                <w:b w:val="0"/>
                <w:color w:val="203247"/>
                <w:sz w:val="18"/>
              </w:rPr>
              <w:t>Records a booked visit, confirmed attendance or purchase from a reliable source.</w:t>
            </w:r>
          </w:p>
        </w:tc>
      </w:tr>
    </w:tbl>
    <w:p w14:paraId="4AA44026">
      <w:pPr>
        <w:pStyle w:val="2"/>
        <w:spacing w:before="140" w:after="60"/>
      </w:pPr>
      <w:r>
        <w:t>7. Referral process</w:t>
      </w:r>
      <w:bookmarkStart w:id="0" w:name="_GoBack"/>
      <w:bookmarkEnd w:id="0"/>
    </w:p>
    <w:p w14:paraId="4D186D41">
      <w:pPr>
        <w:pStyle w:val="23"/>
        <w:spacing w:after="20" w:line="240" w:lineRule="auto"/>
      </w:pPr>
      <w:r>
        <w:t>Customer shares a GemLab referral link with a friend.</w:t>
      </w:r>
    </w:p>
    <w:p w14:paraId="778E9768">
      <w:pPr>
        <w:pStyle w:val="23"/>
        <w:spacing w:after="20" w:line="240" w:lineRule="auto"/>
      </w:pPr>
      <w:r>
        <w:t>The friend asks about a product or visits the website.</w:t>
      </w:r>
    </w:p>
    <w:p w14:paraId="2D10DBA6">
      <w:pPr>
        <w:pStyle w:val="23"/>
        <w:spacing w:after="20" w:line="240" w:lineRule="auto"/>
      </w:pPr>
      <w:r>
        <w:t>The bot answers questions and records the new lead in TeleCRM when permitted.</w:t>
      </w:r>
    </w:p>
    <w:p w14:paraId="4B0BD087">
      <w:pPr>
        <w:pStyle w:val="23"/>
        <w:spacing w:after="20" w:line="240" w:lineRule="auto"/>
      </w:pPr>
      <w:r>
        <w:t>GemLab tracks the referral and applies only an approved reward or offer.</w:t>
      </w:r>
    </w:p>
    <w:p w14:paraId="1EC4B93E">
      <w:pPr>
        <w:pStyle w:val="2"/>
        <w:spacing w:before="140" w:after="60"/>
      </w:pPr>
      <w:r>
        <w:t>8. What we need before building</w:t>
      </w:r>
    </w:p>
    <w:p w14:paraId="6AFECC39">
      <w:pPr>
        <w:pStyle w:val="23"/>
        <w:spacing w:after="20" w:line="240" w:lineRule="auto"/>
      </w:pPr>
      <w:r>
        <w:t>Approved product catalogue, FAQs, brochures, policies and offer details.</w:t>
      </w:r>
    </w:p>
    <w:p w14:paraId="4F6A986F">
      <w:pPr>
        <w:pStyle w:val="23"/>
        <w:spacing w:after="20" w:line="240" w:lineRule="auto"/>
      </w:pPr>
      <w:r>
        <w:t>Current price/stock source and verified store directory.</w:t>
      </w:r>
    </w:p>
    <w:p w14:paraId="51EC6603">
      <w:pPr>
        <w:pStyle w:val="23"/>
        <w:spacing w:after="20" w:line="240" w:lineRule="auto"/>
      </w:pPr>
      <w:r>
        <w:t>Confirmation of TeleCRM API/workflow access and supported actions.</w:t>
      </w:r>
    </w:p>
    <w:p w14:paraId="76F8A4B0">
      <w:pPr>
        <w:pStyle w:val="23"/>
        <w:spacing w:after="20" w:line="240" w:lineRule="auto"/>
      </w:pPr>
      <w:r>
        <w:t>Active WhatsApp setup and approved message templates.</w:t>
      </w:r>
    </w:p>
    <w:p w14:paraId="2F64A3CE">
      <w:pPr>
        <w:pStyle w:val="23"/>
        <w:spacing w:after="20" w:line="240" w:lineRule="auto"/>
      </w:pPr>
      <w:r>
        <w:t>A way to confirm bookings, actual store visits and purchases.</w:t>
      </w:r>
    </w:p>
    <w:p w14:paraId="7E8F8454">
      <w:pPr>
        <w:pStyle w:val="2"/>
        <w:spacing w:before="140" w:after="60"/>
      </w:pPr>
      <w:r>
        <w:t>9. Suggested build order</w:t>
      </w:r>
    </w:p>
    <w:p w14:paraId="7C6C19BE">
      <w:pPr>
        <w:pStyle w:val="23"/>
        <w:spacing w:after="20" w:line="240" w:lineRule="auto"/>
      </w:pPr>
      <w:r>
        <w:t>Prepare and check GemLab’s information.</w:t>
      </w:r>
    </w:p>
    <w:p w14:paraId="7E8D3831">
      <w:pPr>
        <w:pStyle w:val="23"/>
        <w:spacing w:after="20" w:line="240" w:lineRule="auto"/>
      </w:pPr>
      <w:r>
        <w:t>Build and test RAG with common customer questions.</w:t>
      </w:r>
    </w:p>
    <w:p w14:paraId="7E202AF3">
      <w:pPr>
        <w:pStyle w:val="23"/>
        <w:spacing w:after="20" w:line="240" w:lineRule="auto"/>
      </w:pPr>
      <w:r>
        <w:t>Connect the bot to the website or one approved messaging channel.</w:t>
      </w:r>
    </w:p>
    <w:p w14:paraId="3EEFBC7B">
      <w:pPr>
        <w:pStyle w:val="23"/>
        <w:spacing w:after="20" w:line="240" w:lineRule="auto"/>
      </w:pPr>
      <w:r>
        <w:t>Connect TeleCRM lead updates and approved follow-up workflows.</w:t>
      </w:r>
    </w:p>
    <w:p w14:paraId="19A4F9F7">
      <w:pPr>
        <w:pStyle w:val="23"/>
        <w:spacing w:after="20" w:line="240" w:lineRule="auto"/>
      </w:pPr>
      <w:r>
        <w:t>Add referral tracking and store-visit confirmation.</w:t>
      </w:r>
    </w:p>
    <w:p w14:paraId="5FE04A51">
      <w:pPr>
        <w:pStyle w:val="23"/>
        <w:spacing w:after="20" w:line="240" w:lineRule="auto"/>
      </w:pPr>
      <w:r>
        <w:t>Run a small pilot, review results, then improve.</w:t>
      </w:r>
    </w:p>
    <w:p w14:paraId="2E342685">
      <w:pPr>
        <w:pStyle w:val="2"/>
        <w:spacing w:before="140" w:after="60"/>
      </w:pPr>
      <w:r>
        <w:t>10. How we measure success</w:t>
      </w:r>
    </w:p>
    <w:p w14:paraId="11354271">
      <w:pPr>
        <w:pStyle w:val="23"/>
        <w:spacing w:after="20" w:line="240" w:lineRule="auto"/>
      </w:pPr>
      <w:r>
        <w:t>Qualified customer inquiries and leads.</w:t>
      </w:r>
    </w:p>
    <w:p w14:paraId="69938A3E">
      <w:pPr>
        <w:pStyle w:val="23"/>
        <w:spacing w:after="20" w:line="240" w:lineRule="auto"/>
      </w:pPr>
      <w:r>
        <w:t>Appointments booked and visits actually attended.</w:t>
      </w:r>
    </w:p>
    <w:p w14:paraId="0131DBD5">
      <w:pPr>
        <w:pStyle w:val="23"/>
        <w:spacing w:after="20" w:line="240" w:lineRule="auto"/>
      </w:pPr>
      <w:r>
        <w:t>Purchases linked to bot-assisted leads.</w:t>
      </w:r>
    </w:p>
    <w:p w14:paraId="766BD90A">
      <w:pPr>
        <w:pStyle w:val="23"/>
        <w:spacing w:after="20" w:line="240" w:lineRule="auto"/>
      </w:pPr>
      <w:r>
        <w:t>Referral leads and referral conversions.</w:t>
      </w:r>
    </w:p>
    <w:p w14:paraId="5CFB80C1">
      <w:pPr>
        <w:pStyle w:val="23"/>
        <w:spacing w:after="20" w:line="240" w:lineRule="auto"/>
      </w:pPr>
      <w:r>
        <w:t>Answer quality, response time, failed messages and opt-outs.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4"/>
      </w:tblGrid>
      <w:tr w14:paraId="161AD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4" w:type="dxa"/>
            <w:shd w:val="clear" w:color="auto" w:fill="DDF2EB"/>
          </w:tcPr>
          <w:p w14:paraId="155E4E1E">
            <w:pPr>
              <w:spacing w:before="20" w:after="20"/>
            </w:pPr>
            <w:r>
              <w:rPr>
                <w:rFonts w:ascii="Aptos" w:hAnsi="Aptos"/>
                <w:b w:val="0"/>
                <w:color w:val="12283F"/>
                <w:sz w:val="18"/>
              </w:rPr>
              <w:t>Important: TeleCRM API actions, WhatsApp approvals, live data access and visit tracking must be verified before implementation. This document describes the proposed design.</w:t>
            </w:r>
          </w:p>
        </w:tc>
      </w:tr>
    </w:tbl>
    <w:p w14:paraId="66E3040A"/>
    <w:sectPr>
      <w:headerReference r:id="rId5" w:type="default"/>
      <w:footerReference r:id="rId6" w:type="default"/>
      <w:pgSz w:w="12240" w:h="15840"/>
      <w:pgMar w:top="691" w:right="893" w:bottom="691" w:left="89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AC3FA3">
    <w:pPr>
      <w:pStyle w:val="16"/>
      <w:jc w:val="center"/>
    </w:pPr>
    <w:r>
      <w:t>Short senior-review version • Proposed architecture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B417E">
    <w:pPr>
      <w:pStyle w:val="16"/>
    </w:pPr>
    <w:r>
      <w:t>GEMLAB  |  AI CUSTOMER EXPERIENCE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64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Aptos" w:hAnsi="Aptos" w:eastAsiaTheme="minorEastAsia" w:cstheme="minorBidi"/>
      <w:color w:val="203247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100" w:after="60"/>
      <w:outlineLvl w:val="0"/>
    </w:pPr>
    <w:rPr>
      <w:rFonts w:asciiTheme="majorHAnsi" w:hAnsiTheme="majorHAnsi" w:eastAsiaTheme="majorEastAsia" w:cstheme="majorBidi"/>
      <w:b/>
      <w:bCs/>
      <w:color w:val="12283F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00" w:after="60"/>
      <w:outlineLvl w:val="1"/>
    </w:pPr>
    <w:rPr>
      <w:rFonts w:asciiTheme="majorHAnsi" w:hAnsiTheme="majorHAnsi" w:eastAsiaTheme="majorEastAsia" w:cstheme="majorBidi"/>
      <w:b/>
      <w:bCs/>
      <w:color w:val="12283F"/>
      <w:sz w:val="22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00" w:after="60"/>
      <w:outlineLvl w:val="2"/>
    </w:pPr>
    <w:rPr>
      <w:rFonts w:asciiTheme="majorHAnsi" w:hAnsiTheme="majorHAnsi" w:eastAsiaTheme="majorEastAsia" w:cstheme="majorBidi"/>
      <w:b/>
      <w:bCs/>
      <w:color w:val="203247"/>
      <w:sz w:val="20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100" w:after="60" w:line="240" w:lineRule="auto"/>
      <w:contextualSpacing/>
    </w:pPr>
    <w:rPr>
      <w:rFonts w:asciiTheme="majorHAnsi" w:hAnsiTheme="majorHAnsi" w:eastAsiaTheme="majorEastAsia" w:cstheme="majorBidi"/>
      <w:b/>
      <w:color w:val="12283F"/>
      <w:spacing w:val="5"/>
      <w:kern w:val="28"/>
      <w:sz w:val="48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Shivam Singh</cp:lastModifiedBy>
  <dcterms:modified xsi:type="dcterms:W3CDTF">2026-10-27T05:30:29Z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eyJoZGlkIjoiOTA2OTFlY2FhZTg4YjA1NDZmYzAyZTU3Mjg2MzhlNTIiLCJ1c2VySWQiOiI1Njc0MzYxMzc4NjQifQ==</vt:lpwstr>
  </property>
  <property fmtid="{D5CDD505-2E9C-101B-9397-08002B2CF9AE}" pid="3" name="KSOProductBuildVer">
    <vt:lpwstr>1033-12.1.0.28099</vt:lpwstr>
  </property>
  <property fmtid="{D5CDD505-2E9C-101B-9397-08002B2CF9AE}" pid="4" name="ICV">
    <vt:lpwstr>8E513D6C687E45FD8371F378451BAE7E_12</vt:lpwstr>
  </property>
</Properties>
</file>