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5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NVMe SSD Validation — Server 172.16.15.38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4 × Samsung PM9D3a  •  Cross-Server Comparison vs 172.16.13.217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2 × PM9D3a 960 GB M.2 + 2 × PM9D3a 15.36 TB U.2 (the same physical drives previously tested on .217)</w:t>
      </w:r>
    </w:p>
    <w:p>
      <w:pPr>
        <w:spacing w:after="340"/>
        <w:jc w:val="center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On Tyrone MDI300 (user-Dev) — 2 × Intel Xeon 6730P (64C/128T), 1.0 TB DDR5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dxa" w:w="31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Prepared for:</w:t>
            </w:r>
          </w:p>
        </w:tc>
        <w:tc>
          <w:tcPr>
            <w:tcW w:type="dxa" w:w="68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Netweb Technologies India Ltd</w:t>
            </w:r>
          </w:p>
        </w:tc>
      </w:tr>
      <w:tr>
        <w:tc>
          <w:tcPr>
            <w:tcW w:type="dxa" w:w="31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 issued:</w:t>
            </w:r>
          </w:p>
        </w:tc>
        <w:tc>
          <w:tcPr>
            <w:tcW w:type="dxa" w:w="68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04 June 2026</w:t>
            </w:r>
          </w:p>
        </w:tc>
      </w:tr>
      <w:tr>
        <w:tc>
          <w:tcPr>
            <w:tcW w:type="dxa" w:w="31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platform:</w:t>
            </w:r>
          </w:p>
        </w:tc>
        <w:tc>
          <w:tcPr>
            <w:tcW w:type="dxa" w:w="68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172.16.15.38 — Tyrone MDI300 (user-Dev), 2 × Intel Xeon 6730P, 1.0 TB DDR5</w:t>
            </w:r>
          </w:p>
        </w:tc>
      </w:tr>
      <w:tr>
        <w:tc>
          <w:tcPr>
            <w:tcW w:type="dxa" w:w="31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Campaign window:</w:t>
            </w:r>
          </w:p>
        </w:tc>
        <w:tc>
          <w:tcPr>
            <w:tcW w:type="dxa" w:w="68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04 Jun 2026 06:15–06:39 UTC • fio 3.28 direct-IO, libaio, NUMA-pinned, drives run sequentially</w:t>
            </w:r>
          </w:p>
        </w:tc>
      </w:tr>
      <w:tr>
        <w:tc>
          <w:tcPr>
            <w:tcW w:type="dxa" w:w="31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Drives under test:</w:t>
            </w:r>
          </w:p>
        </w:tc>
        <w:tc>
          <w:tcPr>
            <w:tcW w:type="dxa" w:w="68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× MZVL6960HFLB 960 GB M.2 + 2 × MZWL615THBLF 15.36 TB U.2 (Samsung PM9D3a)</w:t>
            </w:r>
          </w:p>
        </w:tc>
      </w:tr>
    </w:tbl>
    <w:p>
      <w:pPr>
        <w:spacing w:after="0" w:before="30"/>
      </w:pP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dxa" w:w="31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Status:</w:t>
            </w:r>
          </w:p>
        </w:tc>
        <w:tc>
          <w:tcPr>
            <w:tcW w:type="dxa" w:w="68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PASS — all 4 PM9D3a drives healthy &amp; benchmarked; 960 GB read 2× faster than on .217 (Gen4 vs Gen3 link)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ACTION — 1 × 15.36 TB drive (S7RKNG0YB01786) was found dead at idle (APST controller-down), recovered &amp; re-validated; 960 GB still link x2-width</w:t>
            </w:r>
          </w:p>
        </w:tc>
      </w:tr>
    </w:tbl>
    <w:p>
      <w:r>
        <w:br w:type="page"/>
      </w:r>
    </w:p>
    <w:p>
      <w:pPr>
        <w:spacing w:after="130" w:before="220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1. Executive Summary</w:t>
      </w:r>
    </w:p>
    <w:p>
      <w:pPr>
        <w:spacing w:after="140" w:before="0"/>
      </w:pPr>
      <w:r>
        <w:rPr>
          <w:rFonts w:ascii="Calibri" w:cs="Calibri" w:eastAsia="Calibri" w:hAnsi="Calibri"/>
          <w:sz w:val="19"/>
          <w:szCs w:val="19"/>
        </w:rPr>
        <w:t xml:space="preserve">Re-validation of the four Samsung PM9D3a NVMe SSDs previously tested on the MDA200A2N-224 at 172.16.13.217, now installed in server 172.16.15.38 (Tyrone MDI300, hostname user-Dev — 2 × Intel Xeon 6730P, 64C/128T, 1.0 TB DDR5). Serial numbers confirm these are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same physical drives</w:t>
      </w:r>
      <w:r>
        <w:rPr>
          <w:rFonts w:ascii="Calibri" w:cs="Calibri" w:eastAsia="Calibri" w:hAnsi="Calibri"/>
          <w:sz w:val="19"/>
          <w:szCs w:val="19"/>
        </w:rPr>
        <w:t xml:space="preserve">: two 960 GB M.2 22×80 and two 15.36 TB 2.5-inch U.2 (all Samsung PM9D3a per firmware NQN). The move directly tests whether the PCIe link issues seen on .217 follow the drives or the slots. All four drives passed a NUMA-pinned fio 3.28 suite with zero media errors. One 15.36 TB drive was found dead on arrival (controller-down, APST power-state fault) and was recovered in-place via PCIe hot-rescan, then fully benchmarked.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7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5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 on .38</w:t>
            </w:r>
          </w:p>
        </w:tc>
        <w:tc>
          <w:tcPr>
            <w:tcW w:type="dxa" w:w="1856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vs .217 / typical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15.36 TB U.2 sequential read (Gen5 x4)</w:t>
            </w:r>
          </w:p>
        </w:tc>
        <w:tc>
          <w:tcPr>
            <w:tcW w:type="dxa" w:w="3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12.02 / 12.48 GB/s</w:t>
            </w:r>
          </w:p>
        </w:tc>
        <w:tc>
          <w:tcPr>
            <w:tcW w:type="dxa" w:w="185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≈ .217 (12.2 GB/s)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15.36 TB U.2 sequential write</w:t>
            </w:r>
          </w:p>
        </w:tc>
        <w:tc>
          <w:tcPr>
            <w:tcW w:type="dxa" w:w="30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7.05 / 7.05 GB/s</w:t>
            </w:r>
          </w:p>
        </w:tc>
        <w:tc>
          <w:tcPr>
            <w:tcW w:type="dxa" w:w="1856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≈ .217 (7.06 GB/s)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15.36 TB 4K random read</w:t>
            </w:r>
          </w:p>
        </w:tc>
        <w:tc>
          <w:tcPr>
            <w:tcW w:type="dxa" w:w="3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1,510,741 / 1,554,033 IOPS</w:t>
            </w:r>
          </w:p>
        </w:tc>
        <w:tc>
          <w:tcPr>
            <w:tcW w:type="dxa" w:w="185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1.5–2.5M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960 GB M.2 sequential read</w:t>
            </w:r>
          </w:p>
        </w:tc>
        <w:tc>
          <w:tcPr>
            <w:tcW w:type="dxa" w:w="30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3.76 / 3.76 GB/s</w:t>
            </w:r>
          </w:p>
        </w:tc>
        <w:tc>
          <w:tcPr>
            <w:tcW w:type="dxa" w:w="1856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2.0× .217 (1.87) — link fix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960 GB M.2 4K random read</w:t>
            </w:r>
          </w:p>
        </w:tc>
        <w:tc>
          <w:tcPr>
            <w:tcW w:type="dxa" w:w="3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852,199 / 853,654 IOPS</w:t>
            </w:r>
          </w:p>
        </w:tc>
        <w:tc>
          <w:tcPr>
            <w:tcW w:type="dxa" w:w="185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1.9× .217 (443K)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960 GB M.2 seq write / rand write</w:t>
            </w:r>
          </w:p>
        </w:tc>
        <w:tc>
          <w:tcPr>
            <w:tcW w:type="dxa" w:w="30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1.62 GB/s • 395K IOPS</w:t>
            </w:r>
          </w:p>
        </w:tc>
        <w:tc>
          <w:tcPr>
            <w:tcW w:type="dxa" w:w="1856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= .217 (NAND-bound, not link)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960 GB M.2 PCIe link</w:t>
            </w:r>
          </w:p>
        </w:tc>
        <w:tc>
          <w:tcPr>
            <w:tcW w:type="dxa" w:w="3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Gen4 x2 (speed up from Gen3; width still x2)</w:t>
            </w:r>
          </w:p>
        </w:tc>
        <w:tc>
          <w:tcPr>
            <w:tcW w:type="dxa" w:w="185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Gen4 x4 capable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⚠ LIMITED</w:t>
            </w:r>
          </w:p>
        </w:tc>
      </w:tr>
      <w:tr>
        <w:tc>
          <w:tcPr>
            <w:tcW w:type="dxa" w:w="3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15.36 TB U.2 PCIe link (both)</w:t>
            </w:r>
          </w:p>
        </w:tc>
        <w:tc>
          <w:tcPr>
            <w:tcW w:type="dxa" w:w="30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Gen5 x4 (32 GT/s x4)</w:t>
            </w:r>
          </w:p>
        </w:tc>
        <w:tc>
          <w:tcPr>
            <w:tcW w:type="dxa" w:w="1856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Gen5 x4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Drive S7RKNG0YB01786 (15.36 TB)</w:t>
            </w:r>
          </w:p>
        </w:tc>
        <w:tc>
          <w:tcPr>
            <w:tcW w:type="dxa" w:w="3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Found dead at idle (APST); recovered; ran full load OK</w:t>
            </w:r>
          </w:p>
        </w:tc>
        <w:tc>
          <w:tcPr>
            <w:tcW w:type="dxa" w:w="185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needs APST fix before prod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⚠ ACTION</w:t>
            </w:r>
          </w:p>
        </w:tc>
      </w:tr>
      <w:tr>
        <w:tc>
          <w:tcPr>
            <w:tcW w:type="dxa" w:w="3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SMART health (all 4)</w:t>
            </w:r>
          </w:p>
        </w:tc>
        <w:tc>
          <w:tcPr>
            <w:tcW w:type="dxa" w:w="30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media errors • 0% wear • ≤ 46 °C</w:t>
            </w:r>
          </w:p>
        </w:tc>
        <w:tc>
          <w:tcPr>
            <w:tcW w:type="dxa" w:w="1856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/ 0 (new)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Bottom line: </w:t>
      </w:r>
      <w:r>
        <w:rPr>
          <w:rFonts w:ascii="Calibri" w:cs="Calibri" w:eastAsia="Calibri" w:hAnsi="Calibri"/>
          <w:sz w:val="19"/>
          <w:szCs w:val="19"/>
        </w:rPr>
        <w:t xml:space="preserve">the verdict on the .217 report's open question is clear. The 960 GB drives' sequential read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doubled (1.87 → 3.76 GB/s) and random read nearly doubled (443K → 852K IOPS)</w:t>
      </w:r>
      <w:r>
        <w:rPr>
          <w:rFonts w:ascii="Calibri" w:cs="Calibri" w:eastAsia="Calibri" w:hAnsi="Calibri"/>
          <w:sz w:val="19"/>
          <w:szCs w:val="19"/>
        </w:rPr>
        <w:t xml:space="preserve"> simply by moving to .38 — proving the Gen3 speed cap was a .217 slot/BIOS limitation, now resolved (Gen4). However the link still trains at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x2 width on both servers</w:t>
      </w:r>
      <w:r>
        <w:rPr>
          <w:rFonts w:ascii="Calibri" w:cs="Calibri" w:eastAsia="Calibri" w:hAnsi="Calibri"/>
          <w:sz w:val="19"/>
          <w:szCs w:val="19"/>
        </w:rPr>
        <w:t xml:space="preserve">, so the half-width follows the drives/their wiring and still leaves ~50% of Gen4 bandwidth on the table. The 15.36 TB Gen5 drives perform identically to .217 (~12 GB/s). One 15.36 TB drive arrived dead from an APST power-state controller-down; after an in-place PCIe rescan it recovered to full Gen5 x4 and completed the entire suite under load — it is electrically sound but needs the APST mitigation before production.</w:t>
      </w:r>
    </w:p>
    <w:p>
      <w:pPr>
        <w:spacing w:after="130" w:before="220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2. Test Environment &amp; Methodology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dxa" w:w="29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Server</w:t>
            </w:r>
          </w:p>
        </w:tc>
        <w:tc>
          <w:tcPr>
            <w:tcW w:type="dxa" w:w="7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Tyrone MDI300 (hostname user-Dev) at 172.16.15.38</w:t>
            </w:r>
          </w:p>
        </w:tc>
      </w:tr>
      <w:tr>
        <w:tc>
          <w:tcPr>
            <w:tcW w:type="dxa" w:w="29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CPU</w:t>
            </w:r>
          </w:p>
        </w:tc>
        <w:tc>
          <w:tcPr>
            <w:tcW w:type="dxa" w:w="7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× Intel Xeon 6730P (32C/64T each = 64C/128T)</w:t>
            </w:r>
          </w:p>
        </w:tc>
      </w:tr>
      <w:tr>
        <w:tc>
          <w:tcPr>
            <w:tcW w:type="dxa" w:w="29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NUMA</w:t>
            </w:r>
          </w:p>
        </w:tc>
        <w:tc>
          <w:tcPr>
            <w:tcW w:type="dxa" w:w="7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nodes — all 4 NVMe slots on node 0 (CPUs 0-31,64-95)</w:t>
            </w:r>
          </w:p>
        </w:tc>
      </w:tr>
      <w:tr>
        <w:tc>
          <w:tcPr>
            <w:tcW w:type="dxa" w:w="29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OS / kernel</w:t>
            </w:r>
          </w:p>
        </w:tc>
        <w:tc>
          <w:tcPr>
            <w:tcW w:type="dxa" w:w="7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Ubuntu 22.04.4 LTS / Linux 6.8.0-111-generic</w:t>
            </w:r>
          </w:p>
        </w:tc>
      </w:tr>
      <w:tr>
        <w:tc>
          <w:tcPr>
            <w:tcW w:type="dxa" w:w="29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RAM</w:t>
            </w:r>
          </w:p>
        </w:tc>
        <w:tc>
          <w:tcPr>
            <w:tcW w:type="dxa" w:w="7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 TiB DDR5</w:t>
            </w:r>
          </w:p>
        </w:tc>
      </w:tr>
      <w:tr>
        <w:tc>
          <w:tcPr>
            <w:tcW w:type="dxa" w:w="29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Benchmark tool</w:t>
            </w:r>
          </w:p>
        </w:tc>
        <w:tc>
          <w:tcPr>
            <w:tcW w:type="dxa" w:w="7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fio 3.28 • ioengine=libaio • direct=1 (raw block device) • numactl node0 pinning</w:t>
            </w:r>
          </w:p>
        </w:tc>
      </w:tr>
      <w:tr>
        <w:tc>
          <w:tcPr>
            <w:tcW w:type="dxa" w:w="2900"/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Run strategy</w:t>
            </w:r>
          </w:p>
        </w:tc>
        <w:tc>
          <w:tcPr>
            <w:tcW w:type="dxa" w:w="7006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Drives benchmarked sequentially (all on node 0) for clean, contention-free per-drive peaks</w:t>
            </w:r>
          </w:p>
        </w:tc>
      </w:tr>
    </w:tbl>
    <w:p>
      <w:pPr>
        <w:spacing w:after="9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2.1  Drives under test (same units previously on .217)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5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295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 (P/N) — Samsung PM9D3a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 / capacity</w:t>
            </w:r>
          </w:p>
        </w:tc>
        <w:tc>
          <w:tcPr>
            <w:tcW w:type="dxa" w:w="2356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Serial</w:t>
            </w:r>
          </w:p>
        </w:tc>
        <w:tc>
          <w:tcPr>
            <w:tcW w:type="dxa" w:w="105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PCIe link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nvme0n1</w:t>
            </w:r>
          </w:p>
        </w:tc>
        <w:tc>
          <w:tcPr>
            <w:tcW w:type="dxa" w:w="29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MZVL6960HFLB-01AW7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M.2 22×80 • 960 GB</w:t>
            </w:r>
          </w:p>
        </w:tc>
        <w:tc>
          <w:tcPr>
            <w:tcW w:type="dxa" w:w="235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S8CDNG0YC00174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Gen4 x2 ⚠</w:t>
            </w:r>
          </w:p>
        </w:tc>
      </w:tr>
      <w:tr>
        <w:tc>
          <w:tcPr>
            <w:tcW w:type="dxa" w:w="11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nvme1n1</w:t>
            </w:r>
          </w:p>
        </w:tc>
        <w:tc>
          <w:tcPr>
            <w:tcW w:type="dxa" w:w="29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MZVL6960HFLB-01AW7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M.2 22×80 • 960 GB</w:t>
            </w:r>
          </w:p>
        </w:tc>
        <w:tc>
          <w:tcPr>
            <w:tcW w:type="dxa" w:w="2356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S8CDNG0YC00153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Gen4 x2 ⚠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nvme2n1</w:t>
            </w:r>
          </w:p>
        </w:tc>
        <w:tc>
          <w:tcPr>
            <w:tcW w:type="dxa" w:w="29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MZWL615THBLF-00AW7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2.5-inch U.2 • 15.36 TB</w:t>
            </w:r>
          </w:p>
        </w:tc>
        <w:tc>
          <w:tcPr>
            <w:tcW w:type="dxa" w:w="235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S7RKNG0YB01786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Gen5 x4 ✓ (recovered)</w:t>
            </w:r>
          </w:p>
        </w:tc>
      </w:tr>
      <w:tr>
        <w:tc>
          <w:tcPr>
            <w:tcW w:type="dxa" w:w="11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nvme3n1</w:t>
            </w:r>
          </w:p>
        </w:tc>
        <w:tc>
          <w:tcPr>
            <w:tcW w:type="dxa" w:w="29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MZWL615THBLF-00AW7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2.5-inch U.2 • 15.36 TB</w:t>
            </w:r>
          </w:p>
        </w:tc>
        <w:tc>
          <w:tcPr>
            <w:tcW w:type="dxa" w:w="2356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S7RKNG0YB01763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Gen5 x4 ✓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Model designation per firmware NQN is Samsung PM9D3a for all four (the .217 report referred to the 15.36 TB units as "PM1743" — same physical drives). nvme2n1 was found in a controller-down state and recovered before testing (see §5).</w:t>
      </w:r>
    </w:p>
    <w:p>
      <w:pPr>
        <w:spacing w:after="9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2.2  Methodology — per-drive fio suite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49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fio configuration</w:t>
            </w:r>
          </w:p>
        </w:tc>
        <w:tc>
          <w:tcPr>
            <w:tcW w:type="dxa" w:w="2906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Precondition + Seq write</w:t>
            </w:r>
          </w:p>
        </w:tc>
        <w:tc>
          <w:tcPr>
            <w:tcW w:type="dxa" w:w="4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rw=write bs=1M iodepth=32 numjobs=4 (256G/128G region)</w:t>
            </w:r>
          </w:p>
        </w:tc>
        <w:tc>
          <w:tcPr>
            <w:tcW w:type="dxa" w:w="290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Peak write BW; fill region for valid reads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Seq read</w:t>
            </w:r>
          </w:p>
        </w:tc>
        <w:tc>
          <w:tcPr>
            <w:tcW w:type="dxa" w:w="4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rw=read bs=1M iodepth=32 numjobs=4</w:t>
            </w:r>
          </w:p>
        </w:tc>
        <w:tc>
          <w:tcPr>
            <w:tcW w:type="dxa" w:w="2906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Peak sequential read bandwidth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Rand read / write 4K</w:t>
            </w:r>
          </w:p>
        </w:tc>
        <w:tc>
          <w:tcPr>
            <w:tcW w:type="dxa" w:w="4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bs=4k iodepth=128 numjobs=4, 60s time-based</w:t>
            </w:r>
          </w:p>
        </w:tc>
        <w:tc>
          <w:tcPr>
            <w:tcW w:type="dxa" w:w="290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4K IOPS at QD512 (read &amp; fresh-state write)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Mixed 70/30</w:t>
            </w:r>
          </w:p>
        </w:tc>
        <w:tc>
          <w:tcPr>
            <w:tcW w:type="dxa" w:w="4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rw=randrw rwmixread=70 bs=4k iodepth=64 numjobs=4</w:t>
            </w:r>
          </w:p>
        </w:tc>
        <w:tc>
          <w:tcPr>
            <w:tcW w:type="dxa" w:w="2906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Blended OLTP-style workload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QD1 latency</w:t>
            </w:r>
          </w:p>
        </w:tc>
        <w:tc>
          <w:tcPr>
            <w:tcW w:type="dxa" w:w="4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bs=4k iodepth=1 numjobs=1 (read, then write), 30s</w:t>
            </w:r>
          </w:p>
        </w:tc>
        <w:tc>
          <w:tcPr>
            <w:tcW w:type="dxa" w:w="290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Single-IO service latency (avg + p99)</w:t>
            </w:r>
          </w:p>
        </w:tc>
      </w:tr>
    </w:tbl>
    <w:p>
      <w:pPr>
        <w:spacing w:after="130" w:before="220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3. Performance Results — Server 172.16.15.38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Figure 1 — Sequential bandwidth, 4K random IOPS, and QD1 latency for all four drives on .38.</w:t>
      </w:r>
    </w:p>
    <w:p>
      <w:pPr>
        <w:spacing w:after="9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3.1  Measured results — all metrics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106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nvme0 (960G)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nvme1 (960G)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nvme2 (15.36T)*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nvme3 (15.36T)</w:t>
            </w:r>
          </w:p>
        </w:tc>
      </w:tr>
      <w:tr>
        <w:tc>
          <w:tcPr>
            <w:tcW w:type="dxa" w:w="310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Seq read (GB/s)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3.76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3.76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12.02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12.48</w:t>
            </w:r>
          </w:p>
        </w:tc>
      </w:tr>
      <w:tr>
        <w:tc>
          <w:tcPr>
            <w:tcW w:type="dxa" w:w="3106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Seq write (GB/s)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1.62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1.62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7.05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7.05</w:t>
            </w:r>
          </w:p>
        </w:tc>
      </w:tr>
      <w:tr>
        <w:tc>
          <w:tcPr>
            <w:tcW w:type="dxa" w:w="310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Rand read 4K (IOPS)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852,199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853,654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1,510,741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1,554,033</w:t>
            </w:r>
          </w:p>
        </w:tc>
      </w:tr>
      <w:tr>
        <w:tc>
          <w:tcPr>
            <w:tcW w:type="dxa" w:w="3106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Rand write 4K (IOPS)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395,548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395,548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1,586,942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1,629,988</w:t>
            </w:r>
          </w:p>
        </w:tc>
      </w:tr>
      <w:tr>
        <w:tc>
          <w:tcPr>
            <w:tcW w:type="dxa" w:w="310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Mixed 70/30 read (IOPS)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328,379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327,803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992,247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992,847</w:t>
            </w:r>
          </w:p>
        </w:tc>
      </w:tr>
      <w:tr>
        <w:tc>
          <w:tcPr>
            <w:tcW w:type="dxa" w:w="3106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QD1 read lat (µs)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71.9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73.4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76.6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76.8</w:t>
            </w:r>
          </w:p>
        </w:tc>
      </w:tr>
      <w:tr>
        <w:tc>
          <w:tcPr>
            <w:tcW w:type="dxa" w:w="310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QD1 write lat (µs)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21.4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20.7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14.5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14.4</w:t>
            </w:r>
          </w:p>
        </w:tc>
      </w:tr>
    </w:tbl>
    <w:p>
      <w:pPr>
        <w:spacing w:after="60" w:before="7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* nvme2n1 = the recovered drive (S7RKNG0YB01786); it performed on par with its healthy sibling nvme3n1, confirming it is electrically sound. Random-write figures are fresh-state (burst), not steady-state.</w:t>
      </w:r>
    </w:p>
    <w:p>
      <w:pPr>
        <w:spacing w:after="130" w:before="220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4. Cross-Server Comparison — MDA200 (.217) vs MDI300 (.38)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Figure 2 — Same drives, two servers (MDA200A2N-224 at .217 vs Tyrone MDI300 at .38): 960 GB read scales with the link generation; 15.36 TB Gen5 is consistent.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306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 (representative drive)</w:t>
            </w:r>
          </w:p>
        </w:tc>
        <w:tc>
          <w:tcPr>
            <w:tcW w:type="dxa" w:w="165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960 GB .217</w:t>
            </w:r>
          </w:p>
        </w:tc>
        <w:tc>
          <w:tcPr>
            <w:tcW w:type="dxa" w:w="165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960 GB .38</w:t>
            </w:r>
          </w:p>
        </w:tc>
        <w:tc>
          <w:tcPr>
            <w:tcW w:type="dxa" w:w="165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15.36 TB .217</w:t>
            </w:r>
          </w:p>
        </w:tc>
        <w:tc>
          <w:tcPr>
            <w:tcW w:type="dxa" w:w="165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15.36 TB .38</w:t>
            </w:r>
          </w:p>
        </w:tc>
      </w:tr>
      <w:tr>
        <w:tc>
          <w:tcPr>
            <w:tcW w:type="dxa" w:w="330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Seq read (GB/s)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1.87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3.76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12.22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12.48</w:t>
            </w:r>
          </w:p>
        </w:tc>
      </w:tr>
      <w:tr>
        <w:tc>
          <w:tcPr>
            <w:tcW w:type="dxa" w:w="3306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Seq write (GB/s)</w:t>
            </w:r>
          </w:p>
        </w:tc>
        <w:tc>
          <w:tcPr>
            <w:tcW w:type="dxa" w:w="16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1.62</w:t>
            </w:r>
          </w:p>
        </w:tc>
        <w:tc>
          <w:tcPr>
            <w:tcW w:type="dxa" w:w="16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1.62</w:t>
            </w:r>
          </w:p>
        </w:tc>
        <w:tc>
          <w:tcPr>
            <w:tcW w:type="dxa" w:w="16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7.06</w:t>
            </w:r>
          </w:p>
        </w:tc>
        <w:tc>
          <w:tcPr>
            <w:tcW w:type="dxa" w:w="16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7.05</w:t>
            </w:r>
          </w:p>
        </w:tc>
      </w:tr>
      <w:tr>
        <w:tc>
          <w:tcPr>
            <w:tcW w:type="dxa" w:w="330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Rand read 4K (IOPS)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443,237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852,199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1,760,240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1,554,033</w:t>
            </w:r>
          </w:p>
        </w:tc>
      </w:tr>
      <w:tr>
        <w:tc>
          <w:tcPr>
            <w:tcW w:type="dxa" w:w="3306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PCIe link negotiated</w:t>
            </w:r>
          </w:p>
        </w:tc>
        <w:tc>
          <w:tcPr>
            <w:tcW w:type="dxa" w:w="16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Gen3 x2</w:t>
            </w:r>
          </w:p>
        </w:tc>
        <w:tc>
          <w:tcPr>
            <w:tcW w:type="dxa" w:w="16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Gen4 x2</w:t>
            </w:r>
          </w:p>
        </w:tc>
        <w:tc>
          <w:tcPr>
            <w:tcW w:type="dxa" w:w="16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Gen5 x4</w:t>
            </w:r>
          </w:p>
        </w:tc>
        <w:tc>
          <w:tcPr>
            <w:tcW w:type="dxa" w:w="16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Gen5 x4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the move proves: </w:t>
      </w:r>
      <w:r>
        <w:rPr>
          <w:rFonts w:ascii="Calibri" w:cs="Calibri" w:eastAsia="Calibri" w:hAnsi="Calibri"/>
          <w:sz w:val="19"/>
          <w:szCs w:val="19"/>
        </w:rPr>
        <w:t xml:space="preserve">the 960 GB drives' read throughput doubled (1.87 → 3.76 GB/s, 443K → 852K IOPS) purely because the MDI300 (.38) trains the link at Gen4 (16 GT/s) where the MDA200 (.217) was stuck at Gen3 (8 GT/s) — confirming the speed cap was a .217 platform/slot fault, not the drives.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But both servers negotiate only x2 lane width</w:t>
      </w:r>
      <w:r>
        <w:rPr>
          <w:rFonts w:ascii="Calibri" w:cs="Calibri" w:eastAsia="Calibri" w:hAnsi="Calibri"/>
          <w:sz w:val="19"/>
          <w:szCs w:val="19"/>
        </w:rPr>
        <w:t xml:space="preserve"> on these M.2 units, so they still deliver ~half of a true Gen4 x4 link (~3.9 vs ~7.0 GB/s achievable). Notably, 960 GB sequential write (1.62 GB/s) and random write (395K IOPS) are identical on both servers — these are NAND-write-bound on this drive class, not link-bound, so they do not improve with the faster link. The 15.36 TB Gen5 drives are within run-variance across the two platforms (~12 GB/s read, 7 GB/s write).</w:t>
      </w:r>
    </w:p>
    <w:p>
      <w:pPr>
        <w:spacing w:after="130" w:before="220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5. PCIe Link, Health &amp; the Recovered Drive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Figure 3 — PCIe link on .38: 960 GB M.2 capped at Gen4 x2 (half width); 15.36 TB U.2 at full Gen5 x4.</w:t>
      </w:r>
    </w:p>
    <w:p>
      <w:pPr>
        <w:spacing w:after="9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5.1  PCIe link &amp; SMART health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906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Negotiated link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 pre→post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Wear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Media err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Health</w:t>
            </w:r>
          </w:p>
        </w:tc>
      </w:tr>
      <w:tr>
        <w:tc>
          <w:tcPr>
            <w:tcW w:type="dxa" w:w="290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nvme0n1 (960 GB)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Gen4 x2 ⚠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35→41 °C</w:t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CLEAN</w:t>
            </w:r>
          </w:p>
        </w:tc>
      </w:tr>
      <w:tr>
        <w:tc>
          <w:tcPr>
            <w:tcW w:type="dxa" w:w="2906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nvme1n1 (960 GB)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Gen4 x2 ⚠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38→46 °C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CLEAN</w:t>
            </w:r>
          </w:p>
        </w:tc>
      </w:tr>
      <w:tr>
        <w:tc>
          <w:tcPr>
            <w:tcW w:type="dxa" w:w="290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nvme2n1 (15.36 TB, recovered)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Gen5 x4 ✓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35→45 °C</w:t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CLEAN</w:t>
            </w:r>
          </w:p>
        </w:tc>
      </w:tr>
      <w:tr>
        <w:tc>
          <w:tcPr>
            <w:tcW w:type="dxa" w:w="2906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nvme3n1 (15.36 TB)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Gen5 x4 ✓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34→43 °C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✓ CLEAN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No thermal throttling (peak 46 °C). All four report 0 media errors and 0% endurance used.</w:t>
      </w:r>
    </w:p>
    <w:p>
      <w:pPr>
        <w:spacing w:after="9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5.2  The dead-and-recovered drive (S7RKNG0YB01786)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Found dead on arrival: </w:t>
      </w:r>
      <w:r>
        <w:rPr>
          <w:rFonts w:ascii="Calibri" w:cs="Calibri" w:eastAsia="Calibri" w:hAnsi="Calibri"/>
          <w:sz w:val="19"/>
          <w:szCs w:val="19"/>
        </w:rPr>
        <w:t xml:space="preserve">the kernel reported the controller down with CSTS=0xffffffff and PCI_STATUS=0x10 (device dropped off the PCIe bus) ~99 min after boot; an automatic reset failed (-19) and the device was disabled — it showed 0.00 B capacity in nvme list.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Root cause — APST power-state bug: </w:t>
      </w:r>
      <w:r>
        <w:rPr>
          <w:rFonts w:ascii="Calibri" w:cs="Calibri" w:eastAsia="Calibri" w:hAnsi="Calibri"/>
          <w:sz w:val="19"/>
          <w:szCs w:val="19"/>
        </w:rPr>
        <w:t xml:space="preserve">the kernel explicitly flagged a faulty power-saving mode and recommended nvme_core.default_ps_max_latency_us=0 / pcie_aspm=off. The fault triggered at idle, not under load.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Recovered in place: </w:t>
      </w:r>
      <w:r>
        <w:rPr>
          <w:rFonts w:ascii="Calibri" w:cs="Calibri" w:eastAsia="Calibri" w:hAnsi="Calibri"/>
          <w:sz w:val="19"/>
          <w:szCs w:val="19"/>
        </w:rPr>
        <w:t xml:space="preserve">a PCIe hot remove + bus rescan re-enumerated the controller; it came back at full Gen5 x4 and passed the entire fio suite (12.0 GB/s read, 1.5M IOPS) with no further drops — confirming the NAND/controller is healthy.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Risk: </w:t>
      </w:r>
      <w:r>
        <w:rPr>
          <w:rFonts w:ascii="Calibri" w:cs="Calibri" w:eastAsia="Calibri" w:hAnsi="Calibri"/>
          <w:sz w:val="19"/>
          <w:szCs w:val="19"/>
        </w:rPr>
        <w:t xml:space="preserve">without the APST mitigation it can drop again at idle. APST control via nvme set-feature is not exposed on this PM9D3a firmware, so the fix must be applied at the kernel/boot level.</w:t>
      </w:r>
    </w:p>
    <w:p>
      <w:pPr>
        <w:spacing w:after="130" w:before="220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6. Findings &amp; Recommendations</w:t>
      </w:r>
    </w:p>
    <w:p>
      <w:pPr>
        <w:spacing w:after="9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6.1  What the validation proves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All four PM9D3a drives are healthy and performant: </w:t>
      </w:r>
      <w:r>
        <w:rPr>
          <w:rFonts w:ascii="Calibri" w:cs="Calibri" w:eastAsia="Calibri" w:hAnsi="Calibri"/>
          <w:sz w:val="19"/>
          <w:szCs w:val="19"/>
        </w:rPr>
        <w:t xml:space="preserve">0 media errors, 0% wear, clean thermals; the 15.36 TB U.2 pair delivers full Gen5 x4 (~12 GB/s read, 7 GB/s write, ~1.5M IOPS).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 .217 Gen3 cap was a slot fault, now resolved: </w:t>
      </w:r>
      <w:r>
        <w:rPr>
          <w:rFonts w:ascii="Calibri" w:cs="Calibri" w:eastAsia="Calibri" w:hAnsi="Calibri"/>
          <w:sz w:val="19"/>
          <w:szCs w:val="19"/>
        </w:rPr>
        <w:t xml:space="preserve">the 960 GB drives read 2× faster on .38 (Gen4 vs Gen3). Their write path is NAND-bound (~1.62 GB/s) and unchanged by the faster link.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 x2 lane-width limit follows the drives: </w:t>
      </w:r>
      <w:r>
        <w:rPr>
          <w:rFonts w:ascii="Calibri" w:cs="Calibri" w:eastAsia="Calibri" w:hAnsi="Calibri"/>
          <w:sz w:val="19"/>
          <w:szCs w:val="19"/>
        </w:rPr>
        <w:t xml:space="preserve">both servers train these M.2 units at x2, leaving ~50% of Gen4 x4 bandwidth unused.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Drive S7RKNG0YB01786 has an APST idle-stability defect: </w:t>
      </w:r>
      <w:r>
        <w:rPr>
          <w:rFonts w:ascii="Calibri" w:cs="Calibri" w:eastAsia="Calibri" w:hAnsi="Calibri"/>
          <w:sz w:val="19"/>
          <w:szCs w:val="19"/>
        </w:rPr>
        <w:t xml:space="preserve">electrically sound under load, but drops off the bus at idle until power-state transitions are disabled.</w:t>
      </w:r>
    </w:p>
    <w:p>
      <w:pPr>
        <w:spacing w:after="9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6.2  Recommended next steps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Apply the APST mitigation (priority). </w:t>
      </w:r>
      <w:r>
        <w:rPr>
          <w:rFonts w:ascii="Calibri" w:cs="Calibri" w:eastAsia="Calibri" w:hAnsi="Calibri"/>
          <w:sz w:val="19"/>
          <w:szCs w:val="19"/>
        </w:rPr>
        <w:t xml:space="preserve">Boot .38 with nvme_core.default_ps_max_latency_us=0 pcie_aspm=off pcie_port_pm=off (GRUB), or update the PM9D3a firmware, then soak S7RKNG0YB01786 at idle for several hours to confirm it no longer drops. Do not deploy this drive until verified.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Unlock x4 width for the 960 GB M.2 drives. </w:t>
      </w:r>
      <w:r>
        <w:rPr>
          <w:rFonts w:ascii="Calibri" w:cs="Calibri" w:eastAsia="Calibri" w:hAnsi="Calibri"/>
          <w:sz w:val="19"/>
          <w:szCs w:val="19"/>
        </w:rPr>
        <w:t xml:space="preserve">Move them to M.2 slots wired x4 (or check board lane bifurcation); a true Gen4 x4 link should roughly double sequential read again to ~7 GB/s.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Consider 4K LBA format. </w:t>
      </w:r>
      <w:r>
        <w:rPr>
          <w:rFonts w:ascii="Calibri" w:cs="Calibri" w:eastAsia="Calibri" w:hAnsi="Calibri"/>
          <w:sz w:val="19"/>
          <w:szCs w:val="19"/>
        </w:rPr>
        <w:t xml:space="preserve">All drives are 512-byte; reformat the PM9D3a units to 4096-byte LBA before deployment for best efficiency.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Monitor in production. </w:t>
      </w:r>
      <w:r>
        <w:rPr>
          <w:rFonts w:ascii="Calibri" w:cs="Calibri" w:eastAsia="Calibri" w:hAnsi="Calibri"/>
          <w:sz w:val="19"/>
          <w:szCs w:val="19"/>
        </w:rPr>
        <w:t xml:space="preserve">Enable smartd/nvme-cli alerting for temperature, media errors, and controller-down events.</w:t>
      </w:r>
    </w:p>
    <w:p>
      <w:pPr>
        <w:spacing w:after="9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Final Conclusion</w:t>
      </w:r>
    </w:p>
    <w:tbl>
      <w:tblPr>
        <w:tblW w:type="dxa" w:w="99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9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5006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4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× PM9D3a 15.36 TB U.2 (nvme3 + recovered nvme2)</w:t>
            </w:r>
          </w:p>
        </w:tc>
        <w:tc>
          <w:tcPr>
            <w:tcW w:type="dxa" w:w="5006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PASS — full Gen5 x4 performance &amp; health. nvme2 (S7RKNG0YB01786) requires the APST fix before production.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× PM9D3a 960 GB M.2 (nvme0/1)</w:t>
            </w:r>
          </w:p>
        </w:tc>
        <w:tc>
          <w:tcPr>
            <w:tcW w:type="dxa" w:w="5006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PASS — healthy; read 2× faster than .217 (Gen4 link). Still x2 width — move to an x4 slot to double read again.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300" w:right="1000" w:bottom="1150" w:left="1000" w:header="280" w:footer="2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1906"/>
      <w:tblInd w:type="dxa" w:w="-100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rPr>
        <w:trHeight w:val="30" w:hRule="exact"/>
      </w:trPr>
      <w:tc>
        <w:tcPr>
          <w:shd w:fill="C00000" w:color="auto" w:val="clear"/>
        </w:tcPr>
        <w:p>
          <w:pPr>
            <w:spacing w:after="0"/>
          </w:pPr>
        </w:p>
      </w:tc>
    </w:tr>
  </w:tbl>
  <w:tbl>
    <w:tblPr>
      <w:tblW w:type="dxa" w:w="11906"/>
      <w:tblInd w:type="dxa" w:w="-100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shd w:fill="1F3864" w:color="auto" w:val="clear"/>
          <w:tcMar>
            <w:top w:type="dxa" w:w="60"/>
            <w:left w:type="dxa" w:w="360"/>
            <w:bottom w:type="dxa" w:w="60"/>
            <w:right w:type="dxa" w:w="360"/>
          </w:tcMar>
        </w:tcPr>
        <w:p>
          <w:pPr>
            <w:tabs>
              <w:tab w:val="center" w:pos="5593"/>
              <w:tab w:val="right" w:pos="11186"/>
            </w:tabs>
            <w:spacing w:after="0"/>
          </w:pPr>
          <w:r>
            <w:rPr>
              <w:rFonts w:ascii="Calibri" w:cs="Calibri" w:eastAsia="Calibri" w:hAnsi="Calibri"/>
              <w:color w:val="FFFFFF"/>
              <w:sz w:val="15"/>
              <w:szCs w:val="15"/>
            </w:rPr>
            <w:t xml:space="preserve">	Page </w:t>
          </w:r>
          <w:r>
            <w:rPr>
              <w:rFonts w:ascii="Calibri" w:cs="Calibri" w:eastAsia="Calibri" w:hAnsi="Calibri"/>
              <w:color w:val="FFFFFF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FFFFFF"/>
              <w:sz w:val="15"/>
              <w:szCs w:val="15"/>
            </w:rPr>
            <w:t xml:space="preserve">	04 June 2026</w:t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1906"/>
      <w:tblInd w:type="dxa" w:w="-100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rPr>
        <w:trHeight w:val="30" w:hRule="exact"/>
      </w:trPr>
      <w:tc>
        <w:tcPr>
          <w:shd w:fill="C00000" w:color="auto" w:val="clear"/>
        </w:tcPr>
        <w:p>
          <w:pPr>
            <w:spacing w:after="0"/>
          </w:pPr>
        </w:p>
      </w:tc>
    </w:tr>
  </w:tbl>
  <w:tbl>
    <w:tblPr>
      <w:tblW w:type="dxa" w:w="11906"/>
      <w:tblInd w:type="dxa" w:w="-100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shd w:fill="1F3864" w:color="auto" w:val="clear"/>
          <w:tcMar>
            <w:top w:type="dxa" w:w="60"/>
            <w:left w:type="dxa" w:w="360"/>
            <w:bottom w:type="dxa" w:w="60"/>
            <w:right w:type="dxa" w:w="360"/>
          </w:tcMar>
        </w:tcPr>
        <w:p>
          <w:pPr>
            <w:tabs>
              <w:tab w:val="center" w:pos="5593"/>
              <w:tab w:val="right" w:pos="11186"/>
            </w:tabs>
            <w:spacing w:after="0"/>
          </w:pPr>
          <w:r>
            <w:rPr>
              <w:rFonts w:ascii="Calibri" w:cs="Calibri" w:eastAsia="Calibri" w:hAnsi="Calibri"/>
              <w:color w:val="FFFFFF"/>
              <w:sz w:val="15"/>
              <w:szCs w:val="15"/>
            </w:rPr>
            <w:t xml:space="preserve">	Page </w:t>
          </w:r>
          <w:r>
            <w:rPr>
              <w:rFonts w:ascii="Calibri" w:cs="Calibri" w:eastAsia="Calibri" w:hAnsi="Calibri"/>
              <w:color w:val="FFFFFF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FFFFFF"/>
              <w:sz w:val="15"/>
              <w:szCs w:val="15"/>
            </w:rPr>
            <w:t xml:space="preserve">	04 June 2026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6"/>
      <w:tblInd w:type="dxa" w:w="-100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shd w:fill="1F3864" w:color="auto" w:val="clear"/>
          <w:tcMar>
            <w:top w:type="dxa" w:w="70"/>
            <w:left w:type="dxa" w:w="360"/>
            <w:bottom w:type="dxa" w:w="70"/>
            <w:right w:type="dxa" w:w="360"/>
          </w:tcMar>
        </w:tcPr>
        <w:p>
          <w:pPr>
            <w:tabs>
              <w:tab w:val="right" w:pos="11186"/>
            </w:tabs>
            <w:spacing w:after="0"/>
          </w:pP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NETWEB TECHNOLOGIES INDIA LTD</w:t>
          </w:r>
          <w:r>
            <w:rPr>
              <w:rFonts w:ascii="Calibri" w:cs="Calibri" w:eastAsia="Calibri" w:hAnsi="Calibri"/>
              <w:color w:val="FFFFFF"/>
              <w:sz w:val="16"/>
              <w:szCs w:val="16"/>
            </w:rPr>
            <w:t xml:space="preserve">	Tyrone MDI300 (172.16.15.38) — NVMe SSD Validation</w:t>
          </w:r>
        </w:p>
        <w:p>
          <w:pPr>
            <w:spacing w:after="0"/>
          </w:pPr>
          <w:r>
            <w:rPr>
              <w:rFonts w:ascii="Calibri" w:cs="Calibri" w:eastAsia="Calibri" w:hAnsi="Calibri"/>
              <w:i/>
              <w:iCs/>
              <w:color w:val="E0A33E"/>
              <w:sz w:val="14"/>
              <w:szCs w:val="14"/>
            </w:rPr>
            <w:t xml:space="preserve">Empowering Compute, Network and Storage</w:t>
          </w:r>
        </w:p>
      </w:tc>
    </w:tr>
  </w:tbl>
  <w:tbl>
    <w:tblPr>
      <w:tblW w:type="dxa" w:w="11906"/>
      <w:tblInd w:type="dxa" w:w="-100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rPr>
        <w:trHeight w:val="45" w:hRule="exact"/>
      </w:trPr>
      <w:tc>
        <w:tcPr>
          <w:shd w:fill="C00000" w:color="auto" w:val="clear"/>
        </w:tcPr>
        <w:p>
          <w:pPr>
            <w:spacing w:after="0"/>
          </w:pP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6"/>
      <w:tblInd w:type="dxa" w:w="-100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shd w:fill="1F3864" w:color="auto" w:val="clear"/>
          <w:tcMar>
            <w:top w:type="dxa" w:w="150"/>
            <w:left w:type="dxa" w:w="360"/>
            <w:bottom w:type="dxa" w:w="120"/>
            <w:right w:type="dxa" w:w="360"/>
          </w:tcMar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FFFFFF"/>
              <w:sz w:val="40"/>
              <w:szCs w:val="40"/>
            </w:rPr>
            <w:t xml:space="preserve">NETWEB TECHNOLOGIES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FFFFFF"/>
              <w:sz w:val="20"/>
              <w:szCs w:val="20"/>
            </w:rPr>
            <w:t xml:space="preserve">INDIA LIMITED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i/>
              <w:iCs/>
              <w:color w:val="E0A33E"/>
              <w:sz w:val="17"/>
              <w:szCs w:val="17"/>
            </w:rPr>
            <w:t xml:space="preserve">Empowering Compute, Network and Storage</w:t>
          </w:r>
        </w:p>
      </w:tc>
    </w:tr>
  </w:tbl>
  <w:tbl>
    <w:tblPr>
      <w:tblW w:type="dxa" w:w="11906"/>
      <w:tblInd w:type="dxa" w:w="-100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rPr>
        <w:trHeight w:val="60" w:hRule="exact"/>
      </w:trPr>
      <w:tc>
        <w:tcPr>
          <w:shd w:fill="C00000" w:color="auto" w:val="clear"/>
        </w:tcPr>
        <w:p>
          <w:pPr>
            <w:spacing w:after="0"/>
          </w:pP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a817e12bdef86e37b5a92174730195da98abb17.png"/><Relationship Id="rId12" Type="http://schemas.openxmlformats.org/officeDocument/2006/relationships/image" Target="media/51910056333a2ac4566e39e442bdab97bebbe90d.png"/><Relationship Id="rId13" Type="http://schemas.openxmlformats.org/officeDocument/2006/relationships/image" Target="media/ae5386effdb017f367297b23d66e30c4b4b9935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NVMe SSD Validation — 172.16.15.38 + comparison vs 172.16.13.217</dc:title>
  <dc:creator>Netweb Technologies India Ltd — Engineering</dc:creator>
  <cp:lastModifiedBy>Un-named</cp:lastModifiedBy>
  <cp:revision>1</cp:revision>
  <dcterms:created xsi:type="dcterms:W3CDTF">2026-06-05T12:17:19.707Z</dcterms:created>
  <dcterms:modified xsi:type="dcterms:W3CDTF">2026-06-05T12:17:19.710Z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