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AC8" w:rsidRPr="00C96AC8" w:rsidRDefault="00170E50" w:rsidP="00C96AC8">
      <w:pPr>
        <w:jc w:val="center"/>
        <w:rPr>
          <w:rFonts w:cstheme="minorHAnsi"/>
          <w:sz w:val="28"/>
          <w:szCs w:val="28"/>
          <w:lang w:val="en-US"/>
        </w:rPr>
      </w:pPr>
      <w:r>
        <w:rPr>
          <w:rFonts w:cstheme="minorHAnsi"/>
          <w:sz w:val="28"/>
          <w:szCs w:val="28"/>
          <w:lang w:val="en-US"/>
        </w:rPr>
        <w:t>CRITICAL</w:t>
      </w:r>
      <w:r w:rsidR="00A42064">
        <w:rPr>
          <w:rFonts w:cstheme="minorHAnsi"/>
          <w:sz w:val="28"/>
          <w:szCs w:val="28"/>
          <w:lang w:val="en-US"/>
        </w:rPr>
        <w:t xml:space="preserve"> LEASE CLAUSES</w:t>
      </w:r>
      <w:r w:rsidR="00C96AC8" w:rsidRPr="00C96AC8">
        <w:rPr>
          <w:rFonts w:cstheme="minorHAnsi"/>
          <w:sz w:val="28"/>
          <w:szCs w:val="28"/>
          <w:lang w:val="en-US"/>
        </w:rPr>
        <w:t xml:space="preserve"> – MASTER ABSTRACTION GUIDE</w:t>
      </w:r>
    </w:p>
    <w:p w:rsidR="00C96AC8" w:rsidRPr="00D6550B" w:rsidRDefault="00C96AC8" w:rsidP="00D6550B">
      <w:pPr>
        <w:rPr>
          <w:rFonts w:cstheme="minorHAnsi"/>
          <w:lang w:val="en-US"/>
        </w:rPr>
      </w:pPr>
      <w:r w:rsidRPr="00C96AC8">
        <w:rPr>
          <w:rFonts w:cstheme="minorHAnsi"/>
          <w:sz w:val="24"/>
          <w:szCs w:val="24"/>
          <w:lang w:val="en-US"/>
        </w:rPr>
        <w:t>(</w:t>
      </w:r>
      <w:r w:rsidR="00D6550B" w:rsidRPr="00D6550B">
        <w:rPr>
          <w:rFonts w:cstheme="minorHAnsi"/>
          <w:lang w:val="en-US"/>
        </w:rPr>
        <w:t>Continuous Operation</w:t>
      </w:r>
      <w:r w:rsidRPr="00C96AC8">
        <w:rPr>
          <w:rFonts w:cstheme="minorHAnsi"/>
          <w:sz w:val="24"/>
          <w:szCs w:val="24"/>
          <w:lang w:val="en-US"/>
        </w:rPr>
        <w:t xml:space="preserve"> | </w:t>
      </w:r>
      <w:r w:rsidR="00D6550B">
        <w:rPr>
          <w:rFonts w:cstheme="minorHAnsi"/>
          <w:sz w:val="24"/>
          <w:szCs w:val="24"/>
          <w:lang w:val="en-US"/>
        </w:rPr>
        <w:t>Contraction Option</w:t>
      </w:r>
      <w:r w:rsidRPr="00C96AC8">
        <w:rPr>
          <w:rFonts w:cstheme="minorHAnsi"/>
          <w:sz w:val="24"/>
          <w:szCs w:val="24"/>
          <w:lang w:val="en-US"/>
        </w:rPr>
        <w:t xml:space="preserve">| </w:t>
      </w:r>
      <w:r w:rsidR="00D6550B">
        <w:rPr>
          <w:rFonts w:cstheme="minorHAnsi"/>
          <w:sz w:val="24"/>
          <w:szCs w:val="24"/>
          <w:lang w:val="en-US"/>
        </w:rPr>
        <w:t>Co-Tenancy</w:t>
      </w:r>
      <w:r w:rsidRPr="00C96AC8">
        <w:rPr>
          <w:rFonts w:cstheme="minorHAnsi"/>
          <w:sz w:val="24"/>
          <w:szCs w:val="24"/>
          <w:lang w:val="en-US"/>
        </w:rPr>
        <w:t xml:space="preserve">| </w:t>
      </w:r>
      <w:r w:rsidR="00D6550B">
        <w:rPr>
          <w:rFonts w:cstheme="minorHAnsi"/>
          <w:sz w:val="24"/>
          <w:szCs w:val="24"/>
          <w:lang w:val="en-US"/>
        </w:rPr>
        <w:t>Exclusive Use</w:t>
      </w:r>
      <w:r w:rsidR="00AD6547" w:rsidRPr="00C96AC8">
        <w:rPr>
          <w:rFonts w:cstheme="minorHAnsi"/>
          <w:sz w:val="24"/>
          <w:szCs w:val="24"/>
          <w:lang w:val="en-US"/>
        </w:rPr>
        <w:t>|</w:t>
      </w:r>
      <w:r w:rsidR="00AD6547">
        <w:rPr>
          <w:rFonts w:cstheme="minorHAnsi"/>
          <w:sz w:val="24"/>
          <w:szCs w:val="24"/>
          <w:lang w:val="en-US"/>
        </w:rPr>
        <w:t xml:space="preserve"> </w:t>
      </w:r>
      <w:r w:rsidR="00D6550B">
        <w:rPr>
          <w:rFonts w:cstheme="minorHAnsi"/>
          <w:sz w:val="24"/>
          <w:szCs w:val="24"/>
          <w:lang w:val="en-US"/>
        </w:rPr>
        <w:t>Go-Dark</w:t>
      </w:r>
      <w:r w:rsidR="00A42064" w:rsidRPr="00C96AC8">
        <w:rPr>
          <w:rFonts w:cstheme="minorHAnsi"/>
          <w:sz w:val="24"/>
          <w:szCs w:val="24"/>
          <w:lang w:val="en-US"/>
        </w:rPr>
        <w:t>|</w:t>
      </w:r>
      <w:r w:rsidR="00A42064">
        <w:rPr>
          <w:rFonts w:cstheme="minorHAnsi"/>
          <w:sz w:val="24"/>
          <w:szCs w:val="24"/>
          <w:lang w:val="en-US"/>
        </w:rPr>
        <w:t xml:space="preserve"> </w:t>
      </w:r>
      <w:r w:rsidR="00D6550B">
        <w:rPr>
          <w:rFonts w:cstheme="minorHAnsi"/>
          <w:sz w:val="24"/>
          <w:szCs w:val="24"/>
          <w:lang w:val="en-US"/>
        </w:rPr>
        <w:t>Landlord’s Recapture Rights</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Permitted Use</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Purchase Option</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Relocation</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Renewal Rights</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Right of Expansion</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ROFO</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ROFR</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Sales Kick-Out</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Tenant Termination</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w:t>
      </w:r>
      <w:r w:rsidR="00D6550B">
        <w:rPr>
          <w:rFonts w:cstheme="minorHAnsi"/>
          <w:sz w:val="24"/>
          <w:szCs w:val="24"/>
          <w:lang w:val="en-US"/>
        </w:rPr>
        <w:t>Landlord Termination</w:t>
      </w:r>
      <w:r w:rsidRPr="00C96AC8">
        <w:rPr>
          <w:rFonts w:cstheme="minorHAnsi"/>
          <w:sz w:val="24"/>
          <w:szCs w:val="24"/>
          <w:lang w:val="en-US"/>
        </w:rPr>
        <w:t>)</w:t>
      </w:r>
    </w:p>
    <w:p w:rsidR="00C96AC8" w:rsidRPr="00C96AC8" w:rsidRDefault="00C96AC8" w:rsidP="00C96AC8">
      <w:pPr>
        <w:rPr>
          <w:rFonts w:cstheme="minorHAnsi"/>
          <w:lang w:val="en-US"/>
        </w:rPr>
      </w:pPr>
      <w:r w:rsidRPr="00C96AC8">
        <w:rPr>
          <w:rFonts w:cstheme="minorHAnsi"/>
          <w:b/>
          <w:bCs/>
          <w:lang w:val="en-US"/>
        </w:rPr>
        <w:t>Preliminary Instruction</w:t>
      </w:r>
      <w:r w:rsidRPr="00C96AC8">
        <w:rPr>
          <w:rFonts w:cstheme="minorHAnsi"/>
          <w:lang w:val="en-US"/>
        </w:rPr>
        <w:t xml:space="preserve">: </w:t>
      </w:r>
      <w:r w:rsidR="00F84BC2" w:rsidRPr="00C96AC8">
        <w:rPr>
          <w:rFonts w:cstheme="minorHAnsi"/>
          <w:lang w:val="en-US"/>
        </w:rPr>
        <w:t>Search for the</w:t>
      </w:r>
      <w:r w:rsidRPr="00C96AC8">
        <w:rPr>
          <w:rFonts w:cstheme="minorHAnsi"/>
          <w:lang w:val="en-US"/>
        </w:rPr>
        <w:t xml:space="preserve"> entire lease including:</w:t>
      </w:r>
    </w:p>
    <w:p w:rsidR="00C96AC8" w:rsidRPr="00C96AC8" w:rsidRDefault="00C96AC8" w:rsidP="00C96AC8">
      <w:pPr>
        <w:pStyle w:val="ListParagraph"/>
        <w:numPr>
          <w:ilvl w:val="0"/>
          <w:numId w:val="12"/>
        </w:numPr>
        <w:rPr>
          <w:rFonts w:cstheme="minorHAnsi"/>
          <w:lang w:val="en-US"/>
        </w:rPr>
      </w:pPr>
      <w:r w:rsidRPr="00C96AC8">
        <w:rPr>
          <w:rFonts w:cstheme="minorHAnsi"/>
          <w:lang w:val="en-US"/>
        </w:rPr>
        <w:t>Summary</w:t>
      </w:r>
    </w:p>
    <w:p w:rsidR="00C96AC8" w:rsidRPr="00C96AC8" w:rsidRDefault="00C96AC8" w:rsidP="00C96AC8">
      <w:pPr>
        <w:pStyle w:val="ListParagraph"/>
        <w:numPr>
          <w:ilvl w:val="0"/>
          <w:numId w:val="12"/>
        </w:numPr>
        <w:rPr>
          <w:rFonts w:cstheme="minorHAnsi"/>
          <w:lang w:val="en-US"/>
        </w:rPr>
      </w:pPr>
      <w:r w:rsidRPr="00C96AC8">
        <w:rPr>
          <w:rFonts w:cstheme="minorHAnsi"/>
          <w:lang w:val="en-US"/>
        </w:rPr>
        <w:t>Definitions</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Continuous Operation</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Contraction Option</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Co-Tenancy</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Exclusive Use</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Go-Dark</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Landlord's Recapture Rights</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Permitted Use</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Purchase Option</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Relocation</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Renewal Options</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Right of Expansion</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ROFO</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ROFR</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Sales Kick-Out</w:t>
      </w:r>
    </w:p>
    <w:p w:rsidR="00D6550B" w:rsidRPr="00D6550B" w:rsidRDefault="00D6550B" w:rsidP="00D6550B">
      <w:pPr>
        <w:pStyle w:val="ListParagraph"/>
        <w:numPr>
          <w:ilvl w:val="0"/>
          <w:numId w:val="12"/>
        </w:numPr>
        <w:rPr>
          <w:rFonts w:cstheme="minorHAnsi"/>
          <w:lang w:val="en-US"/>
        </w:rPr>
      </w:pPr>
      <w:r w:rsidRPr="00D6550B">
        <w:rPr>
          <w:rFonts w:cstheme="minorHAnsi"/>
          <w:lang w:val="en-US"/>
        </w:rPr>
        <w:t>Tenant Termination</w:t>
      </w:r>
    </w:p>
    <w:p w:rsidR="00D6550B" w:rsidRDefault="00D6550B" w:rsidP="00D6550B">
      <w:pPr>
        <w:pStyle w:val="ListParagraph"/>
        <w:numPr>
          <w:ilvl w:val="0"/>
          <w:numId w:val="12"/>
        </w:numPr>
        <w:rPr>
          <w:rFonts w:cstheme="minorHAnsi"/>
          <w:lang w:val="en-US"/>
        </w:rPr>
      </w:pPr>
      <w:r w:rsidRPr="00D6550B">
        <w:rPr>
          <w:rFonts w:cstheme="minorHAnsi"/>
          <w:lang w:val="en-US"/>
        </w:rPr>
        <w:t>Landlord Termination</w:t>
      </w:r>
    </w:p>
    <w:p w:rsidR="00C96AC8" w:rsidRPr="00303EA6" w:rsidRDefault="00C96AC8" w:rsidP="00D6550B">
      <w:pPr>
        <w:pStyle w:val="ListParagraph"/>
        <w:numPr>
          <w:ilvl w:val="0"/>
          <w:numId w:val="12"/>
        </w:numPr>
        <w:rPr>
          <w:rFonts w:cstheme="minorHAnsi"/>
          <w:lang w:val="en-US"/>
        </w:rPr>
      </w:pPr>
      <w:r w:rsidRPr="00C96AC8">
        <w:rPr>
          <w:rFonts w:cstheme="minorHAnsi"/>
          <w:lang w:val="en-US"/>
        </w:rPr>
        <w:t>Addenda &amp; Amendments</w:t>
      </w:r>
    </w:p>
    <w:p w:rsidR="0044362E" w:rsidRDefault="00C96AC8" w:rsidP="00C96AC8">
      <w:pPr>
        <w:rPr>
          <w:rFonts w:cstheme="minorHAnsi"/>
          <w:lang w:val="en-US"/>
        </w:rPr>
      </w:pPr>
      <w:r w:rsidRPr="00C96AC8">
        <w:rPr>
          <w:rFonts w:cstheme="minorHAnsi"/>
          <w:lang w:val="en-US"/>
        </w:rPr>
        <w:t>If conflict exists → Amendment controls.</w:t>
      </w:r>
    </w:p>
    <w:p w:rsidR="00EA09CA" w:rsidRDefault="00EA09CA" w:rsidP="00C96AC8">
      <w:pPr>
        <w:rPr>
          <w:rFonts w:cstheme="minorHAnsi"/>
          <w:lang w:val="en-US"/>
        </w:rPr>
      </w:pPr>
    </w:p>
    <w:tbl>
      <w:tblPr>
        <w:tblStyle w:val="TableGrid"/>
        <w:tblW w:w="939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93"/>
      </w:tblGrid>
      <w:tr w:rsidR="00EA09CA" w:rsidTr="00EA09CA">
        <w:trPr>
          <w:trHeight w:val="266"/>
        </w:trPr>
        <w:tc>
          <w:tcPr>
            <w:tcW w:w="9393" w:type="dxa"/>
          </w:tcPr>
          <w:p w:rsidR="00EA09CA" w:rsidRPr="00EA09CA" w:rsidRDefault="00EA09CA" w:rsidP="00EA09CA">
            <w:pPr>
              <w:jc w:val="center"/>
              <w:rPr>
                <w:rFonts w:cstheme="minorHAnsi"/>
                <w:b/>
                <w:bCs/>
                <w:sz w:val="24"/>
                <w:szCs w:val="24"/>
                <w:lang w:val="en-US"/>
              </w:rPr>
            </w:pPr>
            <w:r w:rsidRPr="00EA09CA">
              <w:rPr>
                <w:rFonts w:cstheme="minorHAnsi"/>
                <w:b/>
                <w:bCs/>
                <w:sz w:val="24"/>
                <w:szCs w:val="24"/>
                <w:lang w:val="en-US"/>
              </w:rPr>
              <w:t>Table of Content</w:t>
            </w:r>
          </w:p>
        </w:tc>
      </w:tr>
      <w:tr w:rsidR="00EA09CA" w:rsidTr="00EA09CA">
        <w:trPr>
          <w:trHeight w:val="266"/>
        </w:trPr>
        <w:tc>
          <w:tcPr>
            <w:tcW w:w="9393" w:type="dxa"/>
          </w:tcPr>
          <w:p w:rsidR="00EA09CA" w:rsidRPr="00EA09CA" w:rsidRDefault="00EA09CA" w:rsidP="00C96AC8">
            <w:pPr>
              <w:rPr>
                <w:rFonts w:cstheme="minorHAnsi"/>
                <w:lang w:val="en-US"/>
              </w:rPr>
            </w:pPr>
            <w:hyperlink w:anchor="_SECTION_1_–" w:history="1">
              <w:r w:rsidRPr="00EA09CA">
                <w:rPr>
                  <w:rStyle w:val="Hyperlink"/>
                  <w:rFonts w:cstheme="minorHAnsi"/>
                  <w:lang w:val="en-US"/>
                </w:rPr>
                <w:t>Section 1 - Overview</w:t>
              </w:r>
            </w:hyperlink>
          </w:p>
        </w:tc>
      </w:tr>
      <w:tr w:rsidR="00EA09CA" w:rsidTr="00CC04BF">
        <w:trPr>
          <w:trHeight w:val="690"/>
        </w:trPr>
        <w:tc>
          <w:tcPr>
            <w:tcW w:w="9393" w:type="dxa"/>
          </w:tcPr>
          <w:p w:rsidR="00EA09CA" w:rsidRPr="00EA09CA" w:rsidRDefault="00EA09CA" w:rsidP="00C96AC8">
            <w:pPr>
              <w:rPr>
                <w:rFonts w:cstheme="minorHAnsi"/>
                <w:lang w:val="en-US"/>
              </w:rPr>
            </w:pPr>
            <w:hyperlink w:anchor="_SECTION_2_–" w:history="1">
              <w:r w:rsidRPr="00EA09CA">
                <w:rPr>
                  <w:rStyle w:val="Hyperlink"/>
                  <w:rFonts w:cstheme="minorHAnsi"/>
                  <w:lang w:val="en-US"/>
                </w:rPr>
                <w:t>Section 2 – Questions</w:t>
              </w:r>
            </w:hyperlink>
          </w:p>
          <w:p w:rsidR="009C5F8A" w:rsidRPr="00D6550B" w:rsidRDefault="009C5F8A" w:rsidP="009C5F8A">
            <w:pPr>
              <w:pStyle w:val="ListParagraph"/>
              <w:numPr>
                <w:ilvl w:val="0"/>
                <w:numId w:val="39"/>
              </w:numPr>
              <w:rPr>
                <w:rFonts w:cstheme="minorHAnsi"/>
                <w:lang w:val="en-US"/>
              </w:rPr>
            </w:pPr>
            <w:hyperlink w:anchor="_Continuous_Operations" w:history="1">
              <w:r w:rsidRPr="009C5F8A">
                <w:rPr>
                  <w:rStyle w:val="Hyperlink"/>
                  <w:rFonts w:cstheme="minorHAnsi"/>
                  <w:lang w:val="en-US"/>
                </w:rPr>
                <w:t>Continuous Operation</w:t>
              </w:r>
            </w:hyperlink>
          </w:p>
          <w:p w:rsidR="009C5F8A" w:rsidRPr="00D6550B" w:rsidRDefault="009C5F8A" w:rsidP="009C5F8A">
            <w:pPr>
              <w:pStyle w:val="ListParagraph"/>
              <w:numPr>
                <w:ilvl w:val="0"/>
                <w:numId w:val="39"/>
              </w:numPr>
              <w:rPr>
                <w:rFonts w:cstheme="minorHAnsi"/>
                <w:lang w:val="en-US"/>
              </w:rPr>
            </w:pPr>
            <w:hyperlink w:anchor="_Contraction_Option_1" w:history="1">
              <w:r w:rsidRPr="009C5F8A">
                <w:rPr>
                  <w:rStyle w:val="Hyperlink"/>
                  <w:rFonts w:cstheme="minorHAnsi"/>
                  <w:lang w:val="en-US"/>
                </w:rPr>
                <w:t>Contraction Option</w:t>
              </w:r>
            </w:hyperlink>
          </w:p>
          <w:p w:rsidR="009C5F8A" w:rsidRPr="00D6550B" w:rsidRDefault="009C5F8A" w:rsidP="009C5F8A">
            <w:pPr>
              <w:pStyle w:val="ListParagraph"/>
              <w:numPr>
                <w:ilvl w:val="0"/>
                <w:numId w:val="39"/>
              </w:numPr>
              <w:rPr>
                <w:rFonts w:cstheme="minorHAnsi"/>
                <w:lang w:val="en-US"/>
              </w:rPr>
            </w:pPr>
            <w:hyperlink w:anchor="_Co-Tenancy_(in_retail" w:history="1">
              <w:r w:rsidRPr="009C5F8A">
                <w:rPr>
                  <w:rStyle w:val="Hyperlink"/>
                  <w:rFonts w:cstheme="minorHAnsi"/>
                  <w:lang w:val="en-US"/>
                </w:rPr>
                <w:t>Co-Tenancy</w:t>
              </w:r>
            </w:hyperlink>
          </w:p>
          <w:p w:rsidR="009C5F8A" w:rsidRPr="00D6550B" w:rsidRDefault="009C5F8A" w:rsidP="009C5F8A">
            <w:pPr>
              <w:pStyle w:val="ListParagraph"/>
              <w:numPr>
                <w:ilvl w:val="0"/>
                <w:numId w:val="39"/>
              </w:numPr>
              <w:rPr>
                <w:rFonts w:cstheme="minorHAnsi"/>
                <w:lang w:val="en-US"/>
              </w:rPr>
            </w:pPr>
            <w:hyperlink w:anchor="_Exclusive_Use_(in" w:history="1">
              <w:r w:rsidRPr="009C5F8A">
                <w:rPr>
                  <w:rStyle w:val="Hyperlink"/>
                  <w:rFonts w:cstheme="minorHAnsi"/>
                  <w:lang w:val="en-US"/>
                </w:rPr>
                <w:t>Exclusive Use</w:t>
              </w:r>
            </w:hyperlink>
          </w:p>
          <w:p w:rsidR="009C5F8A" w:rsidRPr="00D6550B" w:rsidRDefault="009C5F8A" w:rsidP="009C5F8A">
            <w:pPr>
              <w:pStyle w:val="ListParagraph"/>
              <w:numPr>
                <w:ilvl w:val="0"/>
                <w:numId w:val="39"/>
              </w:numPr>
              <w:rPr>
                <w:rFonts w:cstheme="minorHAnsi"/>
                <w:lang w:val="en-US"/>
              </w:rPr>
            </w:pPr>
            <w:hyperlink w:anchor="_Go-Dark" w:history="1">
              <w:r w:rsidRPr="009C5F8A">
                <w:rPr>
                  <w:rStyle w:val="Hyperlink"/>
                  <w:rFonts w:cstheme="minorHAnsi"/>
                  <w:lang w:val="en-US"/>
                </w:rPr>
                <w:t>Go-Dark</w:t>
              </w:r>
            </w:hyperlink>
          </w:p>
          <w:p w:rsidR="009C5F8A" w:rsidRPr="00D6550B" w:rsidRDefault="009C5F8A" w:rsidP="009C5F8A">
            <w:pPr>
              <w:pStyle w:val="ListParagraph"/>
              <w:numPr>
                <w:ilvl w:val="0"/>
                <w:numId w:val="39"/>
              </w:numPr>
              <w:rPr>
                <w:rFonts w:cstheme="minorHAnsi"/>
                <w:lang w:val="en-US"/>
              </w:rPr>
            </w:pPr>
            <w:hyperlink w:anchor="_Landlord_Recapture_Right" w:history="1">
              <w:r w:rsidRPr="009C5F8A">
                <w:rPr>
                  <w:rStyle w:val="Hyperlink"/>
                  <w:rFonts w:cstheme="minorHAnsi"/>
                  <w:lang w:val="en-US"/>
                </w:rPr>
                <w:t>Landlord's Recapture Rights</w:t>
              </w:r>
            </w:hyperlink>
          </w:p>
          <w:p w:rsidR="009C5F8A" w:rsidRPr="00D6550B" w:rsidRDefault="009C5F8A" w:rsidP="009C5F8A">
            <w:pPr>
              <w:pStyle w:val="ListParagraph"/>
              <w:numPr>
                <w:ilvl w:val="0"/>
                <w:numId w:val="39"/>
              </w:numPr>
              <w:rPr>
                <w:rFonts w:cstheme="minorHAnsi"/>
                <w:lang w:val="en-US"/>
              </w:rPr>
            </w:pPr>
            <w:hyperlink w:anchor="_Permitted_Use" w:history="1">
              <w:r w:rsidRPr="009C5F8A">
                <w:rPr>
                  <w:rStyle w:val="Hyperlink"/>
                  <w:rFonts w:cstheme="minorHAnsi"/>
                  <w:lang w:val="en-US"/>
                </w:rPr>
                <w:t>Permitted Use</w:t>
              </w:r>
            </w:hyperlink>
          </w:p>
          <w:p w:rsidR="009C5F8A" w:rsidRPr="00D6550B" w:rsidRDefault="009C5F8A" w:rsidP="009C5F8A">
            <w:pPr>
              <w:pStyle w:val="ListParagraph"/>
              <w:numPr>
                <w:ilvl w:val="0"/>
                <w:numId w:val="39"/>
              </w:numPr>
              <w:rPr>
                <w:rFonts w:cstheme="minorHAnsi"/>
                <w:lang w:val="en-US"/>
              </w:rPr>
            </w:pPr>
            <w:hyperlink w:anchor="_Purchase_Option_1" w:history="1">
              <w:r w:rsidRPr="009C5F8A">
                <w:rPr>
                  <w:rStyle w:val="Hyperlink"/>
                  <w:rFonts w:cstheme="minorHAnsi"/>
                  <w:lang w:val="en-US"/>
                </w:rPr>
                <w:t>Purchase Option</w:t>
              </w:r>
            </w:hyperlink>
          </w:p>
          <w:p w:rsidR="009C5F8A" w:rsidRPr="00D6550B" w:rsidRDefault="009C5F8A" w:rsidP="009C5F8A">
            <w:pPr>
              <w:pStyle w:val="ListParagraph"/>
              <w:numPr>
                <w:ilvl w:val="0"/>
                <w:numId w:val="39"/>
              </w:numPr>
              <w:rPr>
                <w:rFonts w:cstheme="minorHAnsi"/>
                <w:lang w:val="en-US"/>
              </w:rPr>
            </w:pPr>
            <w:hyperlink w:anchor="_Relocation" w:history="1">
              <w:r w:rsidRPr="009C5F8A">
                <w:rPr>
                  <w:rStyle w:val="Hyperlink"/>
                  <w:rFonts w:cstheme="minorHAnsi"/>
                  <w:lang w:val="en-US"/>
                </w:rPr>
                <w:t>Relocation</w:t>
              </w:r>
            </w:hyperlink>
          </w:p>
          <w:p w:rsidR="009C5F8A" w:rsidRPr="00D6550B" w:rsidRDefault="009C5F8A" w:rsidP="009C5F8A">
            <w:pPr>
              <w:pStyle w:val="ListParagraph"/>
              <w:numPr>
                <w:ilvl w:val="0"/>
                <w:numId w:val="39"/>
              </w:numPr>
              <w:rPr>
                <w:rFonts w:cstheme="minorHAnsi"/>
                <w:lang w:val="en-US"/>
              </w:rPr>
            </w:pPr>
            <w:hyperlink w:anchor="_Renewal_Options_1" w:history="1">
              <w:r w:rsidRPr="009C5F8A">
                <w:rPr>
                  <w:rStyle w:val="Hyperlink"/>
                  <w:rFonts w:cstheme="minorHAnsi"/>
                  <w:lang w:val="en-US"/>
                </w:rPr>
                <w:t>Renewal Options</w:t>
              </w:r>
            </w:hyperlink>
          </w:p>
          <w:p w:rsidR="009C5F8A" w:rsidRPr="00D6550B" w:rsidRDefault="009C5F8A" w:rsidP="009C5F8A">
            <w:pPr>
              <w:pStyle w:val="ListParagraph"/>
              <w:numPr>
                <w:ilvl w:val="0"/>
                <w:numId w:val="39"/>
              </w:numPr>
              <w:rPr>
                <w:rFonts w:cstheme="minorHAnsi"/>
                <w:lang w:val="en-US"/>
              </w:rPr>
            </w:pPr>
            <w:hyperlink w:anchor="_Right_of_Expansion_1" w:history="1">
              <w:r w:rsidRPr="009C5F8A">
                <w:rPr>
                  <w:rStyle w:val="Hyperlink"/>
                  <w:rFonts w:cstheme="minorHAnsi"/>
                  <w:lang w:val="en-US"/>
                </w:rPr>
                <w:t>Right of Expansion</w:t>
              </w:r>
            </w:hyperlink>
          </w:p>
          <w:p w:rsidR="009C5F8A" w:rsidRPr="00D6550B" w:rsidRDefault="009C5F8A" w:rsidP="009C5F8A">
            <w:pPr>
              <w:pStyle w:val="ListParagraph"/>
              <w:numPr>
                <w:ilvl w:val="0"/>
                <w:numId w:val="39"/>
              </w:numPr>
              <w:rPr>
                <w:rFonts w:cstheme="minorHAnsi"/>
                <w:lang w:val="en-US"/>
              </w:rPr>
            </w:pPr>
            <w:hyperlink w:anchor="_ROFO_1" w:history="1">
              <w:r w:rsidRPr="009C5F8A">
                <w:rPr>
                  <w:rStyle w:val="Hyperlink"/>
                  <w:rFonts w:cstheme="minorHAnsi"/>
                  <w:lang w:val="en-US"/>
                </w:rPr>
                <w:t>ROFO</w:t>
              </w:r>
            </w:hyperlink>
          </w:p>
          <w:p w:rsidR="009C5F8A" w:rsidRPr="00D6550B" w:rsidRDefault="009C5F8A" w:rsidP="009C5F8A">
            <w:pPr>
              <w:pStyle w:val="ListParagraph"/>
              <w:numPr>
                <w:ilvl w:val="0"/>
                <w:numId w:val="39"/>
              </w:numPr>
              <w:rPr>
                <w:rFonts w:cstheme="minorHAnsi"/>
                <w:lang w:val="en-US"/>
              </w:rPr>
            </w:pPr>
            <w:hyperlink w:anchor="_ROFR_(in_office" w:history="1">
              <w:r w:rsidRPr="009C5F8A">
                <w:rPr>
                  <w:rStyle w:val="Hyperlink"/>
                  <w:rFonts w:cstheme="minorHAnsi"/>
                  <w:lang w:val="en-US"/>
                </w:rPr>
                <w:t>ROFR</w:t>
              </w:r>
            </w:hyperlink>
          </w:p>
          <w:p w:rsidR="009C5F8A" w:rsidRPr="00D6550B" w:rsidRDefault="009C5F8A" w:rsidP="009C5F8A">
            <w:pPr>
              <w:pStyle w:val="ListParagraph"/>
              <w:numPr>
                <w:ilvl w:val="0"/>
                <w:numId w:val="39"/>
              </w:numPr>
              <w:rPr>
                <w:rFonts w:cstheme="minorHAnsi"/>
                <w:lang w:val="en-US"/>
              </w:rPr>
            </w:pPr>
            <w:hyperlink w:anchor="_Sales_Kick-Out_(in" w:history="1">
              <w:r w:rsidRPr="009C5F8A">
                <w:rPr>
                  <w:rStyle w:val="Hyperlink"/>
                  <w:rFonts w:cstheme="minorHAnsi"/>
                  <w:lang w:val="en-US"/>
                </w:rPr>
                <w:t>Sales Kick-Out</w:t>
              </w:r>
            </w:hyperlink>
          </w:p>
          <w:p w:rsidR="009C5F8A" w:rsidRPr="00D6550B" w:rsidRDefault="009C5F8A" w:rsidP="009C5F8A">
            <w:pPr>
              <w:pStyle w:val="ListParagraph"/>
              <w:numPr>
                <w:ilvl w:val="0"/>
                <w:numId w:val="39"/>
              </w:numPr>
              <w:rPr>
                <w:rFonts w:cstheme="minorHAnsi"/>
                <w:lang w:val="en-US"/>
              </w:rPr>
            </w:pPr>
            <w:hyperlink w:anchor="_Tenant_Termination_1" w:history="1">
              <w:r w:rsidRPr="009C5F8A">
                <w:rPr>
                  <w:rStyle w:val="Hyperlink"/>
                  <w:rFonts w:cstheme="minorHAnsi"/>
                  <w:lang w:val="en-US"/>
                </w:rPr>
                <w:t>Tenant Termination</w:t>
              </w:r>
            </w:hyperlink>
          </w:p>
          <w:p w:rsidR="003F1CB1" w:rsidRPr="00CC04BF" w:rsidRDefault="009C5F8A" w:rsidP="00CC04BF">
            <w:pPr>
              <w:pStyle w:val="ListParagraph"/>
              <w:numPr>
                <w:ilvl w:val="0"/>
                <w:numId w:val="39"/>
              </w:numPr>
              <w:rPr>
                <w:rFonts w:cstheme="minorHAnsi"/>
                <w:lang w:val="en-US"/>
              </w:rPr>
            </w:pPr>
            <w:hyperlink w:anchor="_Landlord_Termination_1" w:history="1">
              <w:r w:rsidRPr="009C5F8A">
                <w:rPr>
                  <w:rStyle w:val="Hyperlink"/>
                  <w:rFonts w:cstheme="minorHAnsi"/>
                  <w:lang w:val="en-US"/>
                </w:rPr>
                <w:t>Landlord Termination</w:t>
              </w:r>
            </w:hyperlink>
          </w:p>
        </w:tc>
      </w:tr>
      <w:tr w:rsidR="00EA09CA" w:rsidTr="00EA09CA">
        <w:trPr>
          <w:trHeight w:val="266"/>
        </w:trPr>
        <w:tc>
          <w:tcPr>
            <w:tcW w:w="9393" w:type="dxa"/>
          </w:tcPr>
          <w:p w:rsidR="00EA09CA" w:rsidRPr="00EA09CA" w:rsidRDefault="00EA09CA" w:rsidP="00C96AC8">
            <w:pPr>
              <w:rPr>
                <w:rFonts w:cstheme="minorHAnsi"/>
                <w:lang w:val="en-US"/>
              </w:rPr>
            </w:pPr>
            <w:hyperlink w:anchor="_SECTION_3_–_1" w:history="1">
              <w:r w:rsidRPr="00EA09CA">
                <w:rPr>
                  <w:rStyle w:val="Hyperlink"/>
                  <w:rFonts w:cstheme="minorHAnsi"/>
                  <w:lang w:val="en-US"/>
                </w:rPr>
                <w:t>Section 3 – Keywords</w:t>
              </w:r>
            </w:hyperlink>
          </w:p>
        </w:tc>
      </w:tr>
    </w:tbl>
    <w:p w:rsidR="00EA09CA" w:rsidRDefault="00EA09CA" w:rsidP="00C96AC8">
      <w:pPr>
        <w:rPr>
          <w:rFonts w:cstheme="minorHAnsi"/>
          <w:lang w:val="en-US"/>
        </w:rPr>
      </w:pPr>
    </w:p>
    <w:p w:rsidR="0044362E" w:rsidRPr="00EA09CA" w:rsidRDefault="0044362E" w:rsidP="00EA09CA">
      <w:pPr>
        <w:pStyle w:val="Heading3"/>
        <w:jc w:val="center"/>
        <w:rPr>
          <w:color w:val="auto"/>
          <w:lang w:val="en-US"/>
        </w:rPr>
      </w:pPr>
      <w:bookmarkStart w:id="0" w:name="_SECTION_1_–"/>
      <w:bookmarkEnd w:id="0"/>
      <w:r w:rsidRPr="00EA09CA">
        <w:rPr>
          <w:color w:val="auto"/>
          <w:lang w:val="en-US"/>
        </w:rPr>
        <w:t>SECTION 1 – OVERVIEW</w:t>
      </w:r>
    </w:p>
    <w:p w:rsidR="0044362E" w:rsidRPr="0044362E" w:rsidRDefault="0044362E" w:rsidP="0044362E">
      <w:pPr>
        <w:rPr>
          <w:rFonts w:cstheme="minorHAnsi"/>
          <w:lang w:val="en-US"/>
        </w:rPr>
      </w:pPr>
      <w:r w:rsidRPr="0044362E">
        <w:rPr>
          <w:rFonts w:cstheme="minorHAnsi"/>
          <w:lang w:val="en-US"/>
        </w:rPr>
        <w:t>This guide is used to abstract all Tenant Reimbursements payable under a lease.</w:t>
      </w:r>
      <w:r>
        <w:rPr>
          <w:rFonts w:cstheme="minorHAnsi"/>
          <w:lang w:val="en-US"/>
        </w:rPr>
        <w:t xml:space="preserve"> </w:t>
      </w:r>
      <w:r w:rsidRPr="0044362E">
        <w:rPr>
          <w:rFonts w:cstheme="minorHAnsi"/>
          <w:lang w:val="en-US"/>
        </w:rPr>
        <w:t>Reimbursements may include:</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Continuous Operation</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Contraction Option</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Co-Tenancy</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Exclusive Use</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Go-Dark</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Landlord's Recapture Rights</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Permitted Use</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Purchase Option</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Relocation</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Renewal Options</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Right of Expansion</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ROFO</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ROFR</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Sales Kick-Out</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Tenant Termination</w:t>
      </w:r>
    </w:p>
    <w:p w:rsidR="00D6550B" w:rsidRPr="00D6550B" w:rsidRDefault="00D6550B" w:rsidP="00D6550B">
      <w:pPr>
        <w:pStyle w:val="ListParagraph"/>
        <w:numPr>
          <w:ilvl w:val="0"/>
          <w:numId w:val="60"/>
        </w:numPr>
        <w:rPr>
          <w:rFonts w:cstheme="minorHAnsi"/>
          <w:lang w:val="en-US"/>
        </w:rPr>
      </w:pPr>
      <w:r w:rsidRPr="00D6550B">
        <w:rPr>
          <w:rFonts w:cstheme="minorHAnsi"/>
          <w:lang w:val="en-US"/>
        </w:rPr>
        <w:t>Landlord Termination</w:t>
      </w:r>
    </w:p>
    <w:p w:rsidR="0044362E" w:rsidRPr="0044362E" w:rsidRDefault="0044362E" w:rsidP="00D6550B">
      <w:pPr>
        <w:rPr>
          <w:rFonts w:cstheme="minorHAnsi"/>
          <w:b/>
          <w:bCs/>
          <w:lang w:val="en-US"/>
        </w:rPr>
      </w:pPr>
      <w:r w:rsidRPr="0044362E">
        <w:rPr>
          <w:rFonts w:cstheme="minorHAnsi"/>
          <w:b/>
          <w:bCs/>
          <w:lang w:val="en-US"/>
        </w:rPr>
        <w:t>The goal is to determine:</w:t>
      </w:r>
    </w:p>
    <w:p w:rsidR="0044362E" w:rsidRDefault="00D6550B" w:rsidP="0044362E">
      <w:pPr>
        <w:pStyle w:val="ListParagraph"/>
        <w:numPr>
          <w:ilvl w:val="0"/>
          <w:numId w:val="16"/>
        </w:numPr>
        <w:rPr>
          <w:rFonts w:cstheme="minorHAnsi"/>
          <w:lang w:val="en-US"/>
        </w:rPr>
      </w:pPr>
      <w:r>
        <w:rPr>
          <w:rFonts w:cstheme="minorHAnsi"/>
          <w:lang w:val="en-US"/>
        </w:rPr>
        <w:t>Tenant and Landlord Termination Rights</w:t>
      </w:r>
    </w:p>
    <w:p w:rsidR="00D6550B" w:rsidRDefault="00D6550B" w:rsidP="0044362E">
      <w:pPr>
        <w:pStyle w:val="ListParagraph"/>
        <w:numPr>
          <w:ilvl w:val="0"/>
          <w:numId w:val="16"/>
        </w:numPr>
        <w:rPr>
          <w:rFonts w:cstheme="minorHAnsi"/>
          <w:lang w:val="en-US"/>
        </w:rPr>
      </w:pPr>
      <w:r>
        <w:rPr>
          <w:rFonts w:cstheme="minorHAnsi"/>
          <w:lang w:val="en-US"/>
        </w:rPr>
        <w:t>Co-Tenancy</w:t>
      </w:r>
    </w:p>
    <w:p w:rsidR="00D6550B" w:rsidRDefault="00D6550B" w:rsidP="0044362E">
      <w:pPr>
        <w:pStyle w:val="ListParagraph"/>
        <w:numPr>
          <w:ilvl w:val="0"/>
          <w:numId w:val="16"/>
        </w:numPr>
        <w:rPr>
          <w:rFonts w:cstheme="minorHAnsi"/>
          <w:lang w:val="en-US"/>
        </w:rPr>
      </w:pPr>
      <w:r>
        <w:rPr>
          <w:rFonts w:cstheme="minorHAnsi"/>
          <w:lang w:val="en-US"/>
        </w:rPr>
        <w:t>Renewal Rights</w:t>
      </w:r>
    </w:p>
    <w:p w:rsidR="00D6550B" w:rsidRDefault="00D6550B" w:rsidP="0044362E">
      <w:pPr>
        <w:pStyle w:val="ListParagraph"/>
        <w:numPr>
          <w:ilvl w:val="0"/>
          <w:numId w:val="16"/>
        </w:numPr>
        <w:rPr>
          <w:rFonts w:cstheme="minorHAnsi"/>
          <w:lang w:val="en-US"/>
        </w:rPr>
      </w:pPr>
      <w:r>
        <w:rPr>
          <w:rFonts w:cstheme="minorHAnsi"/>
          <w:lang w:val="en-US"/>
        </w:rPr>
        <w:t>ROFO, ROFR and Rights of Expansion</w:t>
      </w:r>
    </w:p>
    <w:p w:rsidR="00303EA6" w:rsidRDefault="00303EA6" w:rsidP="00303EA6">
      <w:pPr>
        <w:jc w:val="center"/>
        <w:rPr>
          <w:rFonts w:cstheme="minorHAnsi"/>
          <w:b/>
          <w:bCs/>
          <w:sz w:val="24"/>
          <w:szCs w:val="24"/>
          <w:lang w:val="en-US"/>
        </w:rPr>
      </w:pPr>
    </w:p>
    <w:p w:rsidR="0044362E" w:rsidRPr="00EA09CA" w:rsidRDefault="0044362E" w:rsidP="00EA09CA">
      <w:pPr>
        <w:pStyle w:val="Heading3"/>
        <w:jc w:val="center"/>
        <w:rPr>
          <w:color w:val="auto"/>
          <w:lang w:val="en-US"/>
        </w:rPr>
      </w:pPr>
      <w:bookmarkStart w:id="1" w:name="_SECTION_2_–"/>
      <w:bookmarkEnd w:id="1"/>
      <w:r w:rsidRPr="00EA09CA">
        <w:rPr>
          <w:color w:val="auto"/>
          <w:lang w:val="en-US"/>
        </w:rPr>
        <w:t>SECTION 2 – QUESTIONS</w:t>
      </w:r>
    </w:p>
    <w:p w:rsidR="001371A4" w:rsidRDefault="001371A4" w:rsidP="00AD6547">
      <w:pPr>
        <w:pBdr>
          <w:bottom w:val="single" w:sz="6" w:space="1" w:color="auto"/>
        </w:pBdr>
        <w:rPr>
          <w:rFonts w:cstheme="minorHAnsi"/>
          <w:lang w:val="en-US"/>
        </w:rPr>
      </w:pPr>
      <w:bookmarkStart w:id="2" w:name="_Common_Area_Maintenance"/>
      <w:bookmarkStart w:id="3" w:name="_Tenant_Insurance_Requirements_1"/>
      <w:bookmarkEnd w:id="2"/>
      <w:bookmarkEnd w:id="3"/>
    </w:p>
    <w:p w:rsidR="00427F2C" w:rsidRPr="00CC04BF" w:rsidRDefault="00D6550B" w:rsidP="00427F2C">
      <w:pPr>
        <w:pStyle w:val="Heading4"/>
        <w:numPr>
          <w:ilvl w:val="0"/>
          <w:numId w:val="41"/>
        </w:numPr>
        <w:jc w:val="center"/>
        <w:rPr>
          <w:color w:val="000000" w:themeColor="text1"/>
          <w:sz w:val="28"/>
          <w:szCs w:val="28"/>
          <w:lang w:val="en-US"/>
        </w:rPr>
      </w:pPr>
      <w:bookmarkStart w:id="4" w:name="_Continuous_Operations"/>
      <w:bookmarkEnd w:id="4"/>
      <w:r w:rsidRPr="00CC04BF">
        <w:rPr>
          <w:color w:val="000000" w:themeColor="text1"/>
          <w:sz w:val="28"/>
          <w:szCs w:val="28"/>
          <w:lang w:val="en-US"/>
        </w:rPr>
        <w:t>Continuous Operations</w:t>
      </w:r>
    </w:p>
    <w:p w:rsidR="00097ACB" w:rsidRDefault="00097ACB" w:rsidP="00427F2C">
      <w:pPr>
        <w:rPr>
          <w:lang w:val="en-US"/>
        </w:rPr>
      </w:pPr>
      <w:r>
        <w:rPr>
          <w:lang w:val="en-US"/>
        </w:rPr>
        <w:t>C</w:t>
      </w:r>
      <w:r w:rsidRPr="00097ACB">
        <w:rPr>
          <w:lang w:val="en-US"/>
        </w:rPr>
        <w:t>ontinuous operations clause mandates that a tenant keep their business open and operational throughout the lease term. Common in retail and shopping centers, it prevents "going dark," ensuring consistent customer traffic and rental income, often dictating operating hours, staffing, and inventory levels.</w:t>
      </w:r>
    </w:p>
    <w:p w:rsidR="00427F2C" w:rsidRDefault="00427F2C" w:rsidP="00427F2C">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Continuous_Operation" w:history="1">
        <w:r w:rsidR="00097ACB" w:rsidRPr="00662B9F">
          <w:rPr>
            <w:rStyle w:val="Hyperlink"/>
            <w:rFonts w:cstheme="minorHAnsi"/>
            <w:b/>
            <w:bCs/>
            <w:lang w:val="en-US"/>
          </w:rPr>
          <w:t>Continuous Operations</w:t>
        </w:r>
      </w:hyperlink>
      <w:r>
        <w:rPr>
          <w:rFonts w:cstheme="minorHAnsi"/>
          <w:b/>
          <w:bCs/>
          <w:lang w:val="en-US"/>
        </w:rPr>
        <w:t xml:space="preserve"> keywords</w:t>
      </w:r>
      <w:r w:rsidRPr="00904B01">
        <w:rPr>
          <w:rFonts w:cstheme="minorHAnsi"/>
          <w:b/>
          <w:bCs/>
          <w:lang w:val="en-US"/>
        </w:rPr>
        <w:t>?</w:t>
      </w:r>
    </w:p>
    <w:p w:rsidR="00427F2C" w:rsidRPr="00970EEF" w:rsidRDefault="00427F2C" w:rsidP="00427F2C">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27F2C" w:rsidRDefault="00427F2C" w:rsidP="00427F2C">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427F2C" w:rsidRDefault="00427F2C" w:rsidP="00427F2C">
      <w:pPr>
        <w:pBdr>
          <w:bottom w:val="single" w:sz="6" w:space="1" w:color="auto"/>
        </w:pBdr>
        <w:rPr>
          <w:rFonts w:cstheme="minorHAnsi"/>
          <w:lang w:val="en-US"/>
        </w:rPr>
      </w:pPr>
      <w:r>
        <w:rPr>
          <w:rFonts w:cstheme="minorHAnsi"/>
          <w:lang w:val="en-US"/>
        </w:rPr>
        <w:t>Key Questions:</w:t>
      </w:r>
    </w:p>
    <w:p w:rsidR="00662B9F" w:rsidRDefault="00662B9F" w:rsidP="00427F2C">
      <w:pPr>
        <w:pBdr>
          <w:bottom w:val="single" w:sz="6" w:space="1" w:color="auto"/>
        </w:pBdr>
        <w:rPr>
          <w:rFonts w:cstheme="minorHAnsi"/>
          <w:lang w:val="en-US"/>
        </w:rPr>
      </w:pPr>
    </w:p>
    <w:tbl>
      <w:tblPr>
        <w:tblW w:w="5000" w:type="pct"/>
        <w:tblLook w:val="04A0" w:firstRow="1" w:lastRow="0" w:firstColumn="1" w:lastColumn="0" w:noHBand="0" w:noVBand="1"/>
      </w:tblPr>
      <w:tblGrid>
        <w:gridCol w:w="1262"/>
        <w:gridCol w:w="593"/>
        <w:gridCol w:w="4441"/>
        <w:gridCol w:w="2054"/>
        <w:gridCol w:w="676"/>
      </w:tblGrid>
      <w:tr w:rsidR="00662B9F" w:rsidRPr="00662B9F" w:rsidTr="00662B9F">
        <w:trPr>
          <w:trHeight w:val="300"/>
        </w:trPr>
        <w:tc>
          <w:tcPr>
            <w:tcW w:w="968" w:type="pct"/>
            <w:tcBorders>
              <w:top w:val="single" w:sz="4" w:space="0" w:color="44B3E1"/>
              <w:left w:val="nil"/>
              <w:bottom w:val="single" w:sz="4" w:space="0" w:color="44B3E1"/>
              <w:right w:val="nil"/>
            </w:tcBorders>
            <w:shd w:val="clear" w:color="156082" w:fill="156082"/>
            <w:noWrap/>
            <w:vAlign w:val="bottom"/>
            <w:hideMark/>
          </w:tcPr>
          <w:p w:rsidR="00662B9F" w:rsidRPr="00662B9F" w:rsidRDefault="00662B9F" w:rsidP="00662B9F">
            <w:pPr>
              <w:spacing w:after="0" w:line="240" w:lineRule="auto"/>
              <w:rPr>
                <w:rFonts w:ascii="Aptos Narrow" w:eastAsia="Times New Roman" w:hAnsi="Aptos Narrow" w:cs="Times New Roman"/>
                <w:b/>
                <w:bCs/>
                <w:color w:val="FFFFFF"/>
                <w:kern w:val="0"/>
                <w:lang w:eastAsia="en-IN"/>
                <w14:ligatures w14:val="none"/>
              </w:rPr>
            </w:pPr>
            <w:r w:rsidRPr="00662B9F">
              <w:rPr>
                <w:rFonts w:ascii="Aptos Narrow" w:eastAsia="Times New Roman" w:hAnsi="Aptos Narrow" w:cs="Times New Roman"/>
                <w:b/>
                <w:bCs/>
                <w:color w:val="FFFFFF"/>
                <w:kern w:val="0"/>
                <w:lang w:eastAsia="en-IN"/>
                <w14:ligatures w14:val="none"/>
              </w:rPr>
              <w:t>Condition Type</w:t>
            </w:r>
          </w:p>
        </w:tc>
        <w:tc>
          <w:tcPr>
            <w:tcW w:w="331" w:type="pct"/>
            <w:tcBorders>
              <w:top w:val="single" w:sz="4" w:space="0" w:color="44B3E1"/>
              <w:left w:val="nil"/>
              <w:bottom w:val="single" w:sz="4" w:space="0" w:color="44B3E1"/>
              <w:right w:val="nil"/>
            </w:tcBorders>
            <w:shd w:val="clear" w:color="156082" w:fill="156082"/>
            <w:noWrap/>
            <w:vAlign w:val="bottom"/>
            <w:hideMark/>
          </w:tcPr>
          <w:p w:rsidR="00662B9F" w:rsidRPr="00662B9F" w:rsidRDefault="00662B9F" w:rsidP="00662B9F">
            <w:pPr>
              <w:spacing w:after="0" w:line="240" w:lineRule="auto"/>
              <w:rPr>
                <w:rFonts w:ascii="Aptos Narrow" w:eastAsia="Times New Roman" w:hAnsi="Aptos Narrow" w:cs="Times New Roman"/>
                <w:b/>
                <w:bCs/>
                <w:color w:val="FFFFFF"/>
                <w:kern w:val="0"/>
                <w:lang w:eastAsia="en-IN"/>
                <w14:ligatures w14:val="none"/>
              </w:rPr>
            </w:pPr>
            <w:r w:rsidRPr="00662B9F">
              <w:rPr>
                <w:rFonts w:ascii="Aptos Narrow" w:eastAsia="Times New Roman" w:hAnsi="Aptos Narrow" w:cs="Times New Roman"/>
                <w:b/>
                <w:bCs/>
                <w:color w:val="FFFFFF"/>
                <w:kern w:val="0"/>
                <w:lang w:eastAsia="en-IN"/>
                <w14:ligatures w14:val="none"/>
              </w:rPr>
              <w:t>Steps</w:t>
            </w:r>
          </w:p>
        </w:tc>
        <w:tc>
          <w:tcPr>
            <w:tcW w:w="2300" w:type="pct"/>
            <w:tcBorders>
              <w:top w:val="single" w:sz="4" w:space="0" w:color="44B3E1"/>
              <w:left w:val="nil"/>
              <w:bottom w:val="single" w:sz="4" w:space="0" w:color="44B3E1"/>
              <w:right w:val="nil"/>
            </w:tcBorders>
            <w:shd w:val="clear" w:color="156082" w:fill="156082"/>
            <w:noWrap/>
            <w:vAlign w:val="bottom"/>
            <w:hideMark/>
          </w:tcPr>
          <w:p w:rsidR="00662B9F" w:rsidRPr="00662B9F" w:rsidRDefault="00662B9F" w:rsidP="00662B9F">
            <w:pPr>
              <w:spacing w:after="0" w:line="240" w:lineRule="auto"/>
              <w:rPr>
                <w:rFonts w:ascii="Aptos Narrow" w:eastAsia="Times New Roman" w:hAnsi="Aptos Narrow" w:cs="Times New Roman"/>
                <w:b/>
                <w:bCs/>
                <w:color w:val="FFFFFF"/>
                <w:kern w:val="0"/>
                <w:lang w:eastAsia="en-IN"/>
                <w14:ligatures w14:val="none"/>
              </w:rPr>
            </w:pPr>
            <w:r w:rsidRPr="00662B9F">
              <w:rPr>
                <w:rFonts w:ascii="Aptos Narrow" w:eastAsia="Times New Roman" w:hAnsi="Aptos Narrow" w:cs="Times New Roman"/>
                <w:b/>
                <w:bCs/>
                <w:color w:val="FFFFFF"/>
                <w:kern w:val="0"/>
                <w:lang w:eastAsia="en-IN"/>
                <w14:ligatures w14:val="none"/>
              </w:rPr>
              <w:t>Questions</w:t>
            </w:r>
          </w:p>
        </w:tc>
        <w:tc>
          <w:tcPr>
            <w:tcW w:w="1023" w:type="pct"/>
            <w:tcBorders>
              <w:top w:val="single" w:sz="4" w:space="0" w:color="44B3E1"/>
              <w:left w:val="nil"/>
              <w:bottom w:val="single" w:sz="4" w:space="0" w:color="44B3E1"/>
              <w:right w:val="nil"/>
            </w:tcBorders>
            <w:shd w:val="clear" w:color="156082" w:fill="156082"/>
            <w:noWrap/>
            <w:vAlign w:val="bottom"/>
            <w:hideMark/>
          </w:tcPr>
          <w:p w:rsidR="00662B9F" w:rsidRPr="00662B9F" w:rsidRDefault="00662B9F" w:rsidP="00662B9F">
            <w:pPr>
              <w:spacing w:after="0" w:line="240" w:lineRule="auto"/>
              <w:rPr>
                <w:rFonts w:ascii="Aptos Narrow" w:eastAsia="Times New Roman" w:hAnsi="Aptos Narrow" w:cs="Times New Roman"/>
                <w:b/>
                <w:bCs/>
                <w:color w:val="FFFFFF"/>
                <w:kern w:val="0"/>
                <w:lang w:eastAsia="en-IN"/>
                <w14:ligatures w14:val="none"/>
              </w:rPr>
            </w:pPr>
            <w:r w:rsidRPr="00662B9F">
              <w:rPr>
                <w:rFonts w:ascii="Aptos Narrow" w:eastAsia="Times New Roman" w:hAnsi="Aptos Narrow" w:cs="Times New Roman"/>
                <w:b/>
                <w:bCs/>
                <w:color w:val="FFFFFF"/>
                <w:kern w:val="0"/>
                <w:lang w:eastAsia="en-IN"/>
                <w14:ligatures w14:val="none"/>
              </w:rPr>
              <w:t>Extract</w:t>
            </w:r>
          </w:p>
        </w:tc>
        <w:tc>
          <w:tcPr>
            <w:tcW w:w="378" w:type="pct"/>
            <w:tcBorders>
              <w:top w:val="single" w:sz="4" w:space="0" w:color="44B3E1"/>
              <w:left w:val="nil"/>
              <w:bottom w:val="single" w:sz="4" w:space="0" w:color="44B3E1"/>
              <w:right w:val="nil"/>
            </w:tcBorders>
            <w:shd w:val="clear" w:color="156082" w:fill="156082"/>
            <w:noWrap/>
            <w:vAlign w:val="bottom"/>
            <w:hideMark/>
          </w:tcPr>
          <w:p w:rsidR="00662B9F" w:rsidRPr="00662B9F" w:rsidRDefault="00662B9F" w:rsidP="00662B9F">
            <w:pPr>
              <w:spacing w:after="0" w:line="240" w:lineRule="auto"/>
              <w:rPr>
                <w:rFonts w:ascii="Aptos Narrow" w:eastAsia="Times New Roman" w:hAnsi="Aptos Narrow" w:cs="Times New Roman"/>
                <w:b/>
                <w:bCs/>
                <w:color w:val="FFFFFF"/>
                <w:kern w:val="0"/>
                <w:lang w:eastAsia="en-IN"/>
                <w14:ligatures w14:val="none"/>
              </w:rPr>
            </w:pPr>
            <w:r w:rsidRPr="00662B9F">
              <w:rPr>
                <w:rFonts w:ascii="Aptos Narrow" w:eastAsia="Times New Roman" w:hAnsi="Aptos Narrow" w:cs="Times New Roman"/>
                <w:b/>
                <w:bCs/>
                <w:color w:val="FFFFFF"/>
                <w:kern w:val="0"/>
                <w:lang w:eastAsia="en-IN"/>
                <w14:ligatures w14:val="none"/>
              </w:rPr>
              <w:t>Output</w:t>
            </w:r>
          </w:p>
        </w:tc>
      </w:tr>
      <w:tr w:rsidR="00662B9F" w:rsidRPr="00662B9F" w:rsidTr="00662B9F">
        <w:trPr>
          <w:trHeight w:val="300"/>
        </w:trPr>
        <w:tc>
          <w:tcPr>
            <w:tcW w:w="968"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Obligation</w:t>
            </w:r>
          </w:p>
        </w:tc>
        <w:tc>
          <w:tcPr>
            <w:tcW w:w="331" w:type="pct"/>
            <w:tcBorders>
              <w:top w:val="single" w:sz="4" w:space="0" w:color="44B3E1"/>
              <w:left w:val="nil"/>
              <w:bottom w:val="single" w:sz="4" w:space="0" w:color="44B3E1"/>
              <w:right w:val="nil"/>
            </w:tcBorders>
            <w:shd w:val="clear" w:color="C0E6F5" w:fill="F8696B"/>
            <w:noWrap/>
            <w:vAlign w:val="bottom"/>
            <w:hideMark/>
          </w:tcPr>
          <w:p w:rsidR="00662B9F" w:rsidRPr="00662B9F" w:rsidRDefault="00662B9F" w:rsidP="00662B9F">
            <w:pPr>
              <w:spacing w:after="0" w:line="240" w:lineRule="auto"/>
              <w:jc w:val="right"/>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1</w:t>
            </w:r>
          </w:p>
        </w:tc>
        <w:tc>
          <w:tcPr>
            <w:tcW w:w="2300"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Is Tenant required to continuously operate?</w:t>
            </w:r>
          </w:p>
        </w:tc>
        <w:tc>
          <w:tcPr>
            <w:tcW w:w="1023"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Continuous operation clause</w:t>
            </w:r>
          </w:p>
        </w:tc>
        <w:tc>
          <w:tcPr>
            <w:tcW w:w="378"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Text</w:t>
            </w:r>
          </w:p>
        </w:tc>
      </w:tr>
      <w:tr w:rsidR="00662B9F" w:rsidRPr="00662B9F" w:rsidTr="00662B9F">
        <w:trPr>
          <w:trHeight w:val="300"/>
        </w:trPr>
        <w:tc>
          <w:tcPr>
            <w:tcW w:w="968"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Operating Hours</w:t>
            </w:r>
          </w:p>
        </w:tc>
        <w:tc>
          <w:tcPr>
            <w:tcW w:w="331" w:type="pct"/>
            <w:tcBorders>
              <w:top w:val="single" w:sz="4" w:space="0" w:color="44B3E1"/>
              <w:left w:val="nil"/>
              <w:bottom w:val="single" w:sz="4" w:space="0" w:color="44B3E1"/>
              <w:right w:val="nil"/>
            </w:tcBorders>
            <w:shd w:val="clear" w:color="000000" w:fill="FAB2B5"/>
            <w:noWrap/>
            <w:vAlign w:val="bottom"/>
            <w:hideMark/>
          </w:tcPr>
          <w:p w:rsidR="00662B9F" w:rsidRPr="00662B9F" w:rsidRDefault="00662B9F" w:rsidP="00662B9F">
            <w:pPr>
              <w:spacing w:after="0" w:line="240" w:lineRule="auto"/>
              <w:jc w:val="right"/>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2</w:t>
            </w:r>
          </w:p>
        </w:tc>
        <w:tc>
          <w:tcPr>
            <w:tcW w:w="2300"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Are minimum operating hours specified?</w:t>
            </w:r>
          </w:p>
        </w:tc>
        <w:tc>
          <w:tcPr>
            <w:tcW w:w="1023"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proofErr w:type="gramStart"/>
            <w:r w:rsidRPr="00662B9F">
              <w:rPr>
                <w:rFonts w:ascii="Aptos Narrow" w:eastAsia="Times New Roman" w:hAnsi="Aptos Narrow" w:cs="Times New Roman"/>
                <w:kern w:val="0"/>
                <w:lang w:eastAsia="en-IN"/>
                <w14:ligatures w14:val="none"/>
              </w:rPr>
              <w:t>Hours</w:t>
            </w:r>
            <w:proofErr w:type="gramEnd"/>
            <w:r w:rsidRPr="00662B9F">
              <w:rPr>
                <w:rFonts w:ascii="Aptos Narrow" w:eastAsia="Times New Roman" w:hAnsi="Aptos Narrow" w:cs="Times New Roman"/>
                <w:kern w:val="0"/>
                <w:lang w:eastAsia="en-IN"/>
                <w14:ligatures w14:val="none"/>
              </w:rPr>
              <w:t xml:space="preserve"> requirement</w:t>
            </w:r>
          </w:p>
        </w:tc>
        <w:tc>
          <w:tcPr>
            <w:tcW w:w="378"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Text</w:t>
            </w:r>
          </w:p>
        </w:tc>
      </w:tr>
      <w:tr w:rsidR="00662B9F" w:rsidRPr="00662B9F" w:rsidTr="00662B9F">
        <w:trPr>
          <w:trHeight w:val="300"/>
        </w:trPr>
        <w:tc>
          <w:tcPr>
            <w:tcW w:w="968"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Exceptions</w:t>
            </w:r>
          </w:p>
        </w:tc>
        <w:tc>
          <w:tcPr>
            <w:tcW w:w="331" w:type="pct"/>
            <w:tcBorders>
              <w:top w:val="single" w:sz="4" w:space="0" w:color="44B3E1"/>
              <w:left w:val="nil"/>
              <w:bottom w:val="single" w:sz="4" w:space="0" w:color="44B3E1"/>
              <w:right w:val="nil"/>
            </w:tcBorders>
            <w:shd w:val="clear" w:color="C0E6F5" w:fill="FCFCFF"/>
            <w:noWrap/>
            <w:vAlign w:val="bottom"/>
            <w:hideMark/>
          </w:tcPr>
          <w:p w:rsidR="00662B9F" w:rsidRPr="00662B9F" w:rsidRDefault="00662B9F" w:rsidP="00662B9F">
            <w:pPr>
              <w:spacing w:after="0" w:line="240" w:lineRule="auto"/>
              <w:jc w:val="right"/>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3</w:t>
            </w:r>
          </w:p>
        </w:tc>
        <w:tc>
          <w:tcPr>
            <w:tcW w:w="2300"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Are there permitted closure exceptions?</w:t>
            </w:r>
          </w:p>
        </w:tc>
        <w:tc>
          <w:tcPr>
            <w:tcW w:w="1023"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Exception clause</w:t>
            </w:r>
          </w:p>
        </w:tc>
        <w:tc>
          <w:tcPr>
            <w:tcW w:w="378"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Text</w:t>
            </w:r>
          </w:p>
        </w:tc>
      </w:tr>
      <w:tr w:rsidR="00662B9F" w:rsidRPr="00662B9F" w:rsidTr="00662B9F">
        <w:trPr>
          <w:trHeight w:val="300"/>
        </w:trPr>
        <w:tc>
          <w:tcPr>
            <w:tcW w:w="968"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Remedies</w:t>
            </w:r>
          </w:p>
        </w:tc>
        <w:tc>
          <w:tcPr>
            <w:tcW w:w="331" w:type="pct"/>
            <w:tcBorders>
              <w:top w:val="single" w:sz="4" w:space="0" w:color="44B3E1"/>
              <w:left w:val="nil"/>
              <w:bottom w:val="single" w:sz="4" w:space="0" w:color="44B3E1"/>
              <w:right w:val="nil"/>
            </w:tcBorders>
            <w:shd w:val="clear" w:color="000000" w:fill="D6EDDE"/>
            <w:noWrap/>
            <w:vAlign w:val="bottom"/>
            <w:hideMark/>
          </w:tcPr>
          <w:p w:rsidR="00662B9F" w:rsidRPr="00662B9F" w:rsidRDefault="00662B9F" w:rsidP="00662B9F">
            <w:pPr>
              <w:spacing w:after="0" w:line="240" w:lineRule="auto"/>
              <w:jc w:val="right"/>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4</w:t>
            </w:r>
          </w:p>
        </w:tc>
        <w:tc>
          <w:tcPr>
            <w:tcW w:w="2300"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Is there penalty for failure to operate? Like termination</w:t>
            </w:r>
          </w:p>
        </w:tc>
        <w:tc>
          <w:tcPr>
            <w:tcW w:w="1023"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Termination clause</w:t>
            </w:r>
          </w:p>
        </w:tc>
        <w:tc>
          <w:tcPr>
            <w:tcW w:w="378" w:type="pct"/>
            <w:tcBorders>
              <w:top w:val="single" w:sz="4" w:space="0" w:color="44B3E1"/>
              <w:left w:val="nil"/>
              <w:bottom w:val="single" w:sz="4" w:space="0" w:color="44B3E1"/>
              <w:right w:val="nil"/>
            </w:tcBorders>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Text</w:t>
            </w:r>
          </w:p>
        </w:tc>
      </w:tr>
      <w:tr w:rsidR="00662B9F" w:rsidRPr="00662B9F" w:rsidTr="00662B9F">
        <w:trPr>
          <w:trHeight w:val="300"/>
        </w:trPr>
        <w:tc>
          <w:tcPr>
            <w:tcW w:w="968"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Remedies</w:t>
            </w:r>
          </w:p>
        </w:tc>
        <w:tc>
          <w:tcPr>
            <w:tcW w:w="331" w:type="pct"/>
            <w:tcBorders>
              <w:top w:val="single" w:sz="4" w:space="0" w:color="44B3E1"/>
              <w:left w:val="nil"/>
              <w:bottom w:val="single" w:sz="4" w:space="0" w:color="44B3E1"/>
              <w:right w:val="nil"/>
            </w:tcBorders>
            <w:shd w:val="clear" w:color="C0E6F5" w:fill="B0DDBD"/>
            <w:noWrap/>
            <w:vAlign w:val="bottom"/>
            <w:hideMark/>
          </w:tcPr>
          <w:p w:rsidR="00662B9F" w:rsidRPr="00662B9F" w:rsidRDefault="00662B9F" w:rsidP="00662B9F">
            <w:pPr>
              <w:spacing w:after="0" w:line="240" w:lineRule="auto"/>
              <w:jc w:val="right"/>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5</w:t>
            </w:r>
          </w:p>
        </w:tc>
        <w:tc>
          <w:tcPr>
            <w:tcW w:w="2300"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 xml:space="preserve">Is Tenant can terminate the lease, if co-tenancy conditions </w:t>
            </w:r>
            <w:proofErr w:type="gramStart"/>
            <w:r w:rsidRPr="00662B9F">
              <w:rPr>
                <w:rFonts w:ascii="Aptos Narrow" w:eastAsia="Times New Roman" w:hAnsi="Aptos Narrow" w:cs="Times New Roman"/>
                <w:kern w:val="0"/>
                <w:lang w:eastAsia="en-IN"/>
                <w14:ligatures w14:val="none"/>
              </w:rPr>
              <w:t>prevails</w:t>
            </w:r>
            <w:proofErr w:type="gramEnd"/>
          </w:p>
        </w:tc>
        <w:tc>
          <w:tcPr>
            <w:tcW w:w="1023"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Termination clause</w:t>
            </w:r>
          </w:p>
        </w:tc>
        <w:tc>
          <w:tcPr>
            <w:tcW w:w="378" w:type="pct"/>
            <w:tcBorders>
              <w:top w:val="single" w:sz="4" w:space="0" w:color="44B3E1"/>
              <w:left w:val="nil"/>
              <w:bottom w:val="single" w:sz="4" w:space="0" w:color="44B3E1"/>
              <w:right w:val="nil"/>
            </w:tcBorders>
            <w:shd w:val="clear" w:color="C0E6F5" w:fill="C0E6F5"/>
            <w:noWrap/>
            <w:vAlign w:val="bottom"/>
            <w:hideMark/>
          </w:tcPr>
          <w:p w:rsidR="00662B9F" w:rsidRPr="00662B9F" w:rsidRDefault="00662B9F" w:rsidP="00662B9F">
            <w:pPr>
              <w:spacing w:after="0" w:line="240" w:lineRule="auto"/>
              <w:rPr>
                <w:rFonts w:ascii="Aptos Narrow" w:eastAsia="Times New Roman" w:hAnsi="Aptos Narrow" w:cs="Times New Roman"/>
                <w:kern w:val="0"/>
                <w:lang w:eastAsia="en-IN"/>
                <w14:ligatures w14:val="none"/>
              </w:rPr>
            </w:pPr>
            <w:r w:rsidRPr="00662B9F">
              <w:rPr>
                <w:rFonts w:ascii="Aptos Narrow" w:eastAsia="Times New Roman" w:hAnsi="Aptos Narrow" w:cs="Times New Roman"/>
                <w:kern w:val="0"/>
                <w:lang w:eastAsia="en-IN"/>
                <w14:ligatures w14:val="none"/>
              </w:rPr>
              <w:t>Text</w:t>
            </w:r>
          </w:p>
        </w:tc>
      </w:tr>
    </w:tbl>
    <w:p w:rsidR="00662B9F" w:rsidRDefault="00662B9F" w:rsidP="00427F2C">
      <w:pPr>
        <w:pBdr>
          <w:bottom w:val="single" w:sz="6" w:space="1" w:color="auto"/>
        </w:pBdr>
        <w:rPr>
          <w:rFonts w:cstheme="minorHAnsi"/>
          <w:lang w:val="en-US"/>
        </w:rPr>
      </w:pPr>
    </w:p>
    <w:p w:rsidR="00427F2C" w:rsidRPr="00CC04BF" w:rsidRDefault="00662B9F" w:rsidP="00427F2C">
      <w:pPr>
        <w:pStyle w:val="Heading4"/>
        <w:numPr>
          <w:ilvl w:val="0"/>
          <w:numId w:val="41"/>
        </w:numPr>
        <w:jc w:val="center"/>
        <w:rPr>
          <w:color w:val="000000" w:themeColor="text1"/>
          <w:sz w:val="28"/>
          <w:szCs w:val="28"/>
          <w:lang w:val="en-US"/>
        </w:rPr>
      </w:pPr>
      <w:bookmarkStart w:id="5" w:name="_Contraction_Option_1"/>
      <w:bookmarkEnd w:id="5"/>
      <w:r w:rsidRPr="00CC04BF">
        <w:rPr>
          <w:color w:val="000000" w:themeColor="text1"/>
          <w:sz w:val="28"/>
          <w:szCs w:val="28"/>
          <w:lang w:val="en-US"/>
        </w:rPr>
        <w:t>Contraction Option</w:t>
      </w:r>
    </w:p>
    <w:p w:rsidR="0090329B" w:rsidRDefault="0090329B" w:rsidP="00427F2C">
      <w:pPr>
        <w:rPr>
          <w:lang w:val="en-US"/>
        </w:rPr>
      </w:pPr>
      <w:r w:rsidRPr="0090329B">
        <w:rPr>
          <w:lang w:val="en-US"/>
        </w:rPr>
        <w:t xml:space="preserve">A contraction option in a commercial lease is a clause allowing a tenant to reduce the size of their leased premises during the term, providing flexibility to downsize without breaking the entire lease. It typically requires advance notice, a contraction fee, and, in some cases, repayment of unamortized leasing costs. </w:t>
      </w:r>
    </w:p>
    <w:p w:rsidR="00427F2C" w:rsidRDefault="00427F2C" w:rsidP="00427F2C">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Contraction_Option" w:history="1">
        <w:r w:rsidR="0090329B" w:rsidRPr="0090329B">
          <w:rPr>
            <w:rStyle w:val="Hyperlink"/>
            <w:rFonts w:cstheme="minorHAnsi"/>
            <w:b/>
            <w:bCs/>
            <w:lang w:val="en-US"/>
          </w:rPr>
          <w:t>Contraction Option</w:t>
        </w:r>
      </w:hyperlink>
      <w:r>
        <w:rPr>
          <w:rFonts w:cstheme="minorHAnsi"/>
          <w:b/>
          <w:bCs/>
          <w:lang w:val="en-US"/>
        </w:rPr>
        <w:t xml:space="preserve"> keywords</w:t>
      </w:r>
      <w:r w:rsidRPr="00904B01">
        <w:rPr>
          <w:rFonts w:cstheme="minorHAnsi"/>
          <w:b/>
          <w:bCs/>
          <w:lang w:val="en-US"/>
        </w:rPr>
        <w:t>?</w:t>
      </w:r>
    </w:p>
    <w:p w:rsidR="00427F2C" w:rsidRPr="00970EEF" w:rsidRDefault="00427F2C" w:rsidP="00427F2C">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27F2C" w:rsidRDefault="00427F2C" w:rsidP="00427F2C">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427F2C" w:rsidRDefault="00427F2C" w:rsidP="00427F2C">
      <w:pPr>
        <w:pBdr>
          <w:bottom w:val="single" w:sz="6" w:space="1" w:color="auto"/>
        </w:pBdr>
        <w:rPr>
          <w:rFonts w:cstheme="minorHAnsi"/>
          <w:lang w:val="en-US"/>
        </w:rPr>
      </w:pPr>
      <w:r>
        <w:rPr>
          <w:rFonts w:cstheme="minorHAnsi"/>
          <w:lang w:val="en-US"/>
        </w:rPr>
        <w:t>Key Questions:</w:t>
      </w:r>
    </w:p>
    <w:tbl>
      <w:tblPr>
        <w:tblW w:w="5000" w:type="pct"/>
        <w:tblLook w:val="04A0" w:firstRow="1" w:lastRow="0" w:firstColumn="1" w:lastColumn="0" w:noHBand="0" w:noVBand="1"/>
      </w:tblPr>
      <w:tblGrid>
        <w:gridCol w:w="1391"/>
        <w:gridCol w:w="664"/>
        <w:gridCol w:w="4339"/>
        <w:gridCol w:w="1796"/>
        <w:gridCol w:w="836"/>
      </w:tblGrid>
      <w:tr w:rsidR="00662B9F" w:rsidTr="00662B9F">
        <w:trPr>
          <w:trHeight w:val="300"/>
        </w:trPr>
        <w:tc>
          <w:tcPr>
            <w:tcW w:w="1144" w:type="pct"/>
            <w:tcBorders>
              <w:top w:val="single" w:sz="4" w:space="0" w:color="44B3E1"/>
              <w:left w:val="nil"/>
              <w:bottom w:val="single" w:sz="4" w:space="0" w:color="44B3E1"/>
              <w:right w:val="nil"/>
            </w:tcBorders>
            <w:shd w:val="clear" w:color="156082" w:fill="156082"/>
            <w:noWrap/>
            <w:vAlign w:val="bottom"/>
            <w:hideMark/>
          </w:tcPr>
          <w:p w:rsidR="00662B9F" w:rsidRDefault="00662B9F">
            <w:pPr>
              <w:rPr>
                <w:rFonts w:ascii="Aptos Narrow" w:hAnsi="Aptos Narrow"/>
                <w:b/>
                <w:bCs/>
                <w:color w:val="FFFFFF"/>
              </w:rPr>
            </w:pPr>
            <w:r>
              <w:rPr>
                <w:rFonts w:ascii="Aptos Narrow" w:hAnsi="Aptos Narrow"/>
                <w:b/>
                <w:bCs/>
                <w:color w:val="FFFFFF"/>
              </w:rPr>
              <w:t>Condition Type</w:t>
            </w:r>
          </w:p>
        </w:tc>
        <w:tc>
          <w:tcPr>
            <w:tcW w:w="405" w:type="pct"/>
            <w:tcBorders>
              <w:top w:val="single" w:sz="4" w:space="0" w:color="44B3E1"/>
              <w:left w:val="nil"/>
              <w:bottom w:val="single" w:sz="4" w:space="0" w:color="44B3E1"/>
              <w:right w:val="nil"/>
            </w:tcBorders>
            <w:shd w:val="clear" w:color="156082" w:fill="156082"/>
            <w:noWrap/>
            <w:vAlign w:val="bottom"/>
            <w:hideMark/>
          </w:tcPr>
          <w:p w:rsidR="00662B9F" w:rsidRDefault="00662B9F">
            <w:pPr>
              <w:rPr>
                <w:rFonts w:ascii="Aptos Narrow" w:hAnsi="Aptos Narrow"/>
                <w:b/>
                <w:bCs/>
                <w:color w:val="FFFFFF"/>
              </w:rPr>
            </w:pPr>
            <w:r>
              <w:rPr>
                <w:rFonts w:ascii="Aptos Narrow" w:hAnsi="Aptos Narrow"/>
                <w:b/>
                <w:bCs/>
                <w:color w:val="FFFFFF"/>
              </w:rPr>
              <w:t>Steps</w:t>
            </w:r>
          </w:p>
        </w:tc>
        <w:tc>
          <w:tcPr>
            <w:tcW w:w="2145" w:type="pct"/>
            <w:tcBorders>
              <w:top w:val="single" w:sz="4" w:space="0" w:color="44B3E1"/>
              <w:left w:val="nil"/>
              <w:bottom w:val="single" w:sz="4" w:space="0" w:color="44B3E1"/>
              <w:right w:val="nil"/>
            </w:tcBorders>
            <w:shd w:val="clear" w:color="156082" w:fill="156082"/>
            <w:noWrap/>
            <w:vAlign w:val="bottom"/>
            <w:hideMark/>
          </w:tcPr>
          <w:p w:rsidR="00662B9F" w:rsidRDefault="00662B9F">
            <w:pPr>
              <w:rPr>
                <w:rFonts w:ascii="Aptos Narrow" w:hAnsi="Aptos Narrow"/>
                <w:b/>
                <w:bCs/>
                <w:color w:val="FFFFFF"/>
              </w:rPr>
            </w:pPr>
            <w:r>
              <w:rPr>
                <w:rFonts w:ascii="Aptos Narrow" w:hAnsi="Aptos Narrow"/>
                <w:b/>
                <w:bCs/>
                <w:color w:val="FFFFFF"/>
              </w:rPr>
              <w:t>Questions</w:t>
            </w:r>
          </w:p>
        </w:tc>
        <w:tc>
          <w:tcPr>
            <w:tcW w:w="894" w:type="pct"/>
            <w:tcBorders>
              <w:top w:val="single" w:sz="4" w:space="0" w:color="44B3E1"/>
              <w:left w:val="nil"/>
              <w:bottom w:val="single" w:sz="4" w:space="0" w:color="44B3E1"/>
              <w:right w:val="nil"/>
            </w:tcBorders>
            <w:shd w:val="clear" w:color="156082" w:fill="156082"/>
            <w:noWrap/>
            <w:vAlign w:val="bottom"/>
            <w:hideMark/>
          </w:tcPr>
          <w:p w:rsidR="00662B9F" w:rsidRDefault="00662B9F">
            <w:pPr>
              <w:rPr>
                <w:rFonts w:ascii="Aptos Narrow" w:hAnsi="Aptos Narrow"/>
                <w:b/>
                <w:bCs/>
                <w:color w:val="FFFFFF"/>
              </w:rPr>
            </w:pPr>
            <w:r>
              <w:rPr>
                <w:rFonts w:ascii="Aptos Narrow" w:hAnsi="Aptos Narrow"/>
                <w:b/>
                <w:bCs/>
                <w:color w:val="FFFFFF"/>
              </w:rPr>
              <w:t>Extract</w:t>
            </w:r>
          </w:p>
        </w:tc>
        <w:tc>
          <w:tcPr>
            <w:tcW w:w="411" w:type="pct"/>
            <w:tcBorders>
              <w:top w:val="single" w:sz="4" w:space="0" w:color="44B3E1"/>
              <w:left w:val="nil"/>
              <w:bottom w:val="single" w:sz="4" w:space="0" w:color="44B3E1"/>
              <w:right w:val="nil"/>
            </w:tcBorders>
            <w:shd w:val="clear" w:color="156082" w:fill="156082"/>
            <w:noWrap/>
            <w:vAlign w:val="bottom"/>
            <w:hideMark/>
          </w:tcPr>
          <w:p w:rsidR="00662B9F" w:rsidRDefault="00662B9F">
            <w:pPr>
              <w:rPr>
                <w:rFonts w:ascii="Aptos Narrow" w:hAnsi="Aptos Narrow"/>
                <w:b/>
                <w:bCs/>
                <w:color w:val="FFFFFF"/>
              </w:rPr>
            </w:pPr>
            <w:r>
              <w:rPr>
                <w:rFonts w:ascii="Aptos Narrow" w:hAnsi="Aptos Narrow"/>
                <w:b/>
                <w:bCs/>
                <w:color w:val="FFFFFF"/>
              </w:rPr>
              <w:t>Output</w:t>
            </w:r>
          </w:p>
        </w:tc>
      </w:tr>
      <w:tr w:rsidR="00662B9F" w:rsidTr="00662B9F">
        <w:trPr>
          <w:trHeight w:val="300"/>
        </w:trPr>
        <w:tc>
          <w:tcPr>
            <w:tcW w:w="1144"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Right Granted</w:t>
            </w:r>
          </w:p>
        </w:tc>
        <w:tc>
          <w:tcPr>
            <w:tcW w:w="405" w:type="pct"/>
            <w:tcBorders>
              <w:top w:val="single" w:sz="4" w:space="0" w:color="44B3E1"/>
              <w:left w:val="nil"/>
              <w:bottom w:val="single" w:sz="4" w:space="0" w:color="44B3E1"/>
              <w:right w:val="nil"/>
            </w:tcBorders>
            <w:shd w:val="clear" w:color="C0E6F5" w:fill="F8696B"/>
            <w:noWrap/>
            <w:vAlign w:val="bottom"/>
            <w:hideMark/>
          </w:tcPr>
          <w:p w:rsidR="00662B9F" w:rsidRDefault="00662B9F">
            <w:pPr>
              <w:jc w:val="right"/>
              <w:rPr>
                <w:rFonts w:ascii="Aptos Narrow" w:hAnsi="Aptos Narrow"/>
              </w:rPr>
            </w:pPr>
            <w:r>
              <w:rPr>
                <w:rFonts w:ascii="Aptos Narrow" w:hAnsi="Aptos Narrow"/>
              </w:rPr>
              <w:t>1</w:t>
            </w:r>
          </w:p>
        </w:tc>
        <w:tc>
          <w:tcPr>
            <w:tcW w:w="2145"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Does Tenant have a contraction option?</w:t>
            </w:r>
          </w:p>
        </w:tc>
        <w:tc>
          <w:tcPr>
            <w:tcW w:w="894"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Option clause</w:t>
            </w:r>
          </w:p>
        </w:tc>
        <w:tc>
          <w:tcPr>
            <w:tcW w:w="411"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Text</w:t>
            </w:r>
          </w:p>
        </w:tc>
      </w:tr>
      <w:tr w:rsidR="00662B9F" w:rsidTr="00662B9F">
        <w:trPr>
          <w:trHeight w:val="300"/>
        </w:trPr>
        <w:tc>
          <w:tcPr>
            <w:tcW w:w="1144"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Area Reduction</w:t>
            </w:r>
          </w:p>
        </w:tc>
        <w:tc>
          <w:tcPr>
            <w:tcW w:w="405" w:type="pct"/>
            <w:tcBorders>
              <w:top w:val="single" w:sz="4" w:space="0" w:color="44B3E1"/>
              <w:left w:val="nil"/>
              <w:bottom w:val="single" w:sz="4" w:space="0" w:color="44B3E1"/>
              <w:right w:val="nil"/>
            </w:tcBorders>
            <w:shd w:val="clear" w:color="000000" w:fill="FAB2B5"/>
            <w:noWrap/>
            <w:vAlign w:val="bottom"/>
            <w:hideMark/>
          </w:tcPr>
          <w:p w:rsidR="00662B9F" w:rsidRDefault="00662B9F">
            <w:pPr>
              <w:jc w:val="right"/>
              <w:rPr>
                <w:rFonts w:ascii="Aptos Narrow" w:hAnsi="Aptos Narrow"/>
              </w:rPr>
            </w:pPr>
            <w:r>
              <w:rPr>
                <w:rFonts w:ascii="Aptos Narrow" w:hAnsi="Aptos Narrow"/>
              </w:rPr>
              <w:t>2</w:t>
            </w:r>
          </w:p>
        </w:tc>
        <w:tc>
          <w:tcPr>
            <w:tcW w:w="2145"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What area (Suite or SF) can be reduced?</w:t>
            </w:r>
          </w:p>
        </w:tc>
        <w:tc>
          <w:tcPr>
            <w:tcW w:w="894"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SF reduction amount</w:t>
            </w:r>
          </w:p>
        </w:tc>
        <w:tc>
          <w:tcPr>
            <w:tcW w:w="411"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Number</w:t>
            </w:r>
          </w:p>
        </w:tc>
      </w:tr>
      <w:tr w:rsidR="00662B9F" w:rsidTr="00662B9F">
        <w:trPr>
          <w:trHeight w:val="300"/>
        </w:trPr>
        <w:tc>
          <w:tcPr>
            <w:tcW w:w="1144"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Conditions</w:t>
            </w:r>
          </w:p>
        </w:tc>
        <w:tc>
          <w:tcPr>
            <w:tcW w:w="405" w:type="pct"/>
            <w:tcBorders>
              <w:top w:val="single" w:sz="4" w:space="0" w:color="44B3E1"/>
              <w:left w:val="nil"/>
              <w:bottom w:val="single" w:sz="4" w:space="0" w:color="44B3E1"/>
              <w:right w:val="nil"/>
            </w:tcBorders>
            <w:shd w:val="clear" w:color="C0E6F5" w:fill="FCFCFF"/>
            <w:noWrap/>
            <w:vAlign w:val="bottom"/>
            <w:hideMark/>
          </w:tcPr>
          <w:p w:rsidR="00662B9F" w:rsidRDefault="00662B9F">
            <w:pPr>
              <w:jc w:val="right"/>
              <w:rPr>
                <w:rFonts w:ascii="Aptos Narrow" w:hAnsi="Aptos Narrow"/>
              </w:rPr>
            </w:pPr>
            <w:r>
              <w:rPr>
                <w:rFonts w:ascii="Aptos Narrow" w:hAnsi="Aptos Narrow"/>
              </w:rPr>
              <w:t>3</w:t>
            </w:r>
          </w:p>
        </w:tc>
        <w:tc>
          <w:tcPr>
            <w:tcW w:w="2145"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Are conditions required to exercise contraction option?</w:t>
            </w:r>
          </w:p>
        </w:tc>
        <w:tc>
          <w:tcPr>
            <w:tcW w:w="894"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Condition language</w:t>
            </w:r>
          </w:p>
        </w:tc>
        <w:tc>
          <w:tcPr>
            <w:tcW w:w="411"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Text</w:t>
            </w:r>
          </w:p>
        </w:tc>
      </w:tr>
      <w:tr w:rsidR="00662B9F" w:rsidTr="00662B9F">
        <w:trPr>
          <w:trHeight w:val="300"/>
        </w:trPr>
        <w:tc>
          <w:tcPr>
            <w:tcW w:w="1144"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Timing</w:t>
            </w:r>
          </w:p>
        </w:tc>
        <w:tc>
          <w:tcPr>
            <w:tcW w:w="405" w:type="pct"/>
            <w:tcBorders>
              <w:top w:val="single" w:sz="4" w:space="0" w:color="44B3E1"/>
              <w:left w:val="nil"/>
              <w:bottom w:val="single" w:sz="4" w:space="0" w:color="44B3E1"/>
              <w:right w:val="nil"/>
            </w:tcBorders>
            <w:shd w:val="clear" w:color="000000" w:fill="D6EDDE"/>
            <w:noWrap/>
            <w:vAlign w:val="bottom"/>
            <w:hideMark/>
          </w:tcPr>
          <w:p w:rsidR="00662B9F" w:rsidRDefault="00662B9F">
            <w:pPr>
              <w:jc w:val="right"/>
              <w:rPr>
                <w:rFonts w:ascii="Aptos Narrow" w:hAnsi="Aptos Narrow"/>
              </w:rPr>
            </w:pPr>
            <w:r>
              <w:rPr>
                <w:rFonts w:ascii="Aptos Narrow" w:hAnsi="Aptos Narrow"/>
              </w:rPr>
              <w:t>4</w:t>
            </w:r>
          </w:p>
        </w:tc>
        <w:tc>
          <w:tcPr>
            <w:tcW w:w="2145"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When can contraction option be exercised?</w:t>
            </w:r>
          </w:p>
        </w:tc>
        <w:tc>
          <w:tcPr>
            <w:tcW w:w="894"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Notice/timing clause</w:t>
            </w:r>
          </w:p>
        </w:tc>
        <w:tc>
          <w:tcPr>
            <w:tcW w:w="411" w:type="pct"/>
            <w:tcBorders>
              <w:top w:val="single" w:sz="4" w:space="0" w:color="44B3E1"/>
              <w:left w:val="nil"/>
              <w:bottom w:val="single" w:sz="4" w:space="0" w:color="44B3E1"/>
              <w:right w:val="nil"/>
            </w:tcBorders>
            <w:noWrap/>
            <w:vAlign w:val="bottom"/>
            <w:hideMark/>
          </w:tcPr>
          <w:p w:rsidR="00662B9F" w:rsidRDefault="00662B9F">
            <w:pPr>
              <w:rPr>
                <w:rFonts w:ascii="Aptos Narrow" w:hAnsi="Aptos Narrow"/>
              </w:rPr>
            </w:pPr>
            <w:r>
              <w:rPr>
                <w:rFonts w:ascii="Aptos Narrow" w:hAnsi="Aptos Narrow"/>
              </w:rPr>
              <w:t>Text</w:t>
            </w:r>
          </w:p>
        </w:tc>
      </w:tr>
      <w:tr w:rsidR="00662B9F" w:rsidTr="00662B9F">
        <w:trPr>
          <w:trHeight w:val="300"/>
        </w:trPr>
        <w:tc>
          <w:tcPr>
            <w:tcW w:w="1144"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Silent</w:t>
            </w:r>
          </w:p>
        </w:tc>
        <w:tc>
          <w:tcPr>
            <w:tcW w:w="405" w:type="pct"/>
            <w:tcBorders>
              <w:top w:val="single" w:sz="4" w:space="0" w:color="44B3E1"/>
              <w:left w:val="nil"/>
              <w:bottom w:val="single" w:sz="4" w:space="0" w:color="44B3E1"/>
              <w:right w:val="nil"/>
            </w:tcBorders>
            <w:shd w:val="clear" w:color="C0E6F5" w:fill="B0DDBD"/>
            <w:noWrap/>
            <w:vAlign w:val="bottom"/>
            <w:hideMark/>
          </w:tcPr>
          <w:p w:rsidR="00662B9F" w:rsidRDefault="00662B9F">
            <w:pPr>
              <w:jc w:val="right"/>
              <w:rPr>
                <w:rFonts w:ascii="Aptos Narrow" w:hAnsi="Aptos Narrow"/>
              </w:rPr>
            </w:pPr>
            <w:r>
              <w:rPr>
                <w:rFonts w:ascii="Aptos Narrow" w:hAnsi="Aptos Narrow"/>
              </w:rPr>
              <w:t>5</w:t>
            </w:r>
          </w:p>
        </w:tc>
        <w:tc>
          <w:tcPr>
            <w:tcW w:w="2145"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If no option is available in lease, update None.</w:t>
            </w:r>
          </w:p>
        </w:tc>
        <w:tc>
          <w:tcPr>
            <w:tcW w:w="894"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Update None</w:t>
            </w:r>
          </w:p>
        </w:tc>
        <w:tc>
          <w:tcPr>
            <w:tcW w:w="411" w:type="pct"/>
            <w:tcBorders>
              <w:top w:val="single" w:sz="4" w:space="0" w:color="44B3E1"/>
              <w:left w:val="nil"/>
              <w:bottom w:val="single" w:sz="4" w:space="0" w:color="44B3E1"/>
              <w:right w:val="nil"/>
            </w:tcBorders>
            <w:shd w:val="clear" w:color="C0E6F5" w:fill="C0E6F5"/>
            <w:noWrap/>
            <w:vAlign w:val="bottom"/>
            <w:hideMark/>
          </w:tcPr>
          <w:p w:rsidR="00662B9F" w:rsidRDefault="00662B9F">
            <w:pPr>
              <w:rPr>
                <w:rFonts w:ascii="Aptos Narrow" w:hAnsi="Aptos Narrow"/>
              </w:rPr>
            </w:pPr>
            <w:r>
              <w:rPr>
                <w:rFonts w:ascii="Aptos Narrow" w:hAnsi="Aptos Narrow"/>
              </w:rPr>
              <w:t>Text</w:t>
            </w:r>
          </w:p>
        </w:tc>
      </w:tr>
    </w:tbl>
    <w:p w:rsidR="00753542" w:rsidRDefault="00753542" w:rsidP="00427F2C">
      <w:pPr>
        <w:pBdr>
          <w:bottom w:val="single" w:sz="6" w:space="1" w:color="auto"/>
        </w:pBdr>
        <w:rPr>
          <w:rFonts w:cstheme="minorHAnsi"/>
          <w:lang w:val="en-US"/>
        </w:rPr>
      </w:pPr>
    </w:p>
    <w:p w:rsidR="00427F2C" w:rsidRPr="00CC04BF" w:rsidRDefault="0090329B" w:rsidP="00427F2C">
      <w:pPr>
        <w:pStyle w:val="Heading4"/>
        <w:numPr>
          <w:ilvl w:val="0"/>
          <w:numId w:val="41"/>
        </w:numPr>
        <w:jc w:val="center"/>
        <w:rPr>
          <w:color w:val="000000" w:themeColor="text1"/>
          <w:sz w:val="28"/>
          <w:szCs w:val="28"/>
          <w:lang w:val="en-US"/>
        </w:rPr>
      </w:pPr>
      <w:bookmarkStart w:id="6" w:name="_Co-Tenancy_(in_retail"/>
      <w:bookmarkEnd w:id="6"/>
      <w:r w:rsidRPr="00CC04BF">
        <w:rPr>
          <w:color w:val="000000" w:themeColor="text1"/>
          <w:sz w:val="28"/>
          <w:szCs w:val="28"/>
          <w:lang w:val="en-US"/>
        </w:rPr>
        <w:t>Co-Tenancy (in retail leases only)</w:t>
      </w:r>
    </w:p>
    <w:p w:rsidR="0090329B" w:rsidRDefault="0090329B" w:rsidP="00427F2C">
      <w:pPr>
        <w:rPr>
          <w:lang w:val="en-US"/>
        </w:rPr>
      </w:pPr>
      <w:r>
        <w:rPr>
          <w:lang w:val="en-US"/>
        </w:rPr>
        <w:t xml:space="preserve">A </w:t>
      </w:r>
      <w:r w:rsidRPr="0090329B">
        <w:rPr>
          <w:lang w:val="en-US"/>
        </w:rPr>
        <w:t>co-tenancy clause in a commercial retail lease permits a tenant to reduce rent or terminate their lease if specific "anchor" tenants leave or if overall center occupancy drops below a set threshold</w:t>
      </w:r>
      <w:r>
        <w:rPr>
          <w:lang w:val="en-US"/>
        </w:rPr>
        <w:t>.</w:t>
      </w:r>
    </w:p>
    <w:p w:rsidR="00427F2C" w:rsidRDefault="00427F2C" w:rsidP="00427F2C">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1371A4">
        <w:rPr>
          <w:rFonts w:cstheme="minorHAnsi"/>
          <w:b/>
          <w:bCs/>
          <w:lang w:val="en-US"/>
        </w:rPr>
        <w:t>C</w:t>
      </w:r>
      <w:r w:rsidR="0090329B">
        <w:rPr>
          <w:rFonts w:cstheme="minorHAnsi"/>
          <w:b/>
          <w:bCs/>
          <w:lang w:val="en-US"/>
        </w:rPr>
        <w:t>o-Tenancy</w:t>
      </w:r>
      <w:r>
        <w:rPr>
          <w:rFonts w:cstheme="minorHAnsi"/>
          <w:b/>
          <w:bCs/>
          <w:lang w:val="en-US"/>
        </w:rPr>
        <w:t xml:space="preserve"> keywords</w:t>
      </w:r>
      <w:r w:rsidRPr="00904B01">
        <w:rPr>
          <w:rFonts w:cstheme="minorHAnsi"/>
          <w:b/>
          <w:bCs/>
          <w:lang w:val="en-US"/>
        </w:rPr>
        <w:t>?</w:t>
      </w:r>
    </w:p>
    <w:p w:rsidR="00427F2C" w:rsidRPr="00970EEF" w:rsidRDefault="00427F2C" w:rsidP="00427F2C">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27F2C" w:rsidRDefault="00427F2C" w:rsidP="00427F2C">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90329B" w:rsidRDefault="0090329B" w:rsidP="00427F2C">
      <w:pPr>
        <w:pBdr>
          <w:bottom w:val="single" w:sz="6" w:space="1" w:color="auto"/>
        </w:pBdr>
        <w:rPr>
          <w:rFonts w:cstheme="minorHAnsi"/>
          <w:lang w:val="en-US"/>
        </w:rPr>
      </w:pPr>
    </w:p>
    <w:p w:rsidR="00427F2C" w:rsidRDefault="00427F2C" w:rsidP="00427F2C">
      <w:pPr>
        <w:pBdr>
          <w:bottom w:val="single" w:sz="6" w:space="1" w:color="auto"/>
        </w:pBdr>
        <w:rPr>
          <w:rFonts w:cstheme="minorHAnsi"/>
          <w:lang w:val="en-US"/>
        </w:rPr>
      </w:pPr>
      <w:r>
        <w:rPr>
          <w:rFonts w:cstheme="minorHAnsi"/>
          <w:lang w:val="en-US"/>
        </w:rPr>
        <w:t>Key Questions:</w:t>
      </w:r>
    </w:p>
    <w:tbl>
      <w:tblPr>
        <w:tblW w:w="5000" w:type="pct"/>
        <w:tblCellMar>
          <w:left w:w="0" w:type="dxa"/>
          <w:right w:w="0" w:type="dxa"/>
        </w:tblCellMar>
        <w:tblLook w:val="04A0" w:firstRow="1" w:lastRow="0" w:firstColumn="1" w:lastColumn="0" w:noHBand="0" w:noVBand="1"/>
      </w:tblPr>
      <w:tblGrid>
        <w:gridCol w:w="1320"/>
        <w:gridCol w:w="521"/>
        <w:gridCol w:w="4774"/>
        <w:gridCol w:w="1780"/>
        <w:gridCol w:w="631"/>
      </w:tblGrid>
      <w:tr w:rsidR="0090329B" w:rsidTr="0090329B">
        <w:trPr>
          <w:trHeight w:val="300"/>
        </w:trPr>
        <w:tc>
          <w:tcPr>
            <w:tcW w:w="1036"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Condition Type</w:t>
            </w:r>
          </w:p>
        </w:tc>
        <w:tc>
          <w:tcPr>
            <w:tcW w:w="354"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Steps</w:t>
            </w:r>
          </w:p>
        </w:tc>
        <w:tc>
          <w:tcPr>
            <w:tcW w:w="2112"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Questions</w:t>
            </w:r>
          </w:p>
        </w:tc>
        <w:tc>
          <w:tcPr>
            <w:tcW w:w="1095"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Extract</w:t>
            </w:r>
          </w:p>
        </w:tc>
        <w:tc>
          <w:tcPr>
            <w:tcW w:w="404"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Output</w:t>
            </w:r>
          </w:p>
        </w:tc>
      </w:tr>
      <w:tr w:rsidR="0090329B" w:rsidTr="0090329B">
        <w:trPr>
          <w:trHeight w:val="300"/>
        </w:trPr>
        <w:tc>
          <w:tcPr>
            <w:tcW w:w="1036"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Trigger</w:t>
            </w:r>
          </w:p>
        </w:tc>
        <w:tc>
          <w:tcPr>
            <w:tcW w:w="354" w:type="pct"/>
            <w:tcBorders>
              <w:top w:val="single" w:sz="4" w:space="0" w:color="44B3E1"/>
              <w:left w:val="nil"/>
              <w:bottom w:val="single" w:sz="4" w:space="0" w:color="44B3E1"/>
              <w:right w:val="nil"/>
            </w:tcBorders>
            <w:shd w:val="clear" w:color="C0E6F5" w:fill="F8696B"/>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1</w:t>
            </w:r>
          </w:p>
        </w:tc>
        <w:tc>
          <w:tcPr>
            <w:tcW w:w="2112"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Is rent conditioned on anchor or occupancy requirement?</w:t>
            </w:r>
          </w:p>
        </w:tc>
        <w:tc>
          <w:tcPr>
            <w:tcW w:w="1095"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Trigger clause</w:t>
            </w:r>
          </w:p>
        </w:tc>
        <w:tc>
          <w:tcPr>
            <w:tcW w:w="404"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r w:rsidR="0090329B" w:rsidTr="0090329B">
        <w:trPr>
          <w:trHeight w:val="300"/>
        </w:trPr>
        <w:tc>
          <w:tcPr>
            <w:tcW w:w="1036"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Threshold</w:t>
            </w:r>
          </w:p>
        </w:tc>
        <w:tc>
          <w:tcPr>
            <w:tcW w:w="354" w:type="pct"/>
            <w:tcBorders>
              <w:top w:val="single" w:sz="4" w:space="0" w:color="44B3E1"/>
              <w:left w:val="nil"/>
              <w:bottom w:val="single" w:sz="4" w:space="0" w:color="44B3E1"/>
              <w:right w:val="nil"/>
            </w:tcBorders>
            <w:shd w:val="clear" w:color="000000" w:fill="FAB2B5"/>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2</w:t>
            </w:r>
          </w:p>
        </w:tc>
        <w:tc>
          <w:tcPr>
            <w:tcW w:w="2112"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What occupancy % or anchor requirement applies?</w:t>
            </w:r>
          </w:p>
        </w:tc>
        <w:tc>
          <w:tcPr>
            <w:tcW w:w="1095"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Threshold % / anchor</w:t>
            </w:r>
          </w:p>
        </w:tc>
        <w:tc>
          <w:tcPr>
            <w:tcW w:w="404"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r w:rsidR="0090329B" w:rsidTr="0090329B">
        <w:trPr>
          <w:trHeight w:val="300"/>
        </w:trPr>
        <w:tc>
          <w:tcPr>
            <w:tcW w:w="1036"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Remedy</w:t>
            </w:r>
          </w:p>
        </w:tc>
        <w:tc>
          <w:tcPr>
            <w:tcW w:w="354" w:type="pct"/>
            <w:tcBorders>
              <w:top w:val="single" w:sz="4" w:space="0" w:color="44B3E1"/>
              <w:left w:val="nil"/>
              <w:bottom w:val="single" w:sz="4" w:space="0" w:color="44B3E1"/>
              <w:right w:val="nil"/>
            </w:tcBorders>
            <w:shd w:val="clear" w:color="C0E6F5" w:fill="FCFCFF"/>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3</w:t>
            </w:r>
          </w:p>
        </w:tc>
        <w:tc>
          <w:tcPr>
            <w:tcW w:w="2112"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What is Tenant remedy if co-tenancy fails?</w:t>
            </w:r>
          </w:p>
        </w:tc>
        <w:tc>
          <w:tcPr>
            <w:tcW w:w="1095"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Remedy clause</w:t>
            </w:r>
          </w:p>
        </w:tc>
        <w:tc>
          <w:tcPr>
            <w:tcW w:w="404"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r w:rsidR="0090329B" w:rsidTr="0090329B">
        <w:trPr>
          <w:trHeight w:val="300"/>
        </w:trPr>
        <w:tc>
          <w:tcPr>
            <w:tcW w:w="1036"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Cure Period</w:t>
            </w:r>
          </w:p>
        </w:tc>
        <w:tc>
          <w:tcPr>
            <w:tcW w:w="354" w:type="pct"/>
            <w:tcBorders>
              <w:top w:val="single" w:sz="4" w:space="0" w:color="44B3E1"/>
              <w:left w:val="nil"/>
              <w:bottom w:val="single" w:sz="4" w:space="0" w:color="44B3E1"/>
              <w:right w:val="nil"/>
            </w:tcBorders>
            <w:shd w:val="clear" w:color="000000" w:fill="D6EDDE"/>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4</w:t>
            </w:r>
          </w:p>
        </w:tc>
        <w:tc>
          <w:tcPr>
            <w:tcW w:w="2112"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 xml:space="preserve">Is </w:t>
            </w:r>
            <w:proofErr w:type="gramStart"/>
            <w:r>
              <w:rPr>
                <w:rFonts w:ascii="Aptos Narrow" w:hAnsi="Aptos Narrow"/>
              </w:rPr>
              <w:t>Landlord given</w:t>
            </w:r>
            <w:proofErr w:type="gramEnd"/>
            <w:r>
              <w:rPr>
                <w:rFonts w:ascii="Aptos Narrow" w:hAnsi="Aptos Narrow"/>
              </w:rPr>
              <w:t xml:space="preserve"> cure period?</w:t>
            </w:r>
          </w:p>
        </w:tc>
        <w:tc>
          <w:tcPr>
            <w:tcW w:w="1095"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Cure language</w:t>
            </w:r>
          </w:p>
        </w:tc>
        <w:tc>
          <w:tcPr>
            <w:tcW w:w="404"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bl>
    <w:p w:rsidR="001371A4" w:rsidRPr="00CC04BF" w:rsidRDefault="0090329B" w:rsidP="001371A4">
      <w:pPr>
        <w:pStyle w:val="Heading4"/>
        <w:numPr>
          <w:ilvl w:val="0"/>
          <w:numId w:val="41"/>
        </w:numPr>
        <w:jc w:val="center"/>
        <w:rPr>
          <w:color w:val="auto"/>
          <w:sz w:val="28"/>
          <w:szCs w:val="28"/>
          <w:lang w:val="en-US"/>
        </w:rPr>
      </w:pPr>
      <w:bookmarkStart w:id="7" w:name="_Exclusive_Use_(in"/>
      <w:bookmarkEnd w:id="7"/>
      <w:r>
        <w:rPr>
          <w:color w:val="auto"/>
          <w:lang w:val="en-US"/>
        </w:rPr>
        <w:t xml:space="preserve"> </w:t>
      </w:r>
      <w:r w:rsidRPr="00CC04BF">
        <w:rPr>
          <w:color w:val="000000" w:themeColor="text1"/>
          <w:sz w:val="28"/>
          <w:szCs w:val="28"/>
          <w:lang w:val="en-US"/>
        </w:rPr>
        <w:t>Exclusive Use (in retail lease only)</w:t>
      </w:r>
    </w:p>
    <w:p w:rsidR="0090329B" w:rsidRDefault="0090329B" w:rsidP="001371A4">
      <w:pPr>
        <w:rPr>
          <w:rFonts w:cstheme="minorHAnsi"/>
          <w:lang w:val="en-US"/>
        </w:rPr>
      </w:pPr>
      <w:r w:rsidRPr="0090329B">
        <w:rPr>
          <w:rFonts w:cstheme="minorHAnsi"/>
          <w:lang w:val="en-US"/>
        </w:rPr>
        <w:t>An exclusive use clause in a commercial lease prohibits a landlord from renting other spaces in the same property or center to direct competitors of a tenant. This clause protects a tenant’s market share by limiting competition, often crucial for niche retail or specific services, and can allow for lease termination if breached</w:t>
      </w:r>
      <w:r>
        <w:rPr>
          <w:rFonts w:cstheme="minorHAnsi"/>
          <w:lang w:val="en-US"/>
        </w:rPr>
        <w:t>.</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Exclusive_Use" w:history="1">
        <w:r w:rsidR="0090329B" w:rsidRPr="009C5F8A">
          <w:rPr>
            <w:rStyle w:val="Hyperlink"/>
            <w:rFonts w:cstheme="minorHAnsi"/>
            <w:b/>
            <w:bCs/>
            <w:lang w:val="en-US"/>
          </w:rPr>
          <w:t xml:space="preserve">Exclusive Use </w:t>
        </w:r>
        <w:r w:rsidRPr="009C5F8A">
          <w:rPr>
            <w:rStyle w:val="Hyperlink"/>
            <w:rFonts w:cstheme="minorHAnsi"/>
            <w:b/>
            <w:bCs/>
            <w:lang w:val="en-US"/>
          </w:rPr>
          <w:t>keywords</w:t>
        </w:r>
      </w:hyperlink>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699"/>
        <w:gridCol w:w="221"/>
        <w:gridCol w:w="221"/>
        <w:gridCol w:w="220"/>
        <w:gridCol w:w="220"/>
        <w:gridCol w:w="220"/>
        <w:gridCol w:w="220"/>
      </w:tblGrid>
      <w:tr w:rsidR="00753542" w:rsidRPr="00753542" w:rsidTr="0090329B">
        <w:trPr>
          <w:trHeight w:val="300"/>
        </w:trPr>
        <w:tc>
          <w:tcPr>
            <w:tcW w:w="7699" w:type="dxa"/>
            <w:tcBorders>
              <w:top w:val="single" w:sz="4" w:space="0" w:color="44B3E1"/>
              <w:left w:val="single" w:sz="4" w:space="0" w:color="44B3E1"/>
              <w:bottom w:val="single" w:sz="4" w:space="0" w:color="44B3E1"/>
              <w:right w:val="nil"/>
            </w:tcBorders>
            <w:shd w:val="clear" w:color="156082" w:fill="156082"/>
            <w:noWrap/>
            <w:vAlign w:val="bottom"/>
          </w:tcPr>
          <w:tbl>
            <w:tblPr>
              <w:tblW w:w="5000" w:type="pct"/>
              <w:tblLook w:val="04A0" w:firstRow="1" w:lastRow="0" w:firstColumn="1" w:lastColumn="0" w:noHBand="0" w:noVBand="1"/>
            </w:tblPr>
            <w:tblGrid>
              <w:gridCol w:w="1234"/>
              <w:gridCol w:w="604"/>
              <w:gridCol w:w="3202"/>
              <w:gridCol w:w="1753"/>
              <w:gridCol w:w="690"/>
            </w:tblGrid>
            <w:tr w:rsidR="0090329B" w:rsidRPr="0090329B" w:rsidTr="0090329B">
              <w:trPr>
                <w:trHeight w:val="300"/>
              </w:trPr>
              <w:tc>
                <w:tcPr>
                  <w:tcW w:w="825" w:type="pct"/>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Condition Type</w:t>
                  </w:r>
                </w:p>
              </w:tc>
              <w:tc>
                <w:tcPr>
                  <w:tcW w:w="539" w:type="pct"/>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Steps</w:t>
                  </w:r>
                </w:p>
              </w:tc>
              <w:tc>
                <w:tcPr>
                  <w:tcW w:w="2005" w:type="pct"/>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Questions</w:t>
                  </w:r>
                </w:p>
              </w:tc>
              <w:tc>
                <w:tcPr>
                  <w:tcW w:w="1171" w:type="pct"/>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Extract</w:t>
                  </w:r>
                </w:p>
              </w:tc>
              <w:tc>
                <w:tcPr>
                  <w:tcW w:w="461" w:type="pct"/>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Output</w:t>
                  </w:r>
                </w:p>
              </w:tc>
            </w:tr>
            <w:tr w:rsidR="0090329B" w:rsidRPr="0090329B" w:rsidTr="0090329B">
              <w:trPr>
                <w:trHeight w:val="300"/>
              </w:trPr>
              <w:tc>
                <w:tcPr>
                  <w:tcW w:w="825"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Right Granted</w:t>
                  </w:r>
                </w:p>
              </w:tc>
              <w:tc>
                <w:tcPr>
                  <w:tcW w:w="539" w:type="pct"/>
                  <w:tcBorders>
                    <w:top w:val="single" w:sz="4" w:space="0" w:color="44B3E1"/>
                    <w:left w:val="nil"/>
                    <w:bottom w:val="single" w:sz="4" w:space="0" w:color="44B3E1"/>
                    <w:right w:val="nil"/>
                  </w:tcBorders>
                  <w:shd w:val="clear" w:color="C0E6F5" w:fill="F8696B"/>
                  <w:noWrap/>
                  <w:vAlign w:val="bottom"/>
                  <w:hideMark/>
                </w:tcPr>
                <w:p w:rsidR="0090329B" w:rsidRPr="0090329B" w:rsidRDefault="0090329B" w:rsidP="0090329B">
                  <w:pPr>
                    <w:spacing w:after="0" w:line="240" w:lineRule="auto"/>
                    <w:jc w:val="right"/>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1</w:t>
                  </w:r>
                </w:p>
              </w:tc>
              <w:tc>
                <w:tcPr>
                  <w:tcW w:w="2005"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Does Tenant have an exclusive use right?</w:t>
                  </w:r>
                </w:p>
              </w:tc>
              <w:tc>
                <w:tcPr>
                  <w:tcW w:w="1171"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Exclusive use clause</w:t>
                  </w:r>
                </w:p>
              </w:tc>
              <w:tc>
                <w:tcPr>
                  <w:tcW w:w="461"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Text</w:t>
                  </w:r>
                </w:p>
              </w:tc>
            </w:tr>
            <w:tr w:rsidR="0090329B" w:rsidRPr="0090329B" w:rsidTr="0090329B">
              <w:trPr>
                <w:trHeight w:val="300"/>
              </w:trPr>
              <w:tc>
                <w:tcPr>
                  <w:tcW w:w="825"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Scope</w:t>
                  </w:r>
                </w:p>
              </w:tc>
              <w:tc>
                <w:tcPr>
                  <w:tcW w:w="539" w:type="pct"/>
                  <w:tcBorders>
                    <w:top w:val="single" w:sz="4" w:space="0" w:color="44B3E1"/>
                    <w:left w:val="nil"/>
                    <w:bottom w:val="single" w:sz="4" w:space="0" w:color="44B3E1"/>
                    <w:right w:val="nil"/>
                  </w:tcBorders>
                  <w:shd w:val="clear" w:color="000000" w:fill="FAB2B5"/>
                  <w:noWrap/>
                  <w:vAlign w:val="bottom"/>
                  <w:hideMark/>
                </w:tcPr>
                <w:p w:rsidR="0090329B" w:rsidRPr="0090329B" w:rsidRDefault="0090329B" w:rsidP="0090329B">
                  <w:pPr>
                    <w:spacing w:after="0" w:line="240" w:lineRule="auto"/>
                    <w:jc w:val="right"/>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2</w:t>
                  </w:r>
                </w:p>
              </w:tc>
              <w:tc>
                <w:tcPr>
                  <w:tcW w:w="2005"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What specific use is protected?</w:t>
                  </w:r>
                </w:p>
              </w:tc>
              <w:tc>
                <w:tcPr>
                  <w:tcW w:w="1171"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Protected use language</w:t>
                  </w:r>
                </w:p>
              </w:tc>
              <w:tc>
                <w:tcPr>
                  <w:tcW w:w="461"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Text</w:t>
                  </w:r>
                </w:p>
              </w:tc>
            </w:tr>
            <w:tr w:rsidR="0090329B" w:rsidRPr="0090329B" w:rsidTr="0090329B">
              <w:trPr>
                <w:trHeight w:val="300"/>
              </w:trPr>
              <w:tc>
                <w:tcPr>
                  <w:tcW w:w="825"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Enforcement</w:t>
                  </w:r>
                </w:p>
              </w:tc>
              <w:tc>
                <w:tcPr>
                  <w:tcW w:w="539" w:type="pct"/>
                  <w:tcBorders>
                    <w:top w:val="single" w:sz="4" w:space="0" w:color="44B3E1"/>
                    <w:left w:val="nil"/>
                    <w:bottom w:val="single" w:sz="4" w:space="0" w:color="44B3E1"/>
                    <w:right w:val="nil"/>
                  </w:tcBorders>
                  <w:shd w:val="clear" w:color="C0E6F5" w:fill="FCFCFF"/>
                  <w:noWrap/>
                  <w:vAlign w:val="bottom"/>
                  <w:hideMark/>
                </w:tcPr>
                <w:p w:rsidR="0090329B" w:rsidRPr="0090329B" w:rsidRDefault="0090329B" w:rsidP="0090329B">
                  <w:pPr>
                    <w:spacing w:after="0" w:line="240" w:lineRule="auto"/>
                    <w:jc w:val="right"/>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3</w:t>
                  </w:r>
                </w:p>
              </w:tc>
              <w:tc>
                <w:tcPr>
                  <w:tcW w:w="2005"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Is Landlord required to enforce exclusive use?</w:t>
                  </w:r>
                </w:p>
              </w:tc>
              <w:tc>
                <w:tcPr>
                  <w:tcW w:w="1171"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Enforcement clause</w:t>
                  </w:r>
                </w:p>
              </w:tc>
              <w:tc>
                <w:tcPr>
                  <w:tcW w:w="461" w:type="pct"/>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Text</w:t>
                  </w:r>
                </w:p>
              </w:tc>
            </w:tr>
            <w:tr w:rsidR="0090329B" w:rsidRPr="0090329B" w:rsidTr="0090329B">
              <w:trPr>
                <w:trHeight w:val="300"/>
              </w:trPr>
              <w:tc>
                <w:tcPr>
                  <w:tcW w:w="825"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Exceptions</w:t>
                  </w:r>
                </w:p>
              </w:tc>
              <w:tc>
                <w:tcPr>
                  <w:tcW w:w="539" w:type="pct"/>
                  <w:tcBorders>
                    <w:top w:val="single" w:sz="4" w:space="0" w:color="44B3E1"/>
                    <w:left w:val="nil"/>
                    <w:bottom w:val="single" w:sz="4" w:space="0" w:color="44B3E1"/>
                    <w:right w:val="nil"/>
                  </w:tcBorders>
                  <w:shd w:val="clear" w:color="000000" w:fill="D6EDDE"/>
                  <w:noWrap/>
                  <w:vAlign w:val="bottom"/>
                  <w:hideMark/>
                </w:tcPr>
                <w:p w:rsidR="0090329B" w:rsidRPr="0090329B" w:rsidRDefault="0090329B" w:rsidP="0090329B">
                  <w:pPr>
                    <w:spacing w:after="0" w:line="240" w:lineRule="auto"/>
                    <w:jc w:val="right"/>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4</w:t>
                  </w:r>
                </w:p>
              </w:tc>
              <w:tc>
                <w:tcPr>
                  <w:tcW w:w="2005"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Are carve-outs or exceptions listed?</w:t>
                  </w:r>
                </w:p>
              </w:tc>
              <w:tc>
                <w:tcPr>
                  <w:tcW w:w="1171"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Exception language</w:t>
                  </w:r>
                </w:p>
              </w:tc>
              <w:tc>
                <w:tcPr>
                  <w:tcW w:w="461" w:type="pct"/>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Text</w:t>
                  </w:r>
                </w:p>
              </w:tc>
            </w:tr>
          </w:tbl>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1"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1"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r>
    </w:tbl>
    <w:p w:rsidR="001371A4" w:rsidRDefault="001371A4" w:rsidP="001371A4">
      <w:pPr>
        <w:pBdr>
          <w:bottom w:val="single" w:sz="6" w:space="1" w:color="auto"/>
        </w:pBdr>
        <w:rPr>
          <w:rFonts w:cstheme="minorHAnsi"/>
          <w:lang w:val="en-US"/>
        </w:rPr>
      </w:pPr>
    </w:p>
    <w:p w:rsidR="001371A4" w:rsidRPr="00CC04BF" w:rsidRDefault="0090329B" w:rsidP="001371A4">
      <w:pPr>
        <w:pStyle w:val="Heading4"/>
        <w:numPr>
          <w:ilvl w:val="0"/>
          <w:numId w:val="41"/>
        </w:numPr>
        <w:jc w:val="center"/>
        <w:rPr>
          <w:color w:val="000000" w:themeColor="text1"/>
          <w:sz w:val="28"/>
          <w:szCs w:val="28"/>
          <w:lang w:val="en-US"/>
        </w:rPr>
      </w:pPr>
      <w:bookmarkStart w:id="8" w:name="_Go-Dark"/>
      <w:bookmarkEnd w:id="8"/>
      <w:r w:rsidRPr="00CC04BF">
        <w:rPr>
          <w:color w:val="000000" w:themeColor="text1"/>
          <w:sz w:val="28"/>
          <w:szCs w:val="28"/>
          <w:lang w:val="en-US"/>
        </w:rPr>
        <w:t>Go-Dark</w:t>
      </w:r>
    </w:p>
    <w:p w:rsidR="001371A4" w:rsidRDefault="0090329B" w:rsidP="001371A4">
      <w:pPr>
        <w:rPr>
          <w:lang w:val="en-US"/>
        </w:rPr>
      </w:pPr>
      <w:r>
        <w:rPr>
          <w:lang w:val="en-US"/>
        </w:rPr>
        <w:t xml:space="preserve">A </w:t>
      </w:r>
      <w:r w:rsidRPr="0090329B">
        <w:rPr>
          <w:lang w:val="en-US"/>
        </w:rPr>
        <w:t>"go dark" option in a commercial lease allows a tenant, typically a retailer, to cease business operations and vacate the premises while continuing to pay rent. This negotiated clause acts as a safeguard against unprofitable locations, preventing the tenant from defaulting on their lease while allowing them to cut operational costs</w:t>
      </w:r>
      <w:r w:rsidR="00AF71A7" w:rsidRPr="00AF71A7">
        <w:rPr>
          <w:lang w:val="en-US"/>
        </w:rPr>
        <w:t>.</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Go-Dark_1" w:history="1">
        <w:r w:rsidR="0090329B" w:rsidRPr="009C5F8A">
          <w:rPr>
            <w:rStyle w:val="Hyperlink"/>
            <w:rFonts w:cstheme="minorHAnsi"/>
            <w:b/>
            <w:bCs/>
            <w:lang w:val="en-US"/>
          </w:rPr>
          <w:t>Go Dark</w:t>
        </w:r>
      </w:hyperlink>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 xml:space="preserve">Extract the </w:t>
      </w:r>
      <w:r w:rsidR="0090329B">
        <w:rPr>
          <w:rFonts w:cstheme="minorHAnsi"/>
          <w:lang w:val="en-US"/>
        </w:rPr>
        <w:t>entire</w:t>
      </w:r>
      <w:r w:rsidRPr="00970EEF">
        <w:rPr>
          <w:rFonts w:cstheme="minorHAnsi"/>
          <w:lang w:val="en-US"/>
        </w:rPr>
        <w:t xml:space="preserv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1"/>
        <w:gridCol w:w="220"/>
        <w:gridCol w:w="220"/>
        <w:gridCol w:w="220"/>
        <w:gridCol w:w="220"/>
        <w:gridCol w:w="220"/>
        <w:gridCol w:w="220"/>
      </w:tblGrid>
      <w:tr w:rsidR="0090329B" w:rsidRPr="00753542" w:rsidTr="009C5F8A">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1188" w:type="dxa"/>
              <w:tblLook w:val="04A0" w:firstRow="1" w:lastRow="0" w:firstColumn="1" w:lastColumn="0" w:noHBand="0" w:noVBand="1"/>
            </w:tblPr>
            <w:tblGrid>
              <w:gridCol w:w="1830"/>
              <w:gridCol w:w="611"/>
              <w:gridCol w:w="2630"/>
              <w:gridCol w:w="1727"/>
              <w:gridCol w:w="687"/>
            </w:tblGrid>
            <w:tr w:rsidR="009C5F8A" w:rsidRPr="009C5F8A" w:rsidTr="009C5F8A">
              <w:trPr>
                <w:trHeight w:val="300"/>
              </w:trPr>
              <w:tc>
                <w:tcPr>
                  <w:tcW w:w="2763"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000000" w:fill="F8696B"/>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1</w:t>
                  </w:r>
                </w:p>
              </w:tc>
              <w:tc>
                <w:tcPr>
                  <w:tcW w:w="4025"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Does Tenant have Go-Dark right?</w:t>
                  </w:r>
                </w:p>
              </w:tc>
              <w:tc>
                <w:tcPr>
                  <w:tcW w:w="260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Go-Dark clause</w:t>
                  </w:r>
                </w:p>
              </w:tc>
              <w:tc>
                <w:tcPr>
                  <w:tcW w:w="9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r w:rsidR="009C5F8A" w:rsidRPr="009C5F8A" w:rsidTr="009C5F8A">
              <w:trPr>
                <w:trHeight w:val="300"/>
              </w:trPr>
              <w:tc>
                <w:tcPr>
                  <w:tcW w:w="2763"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Conditions</w:t>
                  </w:r>
                </w:p>
              </w:tc>
              <w:tc>
                <w:tcPr>
                  <w:tcW w:w="840" w:type="dxa"/>
                  <w:tcBorders>
                    <w:top w:val="single" w:sz="4" w:space="0" w:color="44B3E1"/>
                    <w:left w:val="nil"/>
                    <w:bottom w:val="single" w:sz="4" w:space="0" w:color="44B3E1"/>
                    <w:right w:val="nil"/>
                  </w:tcBorders>
                  <w:shd w:val="clear" w:color="C0E6F5" w:fill="FAB2B5"/>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2</w:t>
                  </w:r>
                </w:p>
              </w:tc>
              <w:tc>
                <w:tcPr>
                  <w:tcW w:w="4025"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Are conditions tied to exercising Go-Dark?</w:t>
                  </w:r>
                </w:p>
              </w:tc>
              <w:tc>
                <w:tcPr>
                  <w:tcW w:w="260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Condition language</w:t>
                  </w:r>
                </w:p>
              </w:tc>
              <w:tc>
                <w:tcPr>
                  <w:tcW w:w="9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r w:rsidR="009C5F8A" w:rsidRPr="009C5F8A" w:rsidTr="009C5F8A">
              <w:trPr>
                <w:trHeight w:val="300"/>
              </w:trPr>
              <w:tc>
                <w:tcPr>
                  <w:tcW w:w="2763"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Continuous Operation Override</w:t>
                  </w:r>
                </w:p>
              </w:tc>
              <w:tc>
                <w:tcPr>
                  <w:tcW w:w="840" w:type="dxa"/>
                  <w:tcBorders>
                    <w:top w:val="single" w:sz="4" w:space="0" w:color="44B3E1"/>
                    <w:left w:val="nil"/>
                    <w:bottom w:val="single" w:sz="4" w:space="0" w:color="44B3E1"/>
                    <w:right w:val="nil"/>
                  </w:tcBorders>
                  <w:shd w:val="clear" w:color="000000" w:fill="FCFCFF"/>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3</w:t>
                  </w:r>
                </w:p>
              </w:tc>
              <w:tc>
                <w:tcPr>
                  <w:tcW w:w="4025"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Does Go-Dark override continuous operation?</w:t>
                  </w:r>
                </w:p>
              </w:tc>
              <w:tc>
                <w:tcPr>
                  <w:tcW w:w="260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Override clause</w:t>
                  </w:r>
                </w:p>
              </w:tc>
              <w:tc>
                <w:tcPr>
                  <w:tcW w:w="9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r w:rsidR="009C5F8A" w:rsidRPr="009C5F8A" w:rsidTr="009C5F8A">
              <w:trPr>
                <w:trHeight w:val="300"/>
              </w:trPr>
              <w:tc>
                <w:tcPr>
                  <w:tcW w:w="2763"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Rent Impact</w:t>
                  </w:r>
                </w:p>
              </w:tc>
              <w:tc>
                <w:tcPr>
                  <w:tcW w:w="840" w:type="dxa"/>
                  <w:tcBorders>
                    <w:top w:val="single" w:sz="4" w:space="0" w:color="44B3E1"/>
                    <w:left w:val="nil"/>
                    <w:bottom w:val="single" w:sz="4" w:space="0" w:color="44B3E1"/>
                    <w:right w:val="nil"/>
                  </w:tcBorders>
                  <w:shd w:val="clear" w:color="C0E6F5" w:fill="D6EDDE"/>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4</w:t>
                  </w:r>
                </w:p>
              </w:tc>
              <w:tc>
                <w:tcPr>
                  <w:tcW w:w="4025"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Is rent affected during Go-Dark period?</w:t>
                  </w:r>
                </w:p>
              </w:tc>
              <w:tc>
                <w:tcPr>
                  <w:tcW w:w="260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Rent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bl>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90329B" w:rsidP="001371A4">
      <w:pPr>
        <w:pStyle w:val="Heading4"/>
        <w:numPr>
          <w:ilvl w:val="0"/>
          <w:numId w:val="41"/>
        </w:numPr>
        <w:jc w:val="center"/>
        <w:rPr>
          <w:color w:val="000000" w:themeColor="text1"/>
          <w:sz w:val="28"/>
          <w:szCs w:val="28"/>
          <w:lang w:val="en-US"/>
        </w:rPr>
      </w:pPr>
      <w:bookmarkStart w:id="9" w:name="_Landlord_Termination_1"/>
      <w:bookmarkEnd w:id="9"/>
      <w:r w:rsidRPr="00CC04BF">
        <w:rPr>
          <w:color w:val="000000" w:themeColor="text1"/>
          <w:sz w:val="28"/>
          <w:szCs w:val="28"/>
          <w:lang w:val="en-US"/>
        </w:rPr>
        <w:t>Landlord Termination</w:t>
      </w:r>
    </w:p>
    <w:p w:rsidR="0090329B" w:rsidRDefault="0090329B" w:rsidP="001371A4">
      <w:pPr>
        <w:rPr>
          <w:lang w:val="en-US"/>
        </w:rPr>
      </w:pPr>
      <w:r w:rsidRPr="0090329B">
        <w:rPr>
          <w:lang w:val="en-US"/>
        </w:rPr>
        <w:t xml:space="preserve">A landlord's termination option in a lease allows them to end the agreement early, often due to tenant breaches (non-payment, damage, unauthorized subletting) or specific contractual reasons like property redevelopment, sale, or significant damage. These clauses must specify notice periods, potential compensation, and the valid reasons for termination. </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Landlord_Termination" w:history="1">
        <w:r w:rsidR="0090329B" w:rsidRPr="009C5F8A">
          <w:rPr>
            <w:rStyle w:val="Hyperlink"/>
            <w:rFonts w:cstheme="minorHAnsi"/>
            <w:b/>
            <w:bCs/>
            <w:lang w:val="en-US"/>
          </w:rPr>
          <w:t>Landlord Termination</w:t>
        </w:r>
      </w:hyperlink>
      <w:r w:rsidR="0090329B">
        <w:rPr>
          <w:rFonts w:cstheme="minorHAnsi"/>
          <w:b/>
          <w:bCs/>
          <w:lang w:val="en-US"/>
        </w:rPr>
        <w:t xml:space="preserve"> </w:t>
      </w:r>
      <w:r>
        <w:rPr>
          <w:rFonts w:cstheme="minorHAnsi"/>
          <w:b/>
          <w:bCs/>
          <w:lang w:val="en-US"/>
        </w:rPr>
        <w:t>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5000" w:type="pct"/>
        <w:tblCellMar>
          <w:left w:w="0" w:type="dxa"/>
          <w:right w:w="0" w:type="dxa"/>
        </w:tblCellMar>
        <w:tblLook w:val="04A0" w:firstRow="1" w:lastRow="0" w:firstColumn="1" w:lastColumn="0" w:noHBand="0" w:noVBand="1"/>
      </w:tblPr>
      <w:tblGrid>
        <w:gridCol w:w="1584"/>
        <w:gridCol w:w="488"/>
        <w:gridCol w:w="4719"/>
        <w:gridCol w:w="1496"/>
        <w:gridCol w:w="739"/>
      </w:tblGrid>
      <w:tr w:rsidR="0090329B" w:rsidTr="0090329B">
        <w:trPr>
          <w:trHeight w:val="300"/>
        </w:trPr>
        <w:tc>
          <w:tcPr>
            <w:tcW w:w="1010"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Condition Type</w:t>
            </w:r>
          </w:p>
        </w:tc>
        <w:tc>
          <w:tcPr>
            <w:tcW w:w="345"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Steps</w:t>
            </w:r>
          </w:p>
        </w:tc>
        <w:tc>
          <w:tcPr>
            <w:tcW w:w="2183"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Questions</w:t>
            </w:r>
          </w:p>
        </w:tc>
        <w:tc>
          <w:tcPr>
            <w:tcW w:w="1067"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Extract</w:t>
            </w:r>
          </w:p>
        </w:tc>
        <w:tc>
          <w:tcPr>
            <w:tcW w:w="394" w:type="pct"/>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rsidR="0090329B" w:rsidRDefault="0090329B">
            <w:pPr>
              <w:rPr>
                <w:rFonts w:ascii="Aptos Narrow" w:hAnsi="Aptos Narrow"/>
                <w:b/>
                <w:bCs/>
                <w:color w:val="FFFFFF"/>
              </w:rPr>
            </w:pPr>
            <w:r>
              <w:rPr>
                <w:rFonts w:ascii="Aptos Narrow" w:hAnsi="Aptos Narrow"/>
                <w:b/>
                <w:bCs/>
                <w:color w:val="FFFFFF"/>
              </w:rPr>
              <w:t>Output</w:t>
            </w:r>
          </w:p>
        </w:tc>
      </w:tr>
      <w:tr w:rsidR="0090329B" w:rsidTr="0090329B">
        <w:trPr>
          <w:trHeight w:val="300"/>
        </w:trPr>
        <w:tc>
          <w:tcPr>
            <w:tcW w:w="1010"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Right Granted</w:t>
            </w:r>
          </w:p>
        </w:tc>
        <w:tc>
          <w:tcPr>
            <w:tcW w:w="345" w:type="pct"/>
            <w:tcBorders>
              <w:top w:val="single" w:sz="4" w:space="0" w:color="44B3E1"/>
              <w:left w:val="nil"/>
              <w:bottom w:val="single" w:sz="4" w:space="0" w:color="44B3E1"/>
              <w:right w:val="nil"/>
            </w:tcBorders>
            <w:shd w:val="clear" w:color="C0E6F5" w:fill="F8696B"/>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1</w:t>
            </w:r>
          </w:p>
        </w:tc>
        <w:tc>
          <w:tcPr>
            <w:tcW w:w="2183"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Does Landlord have termination right?</w:t>
            </w:r>
          </w:p>
        </w:tc>
        <w:tc>
          <w:tcPr>
            <w:tcW w:w="1067"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Termination clause</w:t>
            </w:r>
          </w:p>
        </w:tc>
        <w:tc>
          <w:tcPr>
            <w:tcW w:w="394"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r w:rsidR="0090329B" w:rsidTr="0090329B">
        <w:trPr>
          <w:trHeight w:val="300"/>
        </w:trPr>
        <w:tc>
          <w:tcPr>
            <w:tcW w:w="1010"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Right Time barred</w:t>
            </w:r>
          </w:p>
        </w:tc>
        <w:tc>
          <w:tcPr>
            <w:tcW w:w="345" w:type="pct"/>
            <w:tcBorders>
              <w:top w:val="single" w:sz="4" w:space="0" w:color="44B3E1"/>
              <w:left w:val="nil"/>
              <w:bottom w:val="single" w:sz="4" w:space="0" w:color="44B3E1"/>
              <w:right w:val="nil"/>
            </w:tcBorders>
            <w:shd w:val="clear" w:color="000000" w:fill="FAB2B5"/>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2</w:t>
            </w:r>
          </w:p>
        </w:tc>
        <w:tc>
          <w:tcPr>
            <w:tcW w:w="2183"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 xml:space="preserve">Is the termination right </w:t>
            </w:r>
            <w:proofErr w:type="gramStart"/>
            <w:r>
              <w:rPr>
                <w:rFonts w:ascii="Aptos Narrow" w:hAnsi="Aptos Narrow"/>
              </w:rPr>
              <w:t>depend</w:t>
            </w:r>
            <w:proofErr w:type="gramEnd"/>
            <w:r>
              <w:rPr>
                <w:rFonts w:ascii="Aptos Narrow" w:hAnsi="Aptos Narrow"/>
              </w:rPr>
              <w:t xml:space="preserve"> on certain period or threshold</w:t>
            </w:r>
          </w:p>
        </w:tc>
        <w:tc>
          <w:tcPr>
            <w:tcW w:w="1067"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Trigger conditions</w:t>
            </w:r>
          </w:p>
        </w:tc>
        <w:tc>
          <w:tcPr>
            <w:tcW w:w="394"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r w:rsidR="0090329B" w:rsidTr="0090329B">
        <w:trPr>
          <w:trHeight w:val="300"/>
        </w:trPr>
        <w:tc>
          <w:tcPr>
            <w:tcW w:w="1010"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Conditions</w:t>
            </w:r>
          </w:p>
        </w:tc>
        <w:tc>
          <w:tcPr>
            <w:tcW w:w="345" w:type="pct"/>
            <w:tcBorders>
              <w:top w:val="single" w:sz="4" w:space="0" w:color="44B3E1"/>
              <w:left w:val="nil"/>
              <w:bottom w:val="single" w:sz="4" w:space="0" w:color="44B3E1"/>
              <w:right w:val="nil"/>
            </w:tcBorders>
            <w:shd w:val="clear" w:color="C0E6F5" w:fill="FCFCFF"/>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3</w:t>
            </w:r>
          </w:p>
        </w:tc>
        <w:tc>
          <w:tcPr>
            <w:tcW w:w="2183"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What conditions trigger termination?</w:t>
            </w:r>
          </w:p>
        </w:tc>
        <w:tc>
          <w:tcPr>
            <w:tcW w:w="1067"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Trigger conditions</w:t>
            </w:r>
          </w:p>
        </w:tc>
        <w:tc>
          <w:tcPr>
            <w:tcW w:w="394"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r w:rsidR="0090329B" w:rsidTr="0090329B">
        <w:trPr>
          <w:trHeight w:val="300"/>
        </w:trPr>
        <w:tc>
          <w:tcPr>
            <w:tcW w:w="1010"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Termination Fee</w:t>
            </w:r>
          </w:p>
        </w:tc>
        <w:tc>
          <w:tcPr>
            <w:tcW w:w="345" w:type="pct"/>
            <w:tcBorders>
              <w:top w:val="single" w:sz="4" w:space="0" w:color="44B3E1"/>
              <w:left w:val="nil"/>
              <w:bottom w:val="single" w:sz="4" w:space="0" w:color="44B3E1"/>
              <w:right w:val="nil"/>
            </w:tcBorders>
            <w:shd w:val="clear" w:color="000000" w:fill="D6EDDE"/>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4</w:t>
            </w:r>
          </w:p>
        </w:tc>
        <w:tc>
          <w:tcPr>
            <w:tcW w:w="2183"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Is termination fee required?</w:t>
            </w:r>
          </w:p>
        </w:tc>
        <w:tc>
          <w:tcPr>
            <w:tcW w:w="1067"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Fee amount</w:t>
            </w:r>
          </w:p>
        </w:tc>
        <w:tc>
          <w:tcPr>
            <w:tcW w:w="394"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Currency</w:t>
            </w:r>
          </w:p>
        </w:tc>
      </w:tr>
      <w:tr w:rsidR="0090329B" w:rsidTr="0090329B">
        <w:trPr>
          <w:trHeight w:val="300"/>
        </w:trPr>
        <w:tc>
          <w:tcPr>
            <w:tcW w:w="1010"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Notice Requirement</w:t>
            </w:r>
          </w:p>
        </w:tc>
        <w:tc>
          <w:tcPr>
            <w:tcW w:w="345" w:type="pct"/>
            <w:tcBorders>
              <w:top w:val="single" w:sz="4" w:space="0" w:color="44B3E1"/>
              <w:left w:val="nil"/>
              <w:bottom w:val="single" w:sz="4" w:space="0" w:color="44B3E1"/>
              <w:right w:val="nil"/>
            </w:tcBorders>
            <w:shd w:val="clear" w:color="C0E6F5" w:fill="B0DDBD"/>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5</w:t>
            </w:r>
          </w:p>
        </w:tc>
        <w:tc>
          <w:tcPr>
            <w:tcW w:w="2183"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What notice period is required?</w:t>
            </w:r>
          </w:p>
        </w:tc>
        <w:tc>
          <w:tcPr>
            <w:tcW w:w="1067"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Notice period</w:t>
            </w:r>
          </w:p>
        </w:tc>
        <w:tc>
          <w:tcPr>
            <w:tcW w:w="394" w:type="pct"/>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Days</w:t>
            </w:r>
          </w:p>
        </w:tc>
      </w:tr>
      <w:tr w:rsidR="0090329B" w:rsidTr="0090329B">
        <w:trPr>
          <w:trHeight w:val="300"/>
        </w:trPr>
        <w:tc>
          <w:tcPr>
            <w:tcW w:w="1010"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Silent</w:t>
            </w:r>
          </w:p>
        </w:tc>
        <w:tc>
          <w:tcPr>
            <w:tcW w:w="345" w:type="pct"/>
            <w:tcBorders>
              <w:top w:val="single" w:sz="4" w:space="0" w:color="44B3E1"/>
              <w:left w:val="nil"/>
              <w:bottom w:val="single" w:sz="4" w:space="0" w:color="44B3E1"/>
              <w:right w:val="nil"/>
            </w:tcBorders>
            <w:shd w:val="clear" w:color="000000" w:fill="8ACE9C"/>
            <w:noWrap/>
            <w:tcMar>
              <w:top w:w="15" w:type="dxa"/>
              <w:left w:w="15" w:type="dxa"/>
              <w:bottom w:w="0" w:type="dxa"/>
              <w:right w:w="15" w:type="dxa"/>
            </w:tcMar>
            <w:vAlign w:val="bottom"/>
            <w:hideMark/>
          </w:tcPr>
          <w:p w:rsidR="0090329B" w:rsidRDefault="0090329B">
            <w:pPr>
              <w:jc w:val="right"/>
              <w:rPr>
                <w:rFonts w:ascii="Aptos Narrow" w:hAnsi="Aptos Narrow"/>
              </w:rPr>
            </w:pPr>
            <w:r>
              <w:rPr>
                <w:rFonts w:ascii="Aptos Narrow" w:hAnsi="Aptos Narrow"/>
              </w:rPr>
              <w:t>6</w:t>
            </w:r>
          </w:p>
        </w:tc>
        <w:tc>
          <w:tcPr>
            <w:tcW w:w="2183"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If no option is available in lease, update None.</w:t>
            </w:r>
          </w:p>
        </w:tc>
        <w:tc>
          <w:tcPr>
            <w:tcW w:w="1067"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Update None</w:t>
            </w:r>
          </w:p>
        </w:tc>
        <w:tc>
          <w:tcPr>
            <w:tcW w:w="394" w:type="pct"/>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rsidR="0090329B" w:rsidRDefault="0090329B">
            <w:pPr>
              <w:rPr>
                <w:rFonts w:ascii="Aptos Narrow" w:hAnsi="Aptos Narrow"/>
              </w:rPr>
            </w:pPr>
            <w:r>
              <w:rPr>
                <w:rFonts w:ascii="Aptos Narrow" w:hAnsi="Aptos Narrow"/>
              </w:rPr>
              <w:t>Text</w:t>
            </w:r>
          </w:p>
        </w:tc>
      </w:tr>
    </w:tbl>
    <w:p w:rsidR="001371A4" w:rsidRPr="00CC04BF" w:rsidRDefault="0090329B" w:rsidP="001371A4">
      <w:pPr>
        <w:pStyle w:val="Heading4"/>
        <w:numPr>
          <w:ilvl w:val="0"/>
          <w:numId w:val="41"/>
        </w:numPr>
        <w:jc w:val="center"/>
        <w:rPr>
          <w:color w:val="auto"/>
          <w:sz w:val="28"/>
          <w:szCs w:val="28"/>
          <w:lang w:val="en-US"/>
        </w:rPr>
      </w:pPr>
      <w:bookmarkStart w:id="10" w:name="_Landlord_Recapture_Right"/>
      <w:bookmarkEnd w:id="10"/>
      <w:r>
        <w:rPr>
          <w:color w:val="auto"/>
          <w:lang w:val="en-US"/>
        </w:rPr>
        <w:t xml:space="preserve"> </w:t>
      </w:r>
      <w:r w:rsidR="001371A4" w:rsidRPr="00CC04BF">
        <w:rPr>
          <w:color w:val="000000" w:themeColor="text1"/>
          <w:sz w:val="28"/>
          <w:szCs w:val="28"/>
          <w:lang w:val="en-US"/>
        </w:rPr>
        <w:t xml:space="preserve">Landlord </w:t>
      </w:r>
      <w:r w:rsidRPr="00CC04BF">
        <w:rPr>
          <w:color w:val="000000" w:themeColor="text1"/>
          <w:sz w:val="28"/>
          <w:szCs w:val="28"/>
          <w:lang w:val="en-US"/>
        </w:rPr>
        <w:t>Recapture Right</w:t>
      </w:r>
    </w:p>
    <w:p w:rsidR="0090329B" w:rsidRDefault="0090329B" w:rsidP="001371A4">
      <w:pPr>
        <w:rPr>
          <w:lang w:val="en-US"/>
        </w:rPr>
      </w:pPr>
      <w:r w:rsidRPr="0090329B">
        <w:rPr>
          <w:lang w:val="en-US"/>
        </w:rPr>
        <w:t xml:space="preserve">Landlord recapture rights allow a landlord to terminate a commercial lease and take back possession of all or part of a, usually upon a tenant's request to sublease or assign the space. Often negotiated, these clauses enable landlords to control tenant mix, recapture space if market rents are higher, or remove a tenant who is violating terms like operating covenants. </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Landlord's_Recapture_Rights" w:history="1">
        <w:r w:rsidR="00753542" w:rsidRPr="009C5F8A">
          <w:rPr>
            <w:rStyle w:val="Hyperlink"/>
            <w:rFonts w:cstheme="minorHAnsi"/>
            <w:b/>
            <w:bCs/>
            <w:lang w:val="en-US"/>
          </w:rPr>
          <w:t>Landlord R</w:t>
        </w:r>
        <w:r w:rsidR="0090329B" w:rsidRPr="009C5F8A">
          <w:rPr>
            <w:rStyle w:val="Hyperlink"/>
            <w:rFonts w:cstheme="minorHAnsi"/>
            <w:b/>
            <w:bCs/>
            <w:lang w:val="en-US"/>
          </w:rPr>
          <w:t xml:space="preserve">ecapture Right </w:t>
        </w:r>
        <w:r w:rsidRPr="009C5F8A">
          <w:rPr>
            <w:rStyle w:val="Hyperlink"/>
            <w:rFonts w:cstheme="minorHAnsi"/>
            <w:b/>
            <w:bCs/>
            <w:lang w:val="en-US"/>
          </w:rPr>
          <w:t>keywords</w:t>
        </w:r>
      </w:hyperlink>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1"/>
        <w:gridCol w:w="220"/>
        <w:gridCol w:w="220"/>
        <w:gridCol w:w="220"/>
        <w:gridCol w:w="220"/>
        <w:gridCol w:w="220"/>
        <w:gridCol w:w="220"/>
      </w:tblGrid>
      <w:tr w:rsidR="0090329B" w:rsidRPr="00753542" w:rsidTr="00C00B0D">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1287" w:type="dxa"/>
              <w:tblLook w:val="04A0" w:firstRow="1" w:lastRow="0" w:firstColumn="1" w:lastColumn="0" w:noHBand="0" w:noVBand="1"/>
            </w:tblPr>
            <w:tblGrid>
              <w:gridCol w:w="1624"/>
              <w:gridCol w:w="608"/>
              <w:gridCol w:w="2858"/>
              <w:gridCol w:w="1712"/>
              <w:gridCol w:w="683"/>
            </w:tblGrid>
            <w:tr w:rsidR="00C00B0D" w:rsidRPr="00C00B0D" w:rsidTr="00C00B0D">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C0E6F5" w:fill="F8696B"/>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1</w:t>
                  </w:r>
                </w:p>
              </w:tc>
              <w:tc>
                <w:tcPr>
                  <w:tcW w:w="4427"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Does Landlord have recapture right upon assignment/sublease?</w:t>
                  </w:r>
                </w:p>
              </w:tc>
              <w:tc>
                <w:tcPr>
                  <w:tcW w:w="260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Recapture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2460"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Scope</w:t>
                  </w:r>
                </w:p>
              </w:tc>
              <w:tc>
                <w:tcPr>
                  <w:tcW w:w="840" w:type="dxa"/>
                  <w:tcBorders>
                    <w:top w:val="single" w:sz="4" w:space="0" w:color="44B3E1"/>
                    <w:left w:val="nil"/>
                    <w:bottom w:val="single" w:sz="4" w:space="0" w:color="44B3E1"/>
                    <w:right w:val="nil"/>
                  </w:tcBorders>
                  <w:shd w:val="clear" w:color="000000" w:fill="FAB2B5"/>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2</w:t>
                  </w:r>
                </w:p>
              </w:tc>
              <w:tc>
                <w:tcPr>
                  <w:tcW w:w="4427"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Can Landlord recapture entire premises or partial?</w:t>
                  </w:r>
                </w:p>
              </w:tc>
              <w:tc>
                <w:tcPr>
                  <w:tcW w:w="2600"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Scope clause</w:t>
                  </w:r>
                </w:p>
              </w:tc>
              <w:tc>
                <w:tcPr>
                  <w:tcW w:w="960"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Timing</w:t>
                  </w:r>
                </w:p>
              </w:tc>
              <w:tc>
                <w:tcPr>
                  <w:tcW w:w="840" w:type="dxa"/>
                  <w:tcBorders>
                    <w:top w:val="single" w:sz="4" w:space="0" w:color="44B3E1"/>
                    <w:left w:val="nil"/>
                    <w:bottom w:val="single" w:sz="4" w:space="0" w:color="44B3E1"/>
                    <w:right w:val="nil"/>
                  </w:tcBorders>
                  <w:shd w:val="clear" w:color="C0E6F5" w:fill="FCFCFF"/>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3</w:t>
                  </w:r>
                </w:p>
              </w:tc>
              <w:tc>
                <w:tcPr>
                  <w:tcW w:w="4427"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What notice/timing applies to recapture?</w:t>
                  </w:r>
                </w:p>
              </w:tc>
              <w:tc>
                <w:tcPr>
                  <w:tcW w:w="260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Notice period</w:t>
                  </w:r>
                </w:p>
              </w:tc>
              <w:tc>
                <w:tcPr>
                  <w:tcW w:w="96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Days</w:t>
                  </w:r>
                </w:p>
              </w:tc>
            </w:tr>
            <w:tr w:rsidR="00C00B0D" w:rsidRPr="00C00B0D" w:rsidTr="00C00B0D">
              <w:trPr>
                <w:trHeight w:val="300"/>
              </w:trPr>
              <w:tc>
                <w:tcPr>
                  <w:tcW w:w="2460"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Effect</w:t>
                  </w:r>
                </w:p>
              </w:tc>
              <w:tc>
                <w:tcPr>
                  <w:tcW w:w="840" w:type="dxa"/>
                  <w:tcBorders>
                    <w:top w:val="single" w:sz="4" w:space="0" w:color="44B3E1"/>
                    <w:left w:val="nil"/>
                    <w:bottom w:val="single" w:sz="4" w:space="0" w:color="44B3E1"/>
                    <w:right w:val="nil"/>
                  </w:tcBorders>
                  <w:shd w:val="clear" w:color="000000" w:fill="D6EDDE"/>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4</w:t>
                  </w:r>
                </w:p>
              </w:tc>
              <w:tc>
                <w:tcPr>
                  <w:tcW w:w="4427"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Does recapture terminate lease or amend it?</w:t>
                  </w:r>
                </w:p>
              </w:tc>
              <w:tc>
                <w:tcPr>
                  <w:tcW w:w="2600"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Effect clause</w:t>
                  </w:r>
                </w:p>
              </w:tc>
              <w:tc>
                <w:tcPr>
                  <w:tcW w:w="960" w:type="dxa"/>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Silent</w:t>
                  </w:r>
                </w:p>
              </w:tc>
              <w:tc>
                <w:tcPr>
                  <w:tcW w:w="840" w:type="dxa"/>
                  <w:tcBorders>
                    <w:top w:val="single" w:sz="4" w:space="0" w:color="44B3E1"/>
                    <w:left w:val="nil"/>
                    <w:bottom w:val="single" w:sz="4" w:space="0" w:color="44B3E1"/>
                    <w:right w:val="nil"/>
                  </w:tcBorders>
                  <w:shd w:val="clear" w:color="C0E6F5" w:fill="B0DDBD"/>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5</w:t>
                  </w:r>
                </w:p>
              </w:tc>
              <w:tc>
                <w:tcPr>
                  <w:tcW w:w="4427"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If no option is available in lease, update None.</w:t>
                  </w:r>
                </w:p>
              </w:tc>
              <w:tc>
                <w:tcPr>
                  <w:tcW w:w="260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Update None</w:t>
                  </w:r>
                </w:p>
              </w:tc>
              <w:tc>
                <w:tcPr>
                  <w:tcW w:w="960" w:type="dxa"/>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bl>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0329B" w:rsidRPr="00753542" w:rsidRDefault="0090329B" w:rsidP="0090329B">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90329B" w:rsidP="001371A4">
      <w:pPr>
        <w:pStyle w:val="Heading4"/>
        <w:numPr>
          <w:ilvl w:val="0"/>
          <w:numId w:val="41"/>
        </w:numPr>
        <w:jc w:val="center"/>
        <w:rPr>
          <w:color w:val="000000" w:themeColor="text1"/>
          <w:sz w:val="28"/>
          <w:szCs w:val="28"/>
          <w:lang w:val="en-US"/>
        </w:rPr>
      </w:pPr>
      <w:bookmarkStart w:id="11" w:name="_Permitted_Use"/>
      <w:bookmarkEnd w:id="11"/>
      <w:r w:rsidRPr="00CC04BF">
        <w:rPr>
          <w:color w:val="000000" w:themeColor="text1"/>
          <w:sz w:val="28"/>
          <w:szCs w:val="28"/>
          <w:lang w:val="en-US"/>
        </w:rPr>
        <w:t>Permitted Use</w:t>
      </w:r>
    </w:p>
    <w:p w:rsidR="00062A41" w:rsidRDefault="00062A41" w:rsidP="001371A4">
      <w:pPr>
        <w:rPr>
          <w:rFonts w:cstheme="minorHAnsi"/>
          <w:lang w:val="en-US"/>
        </w:rPr>
      </w:pPr>
      <w:r w:rsidRPr="00062A41">
        <w:rPr>
          <w:rFonts w:cstheme="minorHAnsi"/>
          <w:lang w:val="en-US"/>
        </w:rPr>
        <w:t xml:space="preserve">A "permitted use" clause in a lease explicitly defines the specific business activities or operations a tenant is allowed to conduct on the premises. </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Permitted_Use" w:history="1">
        <w:r w:rsidR="00062A41" w:rsidRPr="009C5F8A">
          <w:rPr>
            <w:rStyle w:val="Hyperlink"/>
            <w:rFonts w:cstheme="minorHAnsi"/>
            <w:b/>
            <w:bCs/>
            <w:lang w:val="en-US"/>
          </w:rPr>
          <w:t>Permitted Use</w:t>
        </w:r>
      </w:hyperlink>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1"/>
        <w:gridCol w:w="220"/>
        <w:gridCol w:w="220"/>
        <w:gridCol w:w="220"/>
        <w:gridCol w:w="220"/>
        <w:gridCol w:w="220"/>
        <w:gridCol w:w="220"/>
      </w:tblGrid>
      <w:tr w:rsidR="00753542" w:rsidRPr="00753542" w:rsidTr="0090329B">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0780" w:type="dxa"/>
              <w:tblLook w:val="04A0" w:firstRow="1" w:lastRow="0" w:firstColumn="1" w:lastColumn="0" w:noHBand="0" w:noVBand="1"/>
            </w:tblPr>
            <w:tblGrid>
              <w:gridCol w:w="1698"/>
              <w:gridCol w:w="628"/>
              <w:gridCol w:w="2662"/>
              <w:gridCol w:w="1790"/>
              <w:gridCol w:w="707"/>
            </w:tblGrid>
            <w:tr w:rsidR="0090329B" w:rsidRPr="0090329B" w:rsidTr="0090329B">
              <w:trPr>
                <w:trHeight w:val="300"/>
              </w:trPr>
              <w:tc>
                <w:tcPr>
                  <w:tcW w:w="2460" w:type="dxa"/>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Condition Type</w:t>
                  </w:r>
                </w:p>
              </w:tc>
              <w:tc>
                <w:tcPr>
                  <w:tcW w:w="840" w:type="dxa"/>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Steps</w:t>
                  </w:r>
                </w:p>
              </w:tc>
              <w:tc>
                <w:tcPr>
                  <w:tcW w:w="3920" w:type="dxa"/>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90329B" w:rsidRPr="0090329B" w:rsidRDefault="0090329B" w:rsidP="0090329B">
                  <w:pPr>
                    <w:spacing w:after="0" w:line="240" w:lineRule="auto"/>
                    <w:rPr>
                      <w:rFonts w:ascii="Aptos Narrow" w:eastAsia="Times New Roman" w:hAnsi="Aptos Narrow" w:cs="Times New Roman"/>
                      <w:b/>
                      <w:bCs/>
                      <w:color w:val="FFFFFF"/>
                      <w:kern w:val="0"/>
                      <w:lang w:eastAsia="en-IN"/>
                      <w14:ligatures w14:val="none"/>
                    </w:rPr>
                  </w:pPr>
                  <w:r w:rsidRPr="0090329B">
                    <w:rPr>
                      <w:rFonts w:ascii="Aptos Narrow" w:eastAsia="Times New Roman" w:hAnsi="Aptos Narrow" w:cs="Times New Roman"/>
                      <w:b/>
                      <w:bCs/>
                      <w:color w:val="FFFFFF"/>
                      <w:kern w:val="0"/>
                      <w:lang w:eastAsia="en-IN"/>
                      <w14:ligatures w14:val="none"/>
                    </w:rPr>
                    <w:t>Output</w:t>
                  </w:r>
                </w:p>
              </w:tc>
            </w:tr>
            <w:tr w:rsidR="0090329B" w:rsidRPr="0090329B" w:rsidTr="0090329B">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Defined Use</w:t>
                  </w:r>
                </w:p>
              </w:tc>
              <w:tc>
                <w:tcPr>
                  <w:tcW w:w="840" w:type="dxa"/>
                  <w:tcBorders>
                    <w:top w:val="single" w:sz="4" w:space="0" w:color="44B3E1"/>
                    <w:left w:val="nil"/>
                    <w:bottom w:val="single" w:sz="4" w:space="0" w:color="44B3E1"/>
                    <w:right w:val="nil"/>
                  </w:tcBorders>
                  <w:shd w:val="clear" w:color="C0E6F5" w:fill="F8696B"/>
                  <w:noWrap/>
                  <w:vAlign w:val="bottom"/>
                  <w:hideMark/>
                </w:tcPr>
                <w:p w:rsidR="0090329B" w:rsidRPr="0090329B" w:rsidRDefault="0090329B" w:rsidP="0090329B">
                  <w:pPr>
                    <w:spacing w:after="0" w:line="240" w:lineRule="auto"/>
                    <w:jc w:val="right"/>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1</w:t>
                  </w:r>
                </w:p>
              </w:tc>
              <w:tc>
                <w:tcPr>
                  <w:tcW w:w="3920" w:type="dxa"/>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What is Tenant's permitted use?</w:t>
                  </w:r>
                </w:p>
              </w:tc>
              <w:tc>
                <w:tcPr>
                  <w:tcW w:w="2600" w:type="dxa"/>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Permitted use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Text</w:t>
                  </w:r>
                </w:p>
              </w:tc>
            </w:tr>
            <w:tr w:rsidR="0090329B" w:rsidRPr="0090329B" w:rsidTr="0090329B">
              <w:trPr>
                <w:trHeight w:val="300"/>
              </w:trPr>
              <w:tc>
                <w:tcPr>
                  <w:tcW w:w="2460" w:type="dxa"/>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Restrictions</w:t>
                  </w:r>
                </w:p>
              </w:tc>
              <w:tc>
                <w:tcPr>
                  <w:tcW w:w="840" w:type="dxa"/>
                  <w:tcBorders>
                    <w:top w:val="single" w:sz="4" w:space="0" w:color="44B3E1"/>
                    <w:left w:val="nil"/>
                    <w:bottom w:val="single" w:sz="4" w:space="0" w:color="44B3E1"/>
                    <w:right w:val="nil"/>
                  </w:tcBorders>
                  <w:shd w:val="clear" w:color="000000" w:fill="FAB2B5"/>
                  <w:noWrap/>
                  <w:vAlign w:val="bottom"/>
                  <w:hideMark/>
                </w:tcPr>
                <w:p w:rsidR="0090329B" w:rsidRPr="0090329B" w:rsidRDefault="0090329B" w:rsidP="0090329B">
                  <w:pPr>
                    <w:spacing w:after="0" w:line="240" w:lineRule="auto"/>
                    <w:jc w:val="right"/>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2</w:t>
                  </w:r>
                </w:p>
              </w:tc>
              <w:tc>
                <w:tcPr>
                  <w:tcW w:w="3920" w:type="dxa"/>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Are there operational limitations?</w:t>
                  </w:r>
                </w:p>
              </w:tc>
              <w:tc>
                <w:tcPr>
                  <w:tcW w:w="2600" w:type="dxa"/>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Restriction language</w:t>
                  </w:r>
                </w:p>
              </w:tc>
              <w:tc>
                <w:tcPr>
                  <w:tcW w:w="960" w:type="dxa"/>
                  <w:tcBorders>
                    <w:top w:val="single" w:sz="4" w:space="0" w:color="44B3E1"/>
                    <w:left w:val="nil"/>
                    <w:bottom w:val="single" w:sz="4" w:space="0" w:color="44B3E1"/>
                    <w:right w:val="nil"/>
                  </w:tcBorders>
                  <w:noWrap/>
                  <w:vAlign w:val="bottom"/>
                  <w:hideMark/>
                </w:tcPr>
                <w:p w:rsidR="0090329B" w:rsidRPr="0090329B" w:rsidRDefault="0090329B" w:rsidP="0090329B">
                  <w:pPr>
                    <w:spacing w:after="0" w:line="240" w:lineRule="auto"/>
                    <w:rPr>
                      <w:rFonts w:ascii="Aptos Narrow" w:eastAsia="Times New Roman" w:hAnsi="Aptos Narrow" w:cs="Times New Roman"/>
                      <w:kern w:val="0"/>
                      <w:lang w:eastAsia="en-IN"/>
                      <w14:ligatures w14:val="none"/>
                    </w:rPr>
                  </w:pPr>
                  <w:r w:rsidRPr="0090329B">
                    <w:rPr>
                      <w:rFonts w:ascii="Aptos Narrow" w:eastAsia="Times New Roman" w:hAnsi="Aptos Narrow" w:cs="Times New Roman"/>
                      <w:kern w:val="0"/>
                      <w:lang w:eastAsia="en-IN"/>
                      <w14:ligatures w14:val="none"/>
                    </w:rPr>
                    <w:t>Text</w:t>
                  </w:r>
                </w:p>
              </w:tc>
            </w:tr>
          </w:tbl>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062A41" w:rsidP="001371A4">
      <w:pPr>
        <w:pStyle w:val="Heading4"/>
        <w:numPr>
          <w:ilvl w:val="0"/>
          <w:numId w:val="41"/>
        </w:numPr>
        <w:jc w:val="center"/>
        <w:rPr>
          <w:color w:val="000000" w:themeColor="text1"/>
          <w:sz w:val="28"/>
          <w:szCs w:val="28"/>
          <w:lang w:val="en-US"/>
        </w:rPr>
      </w:pPr>
      <w:bookmarkStart w:id="12" w:name="_Purchase_Option_1"/>
      <w:bookmarkEnd w:id="12"/>
      <w:r w:rsidRPr="00CC04BF">
        <w:rPr>
          <w:color w:val="000000" w:themeColor="text1"/>
          <w:sz w:val="28"/>
          <w:szCs w:val="28"/>
          <w:lang w:val="en-US"/>
        </w:rPr>
        <w:t>Purchase Option</w:t>
      </w:r>
    </w:p>
    <w:p w:rsidR="00062A41" w:rsidRDefault="00062A41" w:rsidP="001371A4">
      <w:r w:rsidRPr="00062A41">
        <w:t xml:space="preserve">A purchase option in a lease is a clause allowing the lessee to buy the leased asset (equipment or property) during or at the end of the term. It offers flexibility and potential ownership without immediate full capital expenditure, often featuring a pre-set fixed price or fair market value (FMV) at lease end. </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Purchase_Option" w:history="1">
        <w:r w:rsidR="00062A41" w:rsidRPr="009C5F8A">
          <w:rPr>
            <w:rStyle w:val="Hyperlink"/>
            <w:rFonts w:cstheme="minorHAnsi"/>
            <w:b/>
            <w:bCs/>
            <w:lang w:val="en-US"/>
          </w:rPr>
          <w:t>Purchase Option</w:t>
        </w:r>
      </w:hyperlink>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1"/>
        <w:gridCol w:w="220"/>
        <w:gridCol w:w="220"/>
        <w:gridCol w:w="220"/>
        <w:gridCol w:w="220"/>
        <w:gridCol w:w="220"/>
        <w:gridCol w:w="220"/>
      </w:tblGrid>
      <w:tr w:rsidR="00062A41" w:rsidRPr="00753542" w:rsidTr="00062A41">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0889" w:type="dxa"/>
              <w:tblLook w:val="04A0" w:firstRow="1" w:lastRow="0" w:firstColumn="1" w:lastColumn="0" w:noHBand="0" w:noVBand="1"/>
            </w:tblPr>
            <w:tblGrid>
              <w:gridCol w:w="1681"/>
              <w:gridCol w:w="623"/>
              <w:gridCol w:w="2706"/>
              <w:gridCol w:w="1773"/>
              <w:gridCol w:w="702"/>
            </w:tblGrid>
            <w:tr w:rsidR="00062A41" w:rsidRPr="00062A41" w:rsidTr="00062A41">
              <w:trPr>
                <w:trHeight w:val="300"/>
              </w:trPr>
              <w:tc>
                <w:tcPr>
                  <w:tcW w:w="246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Condition Type</w:t>
                  </w:r>
                </w:p>
              </w:tc>
              <w:tc>
                <w:tcPr>
                  <w:tcW w:w="84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Steps</w:t>
                  </w:r>
                </w:p>
              </w:tc>
              <w:tc>
                <w:tcPr>
                  <w:tcW w:w="4029"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Output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C0E6F5" w:fill="F8696B"/>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1</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Does Tenant have purchase option?</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Purchase option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Price</w:t>
                  </w:r>
                </w:p>
              </w:tc>
              <w:tc>
                <w:tcPr>
                  <w:tcW w:w="840" w:type="dxa"/>
                  <w:tcBorders>
                    <w:top w:val="single" w:sz="4" w:space="0" w:color="44B3E1"/>
                    <w:left w:val="nil"/>
                    <w:bottom w:val="single" w:sz="4" w:space="0" w:color="44B3E1"/>
                    <w:right w:val="nil"/>
                  </w:tcBorders>
                  <w:shd w:val="clear" w:color="000000" w:fill="FAB2B5"/>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2</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is purchase price or formula?</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Price/formula</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Exercise Period</w:t>
                  </w:r>
                </w:p>
              </w:tc>
              <w:tc>
                <w:tcPr>
                  <w:tcW w:w="840" w:type="dxa"/>
                  <w:tcBorders>
                    <w:top w:val="single" w:sz="4" w:space="0" w:color="44B3E1"/>
                    <w:left w:val="nil"/>
                    <w:bottom w:val="single" w:sz="4" w:space="0" w:color="44B3E1"/>
                    <w:right w:val="nil"/>
                  </w:tcBorders>
                  <w:shd w:val="clear" w:color="C0E6F5" w:fill="FCFCFF"/>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3</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When can purchase option be exercised?</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Exercise timing</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Conditions</w:t>
                  </w:r>
                </w:p>
              </w:tc>
              <w:tc>
                <w:tcPr>
                  <w:tcW w:w="840" w:type="dxa"/>
                  <w:tcBorders>
                    <w:top w:val="single" w:sz="4" w:space="0" w:color="44B3E1"/>
                    <w:left w:val="nil"/>
                    <w:bottom w:val="single" w:sz="4" w:space="0" w:color="44B3E1"/>
                    <w:right w:val="nil"/>
                  </w:tcBorders>
                  <w:shd w:val="clear" w:color="000000" w:fill="D6EDDE"/>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4</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Are there preconditions to exercise?</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Condition clause</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Silent</w:t>
                  </w:r>
                </w:p>
              </w:tc>
              <w:tc>
                <w:tcPr>
                  <w:tcW w:w="840" w:type="dxa"/>
                  <w:tcBorders>
                    <w:top w:val="single" w:sz="4" w:space="0" w:color="44B3E1"/>
                    <w:left w:val="nil"/>
                    <w:bottom w:val="single" w:sz="4" w:space="0" w:color="44B3E1"/>
                    <w:right w:val="nil"/>
                  </w:tcBorders>
                  <w:shd w:val="clear" w:color="C0E6F5" w:fill="B0DDBD"/>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5</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If no option is available in lease, update None.</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Update None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Rent</w:t>
                  </w:r>
                </w:p>
              </w:tc>
              <w:tc>
                <w:tcPr>
                  <w:tcW w:w="840" w:type="dxa"/>
                  <w:tcBorders>
                    <w:top w:val="single" w:sz="4" w:space="0" w:color="44B3E1"/>
                    <w:left w:val="nil"/>
                    <w:bottom w:val="single" w:sz="4" w:space="0" w:color="44B3E1"/>
                    <w:right w:val="nil"/>
                  </w:tcBorders>
                  <w:shd w:val="clear" w:color="000000" w:fill="8ACE9C"/>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6</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will be the applicable rent</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Rent clause</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bl>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bottom"/>
          </w:tcPr>
          <w:p w:rsidR="00062A41" w:rsidRPr="00753542" w:rsidRDefault="00062A41" w:rsidP="00062A41">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062A41" w:rsidP="001371A4">
      <w:pPr>
        <w:pStyle w:val="Heading4"/>
        <w:numPr>
          <w:ilvl w:val="0"/>
          <w:numId w:val="41"/>
        </w:numPr>
        <w:jc w:val="center"/>
        <w:rPr>
          <w:color w:val="000000" w:themeColor="text1"/>
          <w:sz w:val="28"/>
          <w:szCs w:val="28"/>
          <w:lang w:val="en-US"/>
        </w:rPr>
      </w:pPr>
      <w:bookmarkStart w:id="13" w:name="_Relocation"/>
      <w:bookmarkEnd w:id="13"/>
      <w:r w:rsidRPr="00CC04BF">
        <w:rPr>
          <w:color w:val="000000" w:themeColor="text1"/>
          <w:sz w:val="28"/>
          <w:szCs w:val="28"/>
          <w:lang w:val="en-US"/>
        </w:rPr>
        <w:t>Relocation</w:t>
      </w:r>
    </w:p>
    <w:p w:rsidR="00062A41" w:rsidRDefault="00062A41" w:rsidP="001371A4">
      <w:r w:rsidRPr="00062A41">
        <w:t>A relocation clause in a commercial lease allows a landlord to move a tenant to a different, usually similar, space within the same building or complex, often to accommodate larger tenants or optimize space usage. It is common in retail/office leases and typically requires the landlord to cover all moving costs, ensuring no out-of-pocket expenses for the tenant</w:t>
      </w:r>
      <w:r>
        <w:t>.</w:t>
      </w:r>
    </w:p>
    <w:p w:rsidR="001371A4" w:rsidRDefault="001371A4" w:rsidP="001371A4">
      <w:pPr>
        <w:rPr>
          <w:rFonts w:cstheme="minorHAnsi"/>
          <w:b/>
          <w:bCs/>
          <w:lang w:val="en-US"/>
        </w:rPr>
      </w:pPr>
      <w:r w:rsidRPr="00C96AC8">
        <w:rPr>
          <w:rFonts w:cstheme="minorHAnsi"/>
          <w:b/>
          <w:bCs/>
          <w:lang w:val="en-US"/>
        </w:rPr>
        <w:t xml:space="preserve">QUESTION </w:t>
      </w:r>
      <w:r w:rsidR="00062A41">
        <w:rPr>
          <w:rFonts w:cstheme="minorHAnsi"/>
          <w:b/>
          <w:bCs/>
          <w:lang w:val="en-US"/>
        </w:rPr>
        <w:t>1</w:t>
      </w:r>
      <w:r>
        <w:rPr>
          <w:rFonts w:cstheme="minorHAnsi"/>
          <w:b/>
          <w:bCs/>
          <w:lang w:val="en-US"/>
        </w:rPr>
        <w:t xml:space="preserve">: </w:t>
      </w:r>
      <w:r w:rsidRPr="00904B01">
        <w:rPr>
          <w:rFonts w:cstheme="minorHAnsi"/>
          <w:b/>
          <w:bCs/>
          <w:lang w:val="en-US"/>
        </w:rPr>
        <w:t xml:space="preserve">Does the lease contain any clause that refers to </w:t>
      </w:r>
      <w:hyperlink w:anchor="_Relocation" w:history="1">
        <w:r w:rsidR="00062A41" w:rsidRPr="009C5F8A">
          <w:rPr>
            <w:rStyle w:val="Hyperlink"/>
            <w:rFonts w:cstheme="minorHAnsi"/>
            <w:b/>
            <w:bCs/>
            <w:lang w:val="en-US"/>
          </w:rPr>
          <w:t>Relocation</w:t>
        </w:r>
      </w:hyperlink>
      <w:r w:rsidR="00062A41">
        <w:rPr>
          <w:rFonts w:cstheme="minorHAnsi"/>
          <w:b/>
          <w:bCs/>
          <w:lang w:val="en-US"/>
        </w:rPr>
        <w:t xml:space="preserve"> </w:t>
      </w:r>
      <w:r>
        <w:rPr>
          <w:rFonts w:cstheme="minorHAnsi"/>
          <w:b/>
          <w:bCs/>
          <w:lang w:val="en-US"/>
        </w:rPr>
        <w:t>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53" w:type="dxa"/>
        <w:tblLayout w:type="fixed"/>
        <w:tblLook w:val="04A0" w:firstRow="1" w:lastRow="0" w:firstColumn="1" w:lastColumn="0" w:noHBand="0" w:noVBand="1"/>
      </w:tblPr>
      <w:tblGrid>
        <w:gridCol w:w="7637"/>
        <w:gridCol w:w="236"/>
        <w:gridCol w:w="236"/>
        <w:gridCol w:w="236"/>
        <w:gridCol w:w="236"/>
        <w:gridCol w:w="236"/>
        <w:gridCol w:w="236"/>
      </w:tblGrid>
      <w:tr w:rsidR="00753542" w:rsidRPr="00753542" w:rsidTr="00062A41">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0889" w:type="dxa"/>
              <w:tblLayout w:type="fixed"/>
              <w:tblLook w:val="04A0" w:firstRow="1" w:lastRow="0" w:firstColumn="1" w:lastColumn="0" w:noHBand="0" w:noVBand="1"/>
            </w:tblPr>
            <w:tblGrid>
              <w:gridCol w:w="2460"/>
              <w:gridCol w:w="840"/>
              <w:gridCol w:w="4029"/>
              <w:gridCol w:w="2600"/>
              <w:gridCol w:w="960"/>
            </w:tblGrid>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C0E6F5" w:fill="F8696B"/>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1</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Does Landlord have relocation right?</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Relocation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Cost Responsibility</w:t>
                  </w:r>
                </w:p>
              </w:tc>
              <w:tc>
                <w:tcPr>
                  <w:tcW w:w="840" w:type="dxa"/>
                  <w:tcBorders>
                    <w:top w:val="single" w:sz="4" w:space="0" w:color="44B3E1"/>
                    <w:left w:val="nil"/>
                    <w:bottom w:val="single" w:sz="4" w:space="0" w:color="44B3E1"/>
                    <w:right w:val="nil"/>
                  </w:tcBorders>
                  <w:shd w:val="clear" w:color="000000" w:fill="FAB2B5"/>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2</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Who bears relocation costs?</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Cost allocation clause</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Space Comparison</w:t>
                  </w:r>
                </w:p>
              </w:tc>
              <w:tc>
                <w:tcPr>
                  <w:tcW w:w="840" w:type="dxa"/>
                  <w:tcBorders>
                    <w:top w:val="single" w:sz="4" w:space="0" w:color="44B3E1"/>
                    <w:left w:val="nil"/>
                    <w:bottom w:val="single" w:sz="4" w:space="0" w:color="44B3E1"/>
                    <w:right w:val="nil"/>
                  </w:tcBorders>
                  <w:shd w:val="clear" w:color="C0E6F5" w:fill="FCFCFF"/>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3</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 xml:space="preserve">is the replacement space </w:t>
                  </w:r>
                  <w:proofErr w:type="gramStart"/>
                  <w:r w:rsidRPr="00062A41">
                    <w:rPr>
                      <w:rFonts w:ascii="Aptos Narrow" w:eastAsia="Times New Roman" w:hAnsi="Aptos Narrow" w:cs="Times New Roman"/>
                      <w:kern w:val="0"/>
                      <w:lang w:eastAsia="en-IN"/>
                      <w14:ligatures w14:val="none"/>
                    </w:rPr>
                    <w:t>be</w:t>
                  </w:r>
                  <w:proofErr w:type="gramEnd"/>
                  <w:r w:rsidRPr="00062A41">
                    <w:rPr>
                      <w:rFonts w:ascii="Aptos Narrow" w:eastAsia="Times New Roman" w:hAnsi="Aptos Narrow" w:cs="Times New Roman"/>
                      <w:kern w:val="0"/>
                      <w:lang w:eastAsia="en-IN"/>
                      <w14:ligatures w14:val="none"/>
                    </w:rPr>
                    <w:t xml:space="preserve"> comparable?</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Comparison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Period</w:t>
                  </w:r>
                </w:p>
              </w:tc>
              <w:tc>
                <w:tcPr>
                  <w:tcW w:w="840" w:type="dxa"/>
                  <w:tcBorders>
                    <w:top w:val="single" w:sz="4" w:space="0" w:color="44B3E1"/>
                    <w:left w:val="nil"/>
                    <w:bottom w:val="single" w:sz="4" w:space="0" w:color="44B3E1"/>
                    <w:right w:val="nil"/>
                  </w:tcBorders>
                  <w:shd w:val="clear" w:color="000000" w:fill="D6EDDE"/>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4</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notice is required for relocation?</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period</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Days</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Silent</w:t>
                  </w:r>
                </w:p>
              </w:tc>
              <w:tc>
                <w:tcPr>
                  <w:tcW w:w="840" w:type="dxa"/>
                  <w:tcBorders>
                    <w:top w:val="single" w:sz="4" w:space="0" w:color="44B3E1"/>
                    <w:left w:val="nil"/>
                    <w:bottom w:val="single" w:sz="4" w:space="0" w:color="44B3E1"/>
                    <w:right w:val="nil"/>
                  </w:tcBorders>
                  <w:shd w:val="clear" w:color="C0E6F5" w:fill="B0DDBD"/>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5</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If no option is available in lease, update None.</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Update None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bl>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36"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36"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062A41" w:rsidP="001371A4">
      <w:pPr>
        <w:pStyle w:val="Heading4"/>
        <w:numPr>
          <w:ilvl w:val="0"/>
          <w:numId w:val="41"/>
        </w:numPr>
        <w:jc w:val="center"/>
        <w:rPr>
          <w:color w:val="000000" w:themeColor="text1"/>
          <w:sz w:val="28"/>
          <w:szCs w:val="28"/>
          <w:lang w:val="en-US"/>
        </w:rPr>
      </w:pPr>
      <w:bookmarkStart w:id="14" w:name="_Renewal_Options_1"/>
      <w:bookmarkEnd w:id="14"/>
      <w:r w:rsidRPr="00CC04BF">
        <w:rPr>
          <w:color w:val="000000" w:themeColor="text1"/>
          <w:sz w:val="28"/>
          <w:szCs w:val="28"/>
          <w:lang w:val="en-US"/>
        </w:rPr>
        <w:t>Renewal Options</w:t>
      </w:r>
    </w:p>
    <w:p w:rsidR="001371A4" w:rsidRPr="00062A41" w:rsidRDefault="00062A41" w:rsidP="001371A4">
      <w:r w:rsidRPr="00062A41">
        <w:t xml:space="preserve">A renewal option is a contractual clause giving a party (usually a tenant or buyer) the right to extend an agreement, such as a lease or contract, for an additional, pre-negotiated </w:t>
      </w:r>
      <w:proofErr w:type="gramStart"/>
      <w:r w:rsidRPr="00062A41">
        <w:t>period.</w:t>
      </w:r>
      <w:r w:rsidR="00AF71A7" w:rsidRPr="00AF71A7">
        <w:t>.</w:t>
      </w:r>
      <w:proofErr w:type="gramEnd"/>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Renewal_Options" w:history="1">
        <w:r w:rsidR="00062A41" w:rsidRPr="009C5F8A">
          <w:rPr>
            <w:rStyle w:val="Hyperlink"/>
            <w:rFonts w:cstheme="minorHAnsi"/>
            <w:b/>
            <w:bCs/>
            <w:lang w:val="en-US"/>
          </w:rPr>
          <w:t>Renewal Options</w:t>
        </w:r>
      </w:hyperlink>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5000" w:type="pct"/>
        <w:tblLook w:val="04A0" w:firstRow="1" w:lastRow="0" w:firstColumn="1" w:lastColumn="0" w:noHBand="0" w:noVBand="1"/>
      </w:tblPr>
      <w:tblGrid>
        <w:gridCol w:w="1653"/>
        <w:gridCol w:w="640"/>
        <w:gridCol w:w="3810"/>
        <w:gridCol w:w="1710"/>
        <w:gridCol w:w="1213"/>
      </w:tblGrid>
      <w:tr w:rsidR="00062A41" w:rsidRPr="00062A41" w:rsidTr="00062A41">
        <w:trPr>
          <w:trHeight w:val="300"/>
        </w:trPr>
        <w:tc>
          <w:tcPr>
            <w:tcW w:w="1046" w:type="pct"/>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Condition Type</w:t>
            </w:r>
          </w:p>
        </w:tc>
        <w:tc>
          <w:tcPr>
            <w:tcW w:w="357" w:type="pct"/>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Steps</w:t>
            </w:r>
          </w:p>
        </w:tc>
        <w:tc>
          <w:tcPr>
            <w:tcW w:w="1880" w:type="pct"/>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Questions</w:t>
            </w:r>
          </w:p>
        </w:tc>
        <w:tc>
          <w:tcPr>
            <w:tcW w:w="1106" w:type="pct"/>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Extract</w:t>
            </w:r>
          </w:p>
        </w:tc>
        <w:tc>
          <w:tcPr>
            <w:tcW w:w="610" w:type="pct"/>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Output</w:t>
            </w:r>
          </w:p>
        </w:tc>
      </w:tr>
      <w:tr w:rsidR="00062A41" w:rsidRPr="00062A41" w:rsidTr="00062A41">
        <w:trPr>
          <w:trHeight w:val="300"/>
        </w:trPr>
        <w:tc>
          <w:tcPr>
            <w:tcW w:w="1046"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Right Granted</w:t>
            </w:r>
          </w:p>
        </w:tc>
        <w:tc>
          <w:tcPr>
            <w:tcW w:w="357" w:type="pct"/>
            <w:tcBorders>
              <w:top w:val="single" w:sz="4" w:space="0" w:color="44B3E1"/>
              <w:left w:val="nil"/>
              <w:bottom w:val="single" w:sz="4" w:space="0" w:color="44B3E1"/>
              <w:right w:val="nil"/>
            </w:tcBorders>
            <w:shd w:val="clear" w:color="C0E6F5" w:fill="F8696B"/>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1</w:t>
            </w:r>
          </w:p>
        </w:tc>
        <w:tc>
          <w:tcPr>
            <w:tcW w:w="1880"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Does Tenant have renewal options?</w:t>
            </w:r>
          </w:p>
        </w:tc>
        <w:tc>
          <w:tcPr>
            <w:tcW w:w="1106"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Renewal clause</w:t>
            </w:r>
          </w:p>
        </w:tc>
        <w:tc>
          <w:tcPr>
            <w:tcW w:w="610"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1046"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Term Length</w:t>
            </w:r>
          </w:p>
        </w:tc>
        <w:tc>
          <w:tcPr>
            <w:tcW w:w="357" w:type="pct"/>
            <w:tcBorders>
              <w:top w:val="single" w:sz="4" w:space="0" w:color="44B3E1"/>
              <w:left w:val="nil"/>
              <w:bottom w:val="single" w:sz="4" w:space="0" w:color="44B3E1"/>
              <w:right w:val="nil"/>
            </w:tcBorders>
            <w:shd w:val="clear" w:color="000000" w:fill="FAB2B5"/>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2</w:t>
            </w:r>
          </w:p>
        </w:tc>
        <w:tc>
          <w:tcPr>
            <w:tcW w:w="1880"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is the duration of renewal term(s)?</w:t>
            </w:r>
          </w:p>
        </w:tc>
        <w:tc>
          <w:tcPr>
            <w:tcW w:w="1106"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Renewal term years</w:t>
            </w:r>
          </w:p>
        </w:tc>
        <w:tc>
          <w:tcPr>
            <w:tcW w:w="610"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Number</w:t>
            </w:r>
          </w:p>
        </w:tc>
      </w:tr>
      <w:tr w:rsidR="00062A41" w:rsidRPr="00062A41" w:rsidTr="00062A41">
        <w:trPr>
          <w:trHeight w:val="300"/>
        </w:trPr>
        <w:tc>
          <w:tcPr>
            <w:tcW w:w="1046"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Requirement</w:t>
            </w:r>
          </w:p>
        </w:tc>
        <w:tc>
          <w:tcPr>
            <w:tcW w:w="357" w:type="pct"/>
            <w:tcBorders>
              <w:top w:val="single" w:sz="4" w:space="0" w:color="44B3E1"/>
              <w:left w:val="nil"/>
              <w:bottom w:val="single" w:sz="4" w:space="0" w:color="44B3E1"/>
              <w:right w:val="nil"/>
            </w:tcBorders>
            <w:shd w:val="clear" w:color="C0E6F5" w:fill="FCFCFF"/>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3</w:t>
            </w:r>
          </w:p>
        </w:tc>
        <w:tc>
          <w:tcPr>
            <w:tcW w:w="1880"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period required to exercise renewal option?</w:t>
            </w:r>
          </w:p>
        </w:tc>
        <w:tc>
          <w:tcPr>
            <w:tcW w:w="1106"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period</w:t>
            </w:r>
          </w:p>
        </w:tc>
        <w:tc>
          <w:tcPr>
            <w:tcW w:w="610"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Days</w:t>
            </w:r>
          </w:p>
        </w:tc>
      </w:tr>
      <w:tr w:rsidR="00062A41" w:rsidRPr="00062A41" w:rsidTr="00062A41">
        <w:trPr>
          <w:trHeight w:val="300"/>
        </w:trPr>
        <w:tc>
          <w:tcPr>
            <w:tcW w:w="1046"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Renewal Rent</w:t>
            </w:r>
          </w:p>
        </w:tc>
        <w:tc>
          <w:tcPr>
            <w:tcW w:w="357" w:type="pct"/>
            <w:tcBorders>
              <w:top w:val="single" w:sz="4" w:space="0" w:color="44B3E1"/>
              <w:left w:val="nil"/>
              <w:bottom w:val="single" w:sz="4" w:space="0" w:color="44B3E1"/>
              <w:right w:val="nil"/>
            </w:tcBorders>
            <w:shd w:val="clear" w:color="000000" w:fill="D6EDDE"/>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4</w:t>
            </w:r>
          </w:p>
        </w:tc>
        <w:tc>
          <w:tcPr>
            <w:tcW w:w="1880"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is the rent for renewal term.</w:t>
            </w:r>
          </w:p>
        </w:tc>
        <w:tc>
          <w:tcPr>
            <w:tcW w:w="1106"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rent for renewal term</w:t>
            </w:r>
          </w:p>
        </w:tc>
        <w:tc>
          <w:tcPr>
            <w:tcW w:w="610" w:type="pct"/>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Text/$amount</w:t>
            </w:r>
          </w:p>
        </w:tc>
      </w:tr>
      <w:tr w:rsidR="00062A41" w:rsidRPr="00062A41" w:rsidTr="00062A41">
        <w:trPr>
          <w:trHeight w:val="300"/>
        </w:trPr>
        <w:tc>
          <w:tcPr>
            <w:tcW w:w="1046"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Silent</w:t>
            </w:r>
          </w:p>
        </w:tc>
        <w:tc>
          <w:tcPr>
            <w:tcW w:w="357" w:type="pct"/>
            <w:tcBorders>
              <w:top w:val="single" w:sz="4" w:space="0" w:color="44B3E1"/>
              <w:left w:val="nil"/>
              <w:bottom w:val="single" w:sz="4" w:space="0" w:color="44B3E1"/>
              <w:right w:val="nil"/>
            </w:tcBorders>
            <w:shd w:val="clear" w:color="C0E6F5" w:fill="B0DDBD"/>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5</w:t>
            </w:r>
          </w:p>
        </w:tc>
        <w:tc>
          <w:tcPr>
            <w:tcW w:w="1880"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If no option is available in lease, update None.</w:t>
            </w:r>
          </w:p>
        </w:tc>
        <w:tc>
          <w:tcPr>
            <w:tcW w:w="1106"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Update None</w:t>
            </w:r>
          </w:p>
        </w:tc>
        <w:tc>
          <w:tcPr>
            <w:tcW w:w="610" w:type="pct"/>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bl>
    <w:p w:rsidR="00753542" w:rsidRDefault="00753542" w:rsidP="001371A4">
      <w:pPr>
        <w:pBdr>
          <w:bottom w:val="single" w:sz="6" w:space="1" w:color="auto"/>
        </w:pBdr>
        <w:rPr>
          <w:rFonts w:cstheme="minorHAnsi"/>
          <w:lang w:val="en-US"/>
        </w:rPr>
      </w:pPr>
    </w:p>
    <w:p w:rsidR="001371A4" w:rsidRPr="00CC04BF" w:rsidRDefault="00062A41" w:rsidP="001371A4">
      <w:pPr>
        <w:pStyle w:val="Heading4"/>
        <w:numPr>
          <w:ilvl w:val="0"/>
          <w:numId w:val="41"/>
        </w:numPr>
        <w:jc w:val="center"/>
        <w:rPr>
          <w:color w:val="000000" w:themeColor="text1"/>
          <w:sz w:val="28"/>
          <w:szCs w:val="28"/>
          <w:lang w:val="en-US"/>
        </w:rPr>
      </w:pPr>
      <w:bookmarkStart w:id="15" w:name="_Right_of_Expansion_1"/>
      <w:bookmarkEnd w:id="15"/>
      <w:r w:rsidRPr="00CC04BF">
        <w:rPr>
          <w:color w:val="000000" w:themeColor="text1"/>
          <w:sz w:val="28"/>
          <w:szCs w:val="28"/>
          <w:lang w:val="en-US"/>
        </w:rPr>
        <w:t>Right of Expansion</w:t>
      </w:r>
    </w:p>
    <w:p w:rsidR="001371A4" w:rsidRDefault="00062A41" w:rsidP="001371A4">
      <w:pPr>
        <w:rPr>
          <w:lang w:val="en-US"/>
        </w:rPr>
      </w:pPr>
      <w:r w:rsidRPr="00062A41">
        <w:t>A right to expansion in a commercial lease is a negotiated provision allowing a tenant to lease additional, adjacent, or specifically designated space within the same property as their business grows</w:t>
      </w:r>
      <w:r w:rsidR="00AF71A7" w:rsidRPr="00AF71A7">
        <w:rPr>
          <w:lang w:val="en-US"/>
        </w:rPr>
        <w:t>.</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Right_of_Expansion" w:history="1">
        <w:r w:rsidR="00062A41" w:rsidRPr="009C5F8A">
          <w:rPr>
            <w:rStyle w:val="Hyperlink"/>
            <w:rFonts w:cstheme="minorHAnsi"/>
            <w:b/>
            <w:bCs/>
            <w:lang w:val="en-US"/>
          </w:rPr>
          <w:t>Right of Expa</w:t>
        </w:r>
        <w:r w:rsidR="009C5F8A" w:rsidRPr="009C5F8A">
          <w:rPr>
            <w:rStyle w:val="Hyperlink"/>
            <w:rFonts w:cstheme="minorHAnsi"/>
            <w:b/>
            <w:bCs/>
            <w:lang w:val="en-US"/>
          </w:rPr>
          <w:t>nsion</w:t>
        </w:r>
      </w:hyperlink>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C00B0D"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5000" w:type="pct"/>
        <w:tblLook w:val="04A0" w:firstRow="1" w:lastRow="0" w:firstColumn="1" w:lastColumn="0" w:noHBand="0" w:noVBand="1"/>
      </w:tblPr>
      <w:tblGrid>
        <w:gridCol w:w="1603"/>
        <w:gridCol w:w="320"/>
        <w:gridCol w:w="3936"/>
        <w:gridCol w:w="2547"/>
        <w:gridCol w:w="620"/>
      </w:tblGrid>
      <w:tr w:rsidR="00C00B0D" w:rsidRPr="00C00B0D" w:rsidTr="00C00B0D">
        <w:trPr>
          <w:trHeight w:val="300"/>
        </w:trPr>
        <w:tc>
          <w:tcPr>
            <w:tcW w:w="1130"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bookmarkStart w:id="16" w:name="_ROFO_1"/>
            <w:bookmarkEnd w:id="16"/>
            <w:r w:rsidRPr="00C00B0D">
              <w:rPr>
                <w:rFonts w:ascii="Aptos Narrow" w:eastAsia="Times New Roman" w:hAnsi="Aptos Narrow" w:cs="Times New Roman"/>
                <w:kern w:val="0"/>
                <w:lang w:eastAsia="en-IN"/>
                <w14:ligatures w14:val="none"/>
              </w:rPr>
              <w:t>Right Granted</w:t>
            </w:r>
          </w:p>
        </w:tc>
        <w:tc>
          <w:tcPr>
            <w:tcW w:w="386" w:type="pct"/>
            <w:tcBorders>
              <w:top w:val="single" w:sz="4" w:space="0" w:color="44B3E1"/>
              <w:left w:val="nil"/>
              <w:bottom w:val="single" w:sz="4" w:space="0" w:color="44B3E1"/>
              <w:right w:val="nil"/>
            </w:tcBorders>
            <w:shd w:val="clear" w:color="C0E6F5" w:fill="F8696B"/>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1</w:t>
            </w:r>
          </w:p>
        </w:tc>
        <w:tc>
          <w:tcPr>
            <w:tcW w:w="1850"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Does Tenant have expansion right?</w:t>
            </w:r>
          </w:p>
        </w:tc>
        <w:tc>
          <w:tcPr>
            <w:tcW w:w="1194"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Expansion clause</w:t>
            </w:r>
          </w:p>
        </w:tc>
        <w:tc>
          <w:tcPr>
            <w:tcW w:w="441"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1130"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Expansion Space</w:t>
            </w:r>
          </w:p>
        </w:tc>
        <w:tc>
          <w:tcPr>
            <w:tcW w:w="386" w:type="pct"/>
            <w:tcBorders>
              <w:top w:val="single" w:sz="4" w:space="0" w:color="44B3E1"/>
              <w:left w:val="nil"/>
              <w:bottom w:val="single" w:sz="4" w:space="0" w:color="44B3E1"/>
              <w:right w:val="nil"/>
            </w:tcBorders>
            <w:shd w:val="clear" w:color="000000" w:fill="FAB2B5"/>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2</w:t>
            </w:r>
          </w:p>
        </w:tc>
        <w:tc>
          <w:tcPr>
            <w:tcW w:w="1850"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Which space qualifies for expansion?</w:t>
            </w:r>
          </w:p>
        </w:tc>
        <w:tc>
          <w:tcPr>
            <w:tcW w:w="1194"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Expansion space description</w:t>
            </w:r>
          </w:p>
        </w:tc>
        <w:tc>
          <w:tcPr>
            <w:tcW w:w="441"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1130"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Exercise Period</w:t>
            </w:r>
          </w:p>
        </w:tc>
        <w:tc>
          <w:tcPr>
            <w:tcW w:w="386" w:type="pct"/>
            <w:tcBorders>
              <w:top w:val="single" w:sz="4" w:space="0" w:color="44B3E1"/>
              <w:left w:val="nil"/>
              <w:bottom w:val="single" w:sz="4" w:space="0" w:color="44B3E1"/>
              <w:right w:val="nil"/>
            </w:tcBorders>
            <w:shd w:val="clear" w:color="C0E6F5" w:fill="FCFCFF"/>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3</w:t>
            </w:r>
          </w:p>
        </w:tc>
        <w:tc>
          <w:tcPr>
            <w:tcW w:w="1850"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What is notice period for expansion?</w:t>
            </w:r>
          </w:p>
        </w:tc>
        <w:tc>
          <w:tcPr>
            <w:tcW w:w="1194"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Notice period</w:t>
            </w:r>
          </w:p>
        </w:tc>
        <w:tc>
          <w:tcPr>
            <w:tcW w:w="441"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Days</w:t>
            </w:r>
          </w:p>
        </w:tc>
      </w:tr>
      <w:tr w:rsidR="00C00B0D" w:rsidRPr="00C00B0D" w:rsidTr="00C00B0D">
        <w:trPr>
          <w:trHeight w:val="300"/>
        </w:trPr>
        <w:tc>
          <w:tcPr>
            <w:tcW w:w="1130"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Conditions</w:t>
            </w:r>
          </w:p>
        </w:tc>
        <w:tc>
          <w:tcPr>
            <w:tcW w:w="386" w:type="pct"/>
            <w:tcBorders>
              <w:top w:val="single" w:sz="4" w:space="0" w:color="44B3E1"/>
              <w:left w:val="nil"/>
              <w:bottom w:val="single" w:sz="4" w:space="0" w:color="44B3E1"/>
              <w:right w:val="nil"/>
            </w:tcBorders>
            <w:shd w:val="clear" w:color="000000" w:fill="D6EDDE"/>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4</w:t>
            </w:r>
          </w:p>
        </w:tc>
        <w:tc>
          <w:tcPr>
            <w:tcW w:w="1850"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Are there conditions to exercise expansion?</w:t>
            </w:r>
          </w:p>
        </w:tc>
        <w:tc>
          <w:tcPr>
            <w:tcW w:w="1194"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Condition clause</w:t>
            </w:r>
          </w:p>
        </w:tc>
        <w:tc>
          <w:tcPr>
            <w:tcW w:w="441"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1130"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Rent</w:t>
            </w:r>
          </w:p>
        </w:tc>
        <w:tc>
          <w:tcPr>
            <w:tcW w:w="386" w:type="pct"/>
            <w:tcBorders>
              <w:top w:val="single" w:sz="4" w:space="0" w:color="44B3E1"/>
              <w:left w:val="nil"/>
              <w:bottom w:val="single" w:sz="4" w:space="0" w:color="44B3E1"/>
              <w:right w:val="nil"/>
            </w:tcBorders>
            <w:shd w:val="clear" w:color="C0E6F5" w:fill="B0DDBD"/>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5</w:t>
            </w:r>
          </w:p>
        </w:tc>
        <w:tc>
          <w:tcPr>
            <w:tcW w:w="1850"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What will be the applicable rent</w:t>
            </w:r>
          </w:p>
        </w:tc>
        <w:tc>
          <w:tcPr>
            <w:tcW w:w="1194"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Rent clause</w:t>
            </w:r>
          </w:p>
        </w:tc>
        <w:tc>
          <w:tcPr>
            <w:tcW w:w="441" w:type="pct"/>
            <w:tcBorders>
              <w:top w:val="single" w:sz="4" w:space="0" w:color="44B3E1"/>
              <w:left w:val="nil"/>
              <w:bottom w:val="single" w:sz="4" w:space="0" w:color="44B3E1"/>
              <w:right w:val="nil"/>
            </w:tcBorders>
            <w:shd w:val="clear" w:color="C0E6F5" w:fill="C0E6F5"/>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r w:rsidR="00C00B0D" w:rsidRPr="00C00B0D" w:rsidTr="00C00B0D">
        <w:trPr>
          <w:trHeight w:val="300"/>
        </w:trPr>
        <w:tc>
          <w:tcPr>
            <w:tcW w:w="1130"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Silent</w:t>
            </w:r>
          </w:p>
        </w:tc>
        <w:tc>
          <w:tcPr>
            <w:tcW w:w="386" w:type="pct"/>
            <w:tcBorders>
              <w:top w:val="single" w:sz="4" w:space="0" w:color="44B3E1"/>
              <w:left w:val="nil"/>
              <w:bottom w:val="single" w:sz="4" w:space="0" w:color="44B3E1"/>
              <w:right w:val="nil"/>
            </w:tcBorders>
            <w:shd w:val="clear" w:color="000000" w:fill="8ACE9C"/>
            <w:noWrap/>
            <w:vAlign w:val="bottom"/>
            <w:hideMark/>
          </w:tcPr>
          <w:p w:rsidR="00C00B0D" w:rsidRPr="00C00B0D" w:rsidRDefault="00C00B0D" w:rsidP="00C00B0D">
            <w:pPr>
              <w:spacing w:after="0" w:line="240" w:lineRule="auto"/>
              <w:jc w:val="right"/>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6</w:t>
            </w:r>
          </w:p>
        </w:tc>
        <w:tc>
          <w:tcPr>
            <w:tcW w:w="1850"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If no option is available in lease, update None.</w:t>
            </w:r>
          </w:p>
        </w:tc>
        <w:tc>
          <w:tcPr>
            <w:tcW w:w="1194"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Update None</w:t>
            </w:r>
          </w:p>
        </w:tc>
        <w:tc>
          <w:tcPr>
            <w:tcW w:w="441" w:type="pct"/>
            <w:tcBorders>
              <w:top w:val="single" w:sz="4" w:space="0" w:color="44B3E1"/>
              <w:left w:val="nil"/>
              <w:bottom w:val="single" w:sz="4" w:space="0" w:color="44B3E1"/>
              <w:right w:val="nil"/>
            </w:tcBorders>
            <w:noWrap/>
            <w:vAlign w:val="bottom"/>
            <w:hideMark/>
          </w:tcPr>
          <w:p w:rsidR="00C00B0D" w:rsidRPr="00C00B0D" w:rsidRDefault="00C00B0D" w:rsidP="00C00B0D">
            <w:pPr>
              <w:spacing w:after="0" w:line="240" w:lineRule="auto"/>
              <w:rPr>
                <w:rFonts w:ascii="Aptos Narrow" w:eastAsia="Times New Roman" w:hAnsi="Aptos Narrow" w:cs="Times New Roman"/>
                <w:kern w:val="0"/>
                <w:lang w:eastAsia="en-IN"/>
                <w14:ligatures w14:val="none"/>
              </w:rPr>
            </w:pPr>
            <w:r w:rsidRPr="00C00B0D">
              <w:rPr>
                <w:rFonts w:ascii="Aptos Narrow" w:eastAsia="Times New Roman" w:hAnsi="Aptos Narrow" w:cs="Times New Roman"/>
                <w:kern w:val="0"/>
                <w:lang w:eastAsia="en-IN"/>
                <w14:ligatures w14:val="none"/>
              </w:rPr>
              <w:t>Text</w:t>
            </w:r>
          </w:p>
        </w:tc>
      </w:tr>
    </w:tbl>
    <w:p w:rsidR="001371A4" w:rsidRPr="00CC04BF" w:rsidRDefault="00062A41" w:rsidP="001371A4">
      <w:pPr>
        <w:pStyle w:val="Heading4"/>
        <w:numPr>
          <w:ilvl w:val="0"/>
          <w:numId w:val="41"/>
        </w:numPr>
        <w:jc w:val="center"/>
        <w:rPr>
          <w:color w:val="000000" w:themeColor="text1"/>
          <w:sz w:val="28"/>
          <w:szCs w:val="28"/>
          <w:lang w:val="en-US"/>
        </w:rPr>
      </w:pPr>
      <w:r w:rsidRPr="00CC04BF">
        <w:rPr>
          <w:color w:val="000000" w:themeColor="text1"/>
          <w:sz w:val="28"/>
          <w:szCs w:val="28"/>
          <w:lang w:val="en-US"/>
        </w:rPr>
        <w:t>ROFO</w:t>
      </w:r>
    </w:p>
    <w:p w:rsidR="00AF71A7" w:rsidRPr="00AF71A7" w:rsidRDefault="00062A41" w:rsidP="001371A4">
      <w:pPr>
        <w:rPr>
          <w:rFonts w:cstheme="minorHAnsi"/>
          <w:lang w:val="en-US"/>
        </w:rPr>
      </w:pPr>
      <w:r w:rsidRPr="00062A41">
        <w:rPr>
          <w:rFonts w:cstheme="minorHAnsi"/>
          <w:lang w:val="en-US"/>
        </w:rPr>
        <w:t>A Right of First Offer (ROFO) in a lease is a clause requiring a landlord to offer a space or property to an existing tenant before marketing it to third parties. The tenant gets the first chance to make an offer, allowing for faster negotiations and potential expansion, but the landlord can reject it and seek better terms elsewhere.</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ROFO" w:history="1">
        <w:proofErr w:type="gramStart"/>
        <w:r w:rsidR="00062A41" w:rsidRPr="009C5F8A">
          <w:rPr>
            <w:rStyle w:val="Hyperlink"/>
            <w:rFonts w:cstheme="minorHAnsi"/>
            <w:b/>
            <w:bCs/>
            <w:lang w:val="en-US"/>
          </w:rPr>
          <w:t xml:space="preserve">ROFO </w:t>
        </w:r>
        <w:r w:rsidRPr="009C5F8A">
          <w:rPr>
            <w:rStyle w:val="Hyperlink"/>
            <w:rFonts w:cstheme="minorHAnsi"/>
            <w:b/>
            <w:bCs/>
            <w:lang w:val="en-US"/>
          </w:rPr>
          <w:t xml:space="preserve"> keywords</w:t>
        </w:r>
        <w:proofErr w:type="gramEnd"/>
      </w:hyperlink>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1"/>
        <w:gridCol w:w="220"/>
        <w:gridCol w:w="220"/>
        <w:gridCol w:w="220"/>
        <w:gridCol w:w="220"/>
        <w:gridCol w:w="220"/>
        <w:gridCol w:w="220"/>
      </w:tblGrid>
      <w:tr w:rsidR="00753542" w:rsidRPr="00753542" w:rsidTr="00CC04BF">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0889" w:type="dxa"/>
              <w:tblLook w:val="04A0" w:firstRow="1" w:lastRow="0" w:firstColumn="1" w:lastColumn="0" w:noHBand="0" w:noVBand="1"/>
            </w:tblPr>
            <w:tblGrid>
              <w:gridCol w:w="1681"/>
              <w:gridCol w:w="623"/>
              <w:gridCol w:w="2706"/>
              <w:gridCol w:w="1773"/>
              <w:gridCol w:w="702"/>
            </w:tblGrid>
            <w:tr w:rsidR="00062A41" w:rsidRPr="00062A41" w:rsidTr="00062A41">
              <w:trPr>
                <w:trHeight w:val="300"/>
              </w:trPr>
              <w:tc>
                <w:tcPr>
                  <w:tcW w:w="246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Condition Type</w:t>
                  </w:r>
                </w:p>
              </w:tc>
              <w:tc>
                <w:tcPr>
                  <w:tcW w:w="84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Steps</w:t>
                  </w:r>
                </w:p>
              </w:tc>
              <w:tc>
                <w:tcPr>
                  <w:tcW w:w="4029"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Output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C0E6F5" w:fill="F8696B"/>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1</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Does Tenant have Right of First Offer?</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ROFO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Trigger Space</w:t>
                  </w:r>
                </w:p>
              </w:tc>
              <w:tc>
                <w:tcPr>
                  <w:tcW w:w="840" w:type="dxa"/>
                  <w:tcBorders>
                    <w:top w:val="single" w:sz="4" w:space="0" w:color="44B3E1"/>
                    <w:left w:val="nil"/>
                    <w:bottom w:val="single" w:sz="4" w:space="0" w:color="44B3E1"/>
                    <w:right w:val="nil"/>
                  </w:tcBorders>
                  <w:shd w:val="clear" w:color="000000" w:fill="FAB2B5"/>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2</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space triggers ROFO?</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Trigger space description</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Exercise Period</w:t>
                  </w:r>
                </w:p>
              </w:tc>
              <w:tc>
                <w:tcPr>
                  <w:tcW w:w="840" w:type="dxa"/>
                  <w:tcBorders>
                    <w:top w:val="single" w:sz="4" w:space="0" w:color="44B3E1"/>
                    <w:left w:val="nil"/>
                    <w:bottom w:val="single" w:sz="4" w:space="0" w:color="44B3E1"/>
                    <w:right w:val="nil"/>
                  </w:tcBorders>
                  <w:shd w:val="clear" w:color="C0E6F5" w:fill="FCFCFF"/>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3</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is Tenant's response period?</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Response timeline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Days</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Conditions</w:t>
                  </w:r>
                </w:p>
              </w:tc>
              <w:tc>
                <w:tcPr>
                  <w:tcW w:w="840" w:type="dxa"/>
                  <w:tcBorders>
                    <w:top w:val="single" w:sz="4" w:space="0" w:color="44B3E1"/>
                    <w:left w:val="nil"/>
                    <w:bottom w:val="single" w:sz="4" w:space="0" w:color="44B3E1"/>
                    <w:right w:val="nil"/>
                  </w:tcBorders>
                  <w:shd w:val="clear" w:color="000000" w:fill="D6EDDE"/>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4</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Are there conditions to exercise ROFO?</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Condition clause</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ROFO Rent</w:t>
                  </w:r>
                </w:p>
              </w:tc>
              <w:tc>
                <w:tcPr>
                  <w:tcW w:w="840" w:type="dxa"/>
                  <w:tcBorders>
                    <w:top w:val="single" w:sz="4" w:space="0" w:color="44B3E1"/>
                    <w:left w:val="nil"/>
                    <w:bottom w:val="single" w:sz="4" w:space="0" w:color="44B3E1"/>
                    <w:right w:val="nil"/>
                  </w:tcBorders>
                  <w:shd w:val="clear" w:color="C0E6F5" w:fill="B0DDBD"/>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5</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will be the rent for ROFO space?</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ROFO Rent</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Silent</w:t>
                  </w:r>
                </w:p>
              </w:tc>
              <w:tc>
                <w:tcPr>
                  <w:tcW w:w="840" w:type="dxa"/>
                  <w:tcBorders>
                    <w:top w:val="single" w:sz="4" w:space="0" w:color="44B3E1"/>
                    <w:left w:val="nil"/>
                    <w:bottom w:val="single" w:sz="4" w:space="0" w:color="44B3E1"/>
                    <w:right w:val="nil"/>
                  </w:tcBorders>
                  <w:shd w:val="clear" w:color="000000" w:fill="8ACE9C"/>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6</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If no option is available in lease, update None.</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Update None</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bl>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062A41" w:rsidP="001371A4">
      <w:pPr>
        <w:pStyle w:val="Heading4"/>
        <w:numPr>
          <w:ilvl w:val="0"/>
          <w:numId w:val="41"/>
        </w:numPr>
        <w:jc w:val="center"/>
        <w:rPr>
          <w:color w:val="000000" w:themeColor="text1"/>
          <w:sz w:val="28"/>
          <w:szCs w:val="28"/>
          <w:lang w:val="en-US"/>
        </w:rPr>
      </w:pPr>
      <w:bookmarkStart w:id="17" w:name="_ROFR_(in_office"/>
      <w:bookmarkEnd w:id="17"/>
      <w:r w:rsidRPr="00CC04BF">
        <w:rPr>
          <w:color w:val="000000" w:themeColor="text1"/>
          <w:sz w:val="28"/>
          <w:szCs w:val="28"/>
          <w:lang w:val="en-US"/>
        </w:rPr>
        <w:t>ROFR (in office leases only)</w:t>
      </w:r>
    </w:p>
    <w:p w:rsidR="001371A4" w:rsidRDefault="00062A41" w:rsidP="001371A4">
      <w:pPr>
        <w:rPr>
          <w:lang w:val="en-US"/>
        </w:rPr>
      </w:pPr>
      <w:r w:rsidRPr="00062A41">
        <w:t>Right of First Refusal (ROFR) in a lease is a clause giving a tenant the priority right to purchase the property or lease additional space before the landlord accepts an offer from a third party. It allows the holder to match any bona fide offer, ensuring they have the first opportunity to secure the asset.</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ROFR" w:history="1">
        <w:r w:rsidR="00062A41" w:rsidRPr="009C5F8A">
          <w:rPr>
            <w:rStyle w:val="Hyperlink"/>
            <w:rFonts w:cstheme="minorHAnsi"/>
            <w:b/>
            <w:bCs/>
            <w:lang w:val="en-US"/>
          </w:rPr>
          <w:t>ROFR</w:t>
        </w:r>
        <w:r w:rsidR="00753542" w:rsidRPr="009C5F8A">
          <w:rPr>
            <w:rStyle w:val="Hyperlink"/>
            <w:rFonts w:cstheme="minorHAnsi"/>
            <w:b/>
            <w:bCs/>
            <w:lang w:val="en-US"/>
          </w:rPr>
          <w:t xml:space="preserve"> Provision</w:t>
        </w:r>
        <w:r w:rsidRPr="009C5F8A">
          <w:rPr>
            <w:rStyle w:val="Hyperlink"/>
            <w:rFonts w:cstheme="minorHAnsi"/>
            <w:b/>
            <w:bCs/>
            <w:lang w:val="en-US"/>
          </w:rPr>
          <w:t xml:space="preserve"> keywords</w:t>
        </w:r>
      </w:hyperlink>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5000" w:type="pct"/>
        <w:tblLook w:val="04A0" w:firstRow="1" w:lastRow="0" w:firstColumn="1" w:lastColumn="0" w:noHBand="0" w:noVBand="1"/>
      </w:tblPr>
      <w:tblGrid>
        <w:gridCol w:w="7699"/>
        <w:gridCol w:w="221"/>
        <w:gridCol w:w="221"/>
        <w:gridCol w:w="220"/>
        <w:gridCol w:w="220"/>
        <w:gridCol w:w="220"/>
        <w:gridCol w:w="220"/>
      </w:tblGrid>
      <w:tr w:rsidR="00753542" w:rsidRPr="00753542" w:rsidTr="00CC04BF">
        <w:trPr>
          <w:trHeight w:val="300"/>
        </w:trPr>
        <w:tc>
          <w:tcPr>
            <w:tcW w:w="4465" w:type="pct"/>
            <w:tcBorders>
              <w:top w:val="single" w:sz="4" w:space="0" w:color="44B3E1"/>
              <w:left w:val="single" w:sz="4" w:space="0" w:color="44B3E1"/>
              <w:bottom w:val="single" w:sz="4" w:space="0" w:color="44B3E1"/>
              <w:right w:val="nil"/>
            </w:tcBorders>
            <w:shd w:val="clear" w:color="156082" w:fill="156082"/>
            <w:noWrap/>
            <w:vAlign w:val="bottom"/>
          </w:tcPr>
          <w:tbl>
            <w:tblPr>
              <w:tblpPr w:leftFromText="180" w:rightFromText="180" w:vertAnchor="page" w:horzAnchor="margin" w:tblpY="1"/>
              <w:tblOverlap w:val="never"/>
              <w:tblW w:w="8699" w:type="dxa"/>
              <w:tblLook w:val="04A0" w:firstRow="1" w:lastRow="0" w:firstColumn="1" w:lastColumn="0" w:noHBand="0" w:noVBand="1"/>
            </w:tblPr>
            <w:tblGrid>
              <w:gridCol w:w="1241"/>
              <w:gridCol w:w="598"/>
              <w:gridCol w:w="3166"/>
              <w:gridCol w:w="1795"/>
              <w:gridCol w:w="683"/>
            </w:tblGrid>
            <w:tr w:rsidR="00CC04BF" w:rsidRPr="00062A41" w:rsidTr="00CC04BF">
              <w:trPr>
                <w:trHeight w:val="333"/>
              </w:trPr>
              <w:tc>
                <w:tcPr>
                  <w:tcW w:w="0" w:type="auto"/>
                  <w:tcBorders>
                    <w:top w:val="single" w:sz="4" w:space="0" w:color="44B3E1"/>
                    <w:left w:val="nil"/>
                    <w:bottom w:val="single" w:sz="4" w:space="0" w:color="44B3E1"/>
                    <w:right w:val="nil"/>
                  </w:tcBorders>
                  <w:shd w:val="clear" w:color="156082" w:fill="156082"/>
                  <w:noWrap/>
                  <w:vAlign w:val="bottom"/>
                  <w:hideMark/>
                </w:tcPr>
                <w:p w:rsidR="00CC04BF" w:rsidRPr="00062A41" w:rsidRDefault="00CC04BF" w:rsidP="00CC04BF">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Condition Type</w:t>
                  </w:r>
                </w:p>
              </w:tc>
              <w:tc>
                <w:tcPr>
                  <w:tcW w:w="0" w:type="auto"/>
                  <w:tcBorders>
                    <w:top w:val="single" w:sz="4" w:space="0" w:color="44B3E1"/>
                    <w:left w:val="nil"/>
                    <w:bottom w:val="single" w:sz="4" w:space="0" w:color="44B3E1"/>
                    <w:right w:val="nil"/>
                  </w:tcBorders>
                  <w:shd w:val="clear" w:color="156082" w:fill="156082"/>
                  <w:noWrap/>
                  <w:vAlign w:val="bottom"/>
                  <w:hideMark/>
                </w:tcPr>
                <w:p w:rsidR="00CC04BF" w:rsidRPr="00062A41" w:rsidRDefault="00CC04BF" w:rsidP="00CC04BF">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Steps</w:t>
                  </w:r>
                </w:p>
              </w:tc>
              <w:tc>
                <w:tcPr>
                  <w:tcW w:w="0" w:type="auto"/>
                  <w:tcBorders>
                    <w:top w:val="single" w:sz="4" w:space="0" w:color="44B3E1"/>
                    <w:left w:val="nil"/>
                    <w:bottom w:val="single" w:sz="4" w:space="0" w:color="44B3E1"/>
                    <w:right w:val="nil"/>
                  </w:tcBorders>
                  <w:shd w:val="clear" w:color="156082" w:fill="156082"/>
                  <w:noWrap/>
                  <w:vAlign w:val="bottom"/>
                  <w:hideMark/>
                </w:tcPr>
                <w:p w:rsidR="00CC04BF" w:rsidRPr="00062A41" w:rsidRDefault="00CC04BF" w:rsidP="00CC04BF">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Questions</w:t>
                  </w:r>
                </w:p>
              </w:tc>
              <w:tc>
                <w:tcPr>
                  <w:tcW w:w="0" w:type="auto"/>
                  <w:tcBorders>
                    <w:top w:val="single" w:sz="4" w:space="0" w:color="44B3E1"/>
                    <w:left w:val="nil"/>
                    <w:bottom w:val="single" w:sz="4" w:space="0" w:color="44B3E1"/>
                    <w:right w:val="nil"/>
                  </w:tcBorders>
                  <w:shd w:val="clear" w:color="156082" w:fill="156082"/>
                  <w:noWrap/>
                  <w:vAlign w:val="bottom"/>
                  <w:hideMark/>
                </w:tcPr>
                <w:p w:rsidR="00CC04BF" w:rsidRPr="00062A41" w:rsidRDefault="00CC04BF" w:rsidP="00CC04BF">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Extract</w:t>
                  </w:r>
                </w:p>
              </w:tc>
              <w:tc>
                <w:tcPr>
                  <w:tcW w:w="0" w:type="auto"/>
                  <w:tcBorders>
                    <w:top w:val="single" w:sz="4" w:space="0" w:color="44B3E1"/>
                    <w:left w:val="nil"/>
                    <w:bottom w:val="single" w:sz="4" w:space="0" w:color="44B3E1"/>
                    <w:right w:val="nil"/>
                  </w:tcBorders>
                  <w:shd w:val="clear" w:color="156082" w:fill="156082"/>
                  <w:noWrap/>
                  <w:vAlign w:val="bottom"/>
                  <w:hideMark/>
                </w:tcPr>
                <w:p w:rsidR="00CC04BF" w:rsidRPr="00062A41" w:rsidRDefault="00CC04BF" w:rsidP="00CC04BF">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Output</w:t>
                  </w:r>
                </w:p>
              </w:tc>
            </w:tr>
            <w:tr w:rsidR="00CC04BF" w:rsidRPr="00062A41" w:rsidTr="00CC04BF">
              <w:trPr>
                <w:trHeight w:val="333"/>
              </w:trPr>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Right Granted</w:t>
                  </w:r>
                </w:p>
              </w:tc>
              <w:tc>
                <w:tcPr>
                  <w:tcW w:w="0" w:type="auto"/>
                  <w:tcBorders>
                    <w:top w:val="single" w:sz="4" w:space="0" w:color="44B3E1"/>
                    <w:left w:val="nil"/>
                    <w:bottom w:val="single" w:sz="4" w:space="0" w:color="44B3E1"/>
                    <w:right w:val="nil"/>
                  </w:tcBorders>
                  <w:shd w:val="clear" w:color="C0E6F5" w:fill="F8696B"/>
                  <w:noWrap/>
                  <w:vAlign w:val="bottom"/>
                  <w:hideMark/>
                </w:tcPr>
                <w:p w:rsidR="00CC04BF" w:rsidRPr="00062A41" w:rsidRDefault="00CC04BF" w:rsidP="00CC04BF">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1</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Does Tenant have Right of First Refusal?</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ROFR clause</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CC04BF" w:rsidRPr="00062A41" w:rsidTr="00CC04BF">
              <w:trPr>
                <w:trHeight w:val="333"/>
              </w:trPr>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Trigger Event</w:t>
                  </w:r>
                </w:p>
              </w:tc>
              <w:tc>
                <w:tcPr>
                  <w:tcW w:w="0" w:type="auto"/>
                  <w:tcBorders>
                    <w:top w:val="single" w:sz="4" w:space="0" w:color="44B3E1"/>
                    <w:left w:val="nil"/>
                    <w:bottom w:val="single" w:sz="4" w:space="0" w:color="44B3E1"/>
                    <w:right w:val="nil"/>
                  </w:tcBorders>
                  <w:shd w:val="clear" w:color="000000" w:fill="FAB2B5"/>
                  <w:noWrap/>
                  <w:vAlign w:val="bottom"/>
                  <w:hideMark/>
                </w:tcPr>
                <w:p w:rsidR="00CC04BF" w:rsidRPr="00062A41" w:rsidRDefault="00CC04BF" w:rsidP="00CC04BF">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2</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transaction triggers ROFR?</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Trigger event description</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CC04BF" w:rsidRPr="00062A41" w:rsidTr="00CC04BF">
              <w:trPr>
                <w:trHeight w:val="333"/>
              </w:trPr>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Exercise Period</w:t>
                  </w:r>
                </w:p>
              </w:tc>
              <w:tc>
                <w:tcPr>
                  <w:tcW w:w="0" w:type="auto"/>
                  <w:tcBorders>
                    <w:top w:val="single" w:sz="4" w:space="0" w:color="44B3E1"/>
                    <w:left w:val="nil"/>
                    <w:bottom w:val="single" w:sz="4" w:space="0" w:color="44B3E1"/>
                    <w:right w:val="nil"/>
                  </w:tcBorders>
                  <w:shd w:val="clear" w:color="C0E6F5" w:fill="FCFCFF"/>
                  <w:noWrap/>
                  <w:vAlign w:val="bottom"/>
                  <w:hideMark/>
                </w:tcPr>
                <w:p w:rsidR="00CC04BF" w:rsidRPr="00062A41" w:rsidRDefault="00CC04BF" w:rsidP="00CC04BF">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3</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is response period for ROFR?</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Response timeline</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Days</w:t>
                  </w:r>
                </w:p>
              </w:tc>
            </w:tr>
            <w:tr w:rsidR="00CC04BF" w:rsidRPr="00062A41" w:rsidTr="00CC04BF">
              <w:trPr>
                <w:trHeight w:val="333"/>
              </w:trPr>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Matching Terms</w:t>
                  </w:r>
                </w:p>
              </w:tc>
              <w:tc>
                <w:tcPr>
                  <w:tcW w:w="0" w:type="auto"/>
                  <w:tcBorders>
                    <w:top w:val="single" w:sz="4" w:space="0" w:color="44B3E1"/>
                    <w:left w:val="nil"/>
                    <w:bottom w:val="single" w:sz="4" w:space="0" w:color="44B3E1"/>
                    <w:right w:val="nil"/>
                  </w:tcBorders>
                  <w:shd w:val="clear" w:color="000000" w:fill="D6EDDE"/>
                  <w:noWrap/>
                  <w:vAlign w:val="bottom"/>
                  <w:hideMark/>
                </w:tcPr>
                <w:p w:rsidR="00CC04BF" w:rsidRPr="00062A41" w:rsidRDefault="00CC04BF" w:rsidP="00CC04BF">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4</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Must Tenant match third-party offer exactly?</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Matching clause</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CC04BF" w:rsidRPr="00062A41" w:rsidTr="00CC04BF">
              <w:trPr>
                <w:trHeight w:val="333"/>
              </w:trPr>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ROFR Rent</w:t>
                  </w:r>
                </w:p>
              </w:tc>
              <w:tc>
                <w:tcPr>
                  <w:tcW w:w="0" w:type="auto"/>
                  <w:tcBorders>
                    <w:top w:val="single" w:sz="4" w:space="0" w:color="44B3E1"/>
                    <w:left w:val="nil"/>
                    <w:bottom w:val="single" w:sz="4" w:space="0" w:color="44B3E1"/>
                    <w:right w:val="nil"/>
                  </w:tcBorders>
                  <w:shd w:val="clear" w:color="C0E6F5" w:fill="B0DDBD"/>
                  <w:noWrap/>
                  <w:vAlign w:val="bottom"/>
                  <w:hideMark/>
                </w:tcPr>
                <w:p w:rsidR="00CC04BF" w:rsidRPr="00062A41" w:rsidRDefault="00CC04BF" w:rsidP="00CC04BF">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5</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will be the rent for ROFR space?</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ROFO Rent</w:t>
                  </w:r>
                </w:p>
              </w:tc>
              <w:tc>
                <w:tcPr>
                  <w:tcW w:w="0" w:type="auto"/>
                  <w:tcBorders>
                    <w:top w:val="single" w:sz="4" w:space="0" w:color="44B3E1"/>
                    <w:left w:val="nil"/>
                    <w:bottom w:val="single" w:sz="4" w:space="0" w:color="44B3E1"/>
                    <w:right w:val="nil"/>
                  </w:tcBorders>
                  <w:shd w:val="clear" w:color="C0E6F5" w:fill="C0E6F5"/>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CC04BF" w:rsidRPr="00062A41" w:rsidTr="00CC04BF">
              <w:trPr>
                <w:trHeight w:val="333"/>
              </w:trPr>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Silent</w:t>
                  </w:r>
                </w:p>
              </w:tc>
              <w:tc>
                <w:tcPr>
                  <w:tcW w:w="0" w:type="auto"/>
                  <w:tcBorders>
                    <w:top w:val="single" w:sz="4" w:space="0" w:color="44B3E1"/>
                    <w:left w:val="nil"/>
                    <w:bottom w:val="single" w:sz="4" w:space="0" w:color="44B3E1"/>
                    <w:right w:val="nil"/>
                  </w:tcBorders>
                  <w:shd w:val="clear" w:color="000000" w:fill="8ACE9C"/>
                  <w:noWrap/>
                  <w:vAlign w:val="bottom"/>
                  <w:hideMark/>
                </w:tcPr>
                <w:p w:rsidR="00CC04BF" w:rsidRPr="00062A41" w:rsidRDefault="00CC04BF" w:rsidP="00CC04BF">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6</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If no option is available in lease, update None.</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Update None</w:t>
                  </w:r>
                </w:p>
              </w:tc>
              <w:tc>
                <w:tcPr>
                  <w:tcW w:w="0" w:type="auto"/>
                  <w:tcBorders>
                    <w:top w:val="single" w:sz="4" w:space="0" w:color="44B3E1"/>
                    <w:left w:val="nil"/>
                    <w:bottom w:val="single" w:sz="4" w:space="0" w:color="44B3E1"/>
                    <w:right w:val="nil"/>
                  </w:tcBorders>
                  <w:noWrap/>
                  <w:vAlign w:val="bottom"/>
                  <w:hideMark/>
                </w:tcPr>
                <w:p w:rsidR="00CC04BF" w:rsidRPr="00062A41" w:rsidRDefault="00CC04BF" w:rsidP="00CC04BF">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bl>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89" w:type="pct"/>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89" w:type="pct"/>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89" w:type="pct"/>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89" w:type="pct"/>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89" w:type="pct"/>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89" w:type="pct"/>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r>
      <w:tr w:rsidR="00753542" w:rsidRPr="00753542" w:rsidTr="00CC04BF">
        <w:trPr>
          <w:trHeight w:val="900"/>
        </w:trPr>
        <w:tc>
          <w:tcPr>
            <w:tcW w:w="4465" w:type="pct"/>
            <w:tcBorders>
              <w:top w:val="single" w:sz="4" w:space="0" w:color="44B3E1"/>
              <w:left w:val="single" w:sz="4" w:space="0" w:color="44B3E1"/>
              <w:bottom w:val="single" w:sz="4" w:space="0" w:color="44B3E1"/>
              <w:right w:val="nil"/>
            </w:tcBorders>
            <w:shd w:val="clear" w:color="C0E6F5" w:fill="C0E6F5"/>
            <w:noWrap/>
            <w:vAlign w:val="bottom"/>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p>
        </w:tc>
        <w:tc>
          <w:tcPr>
            <w:tcW w:w="89" w:type="pct"/>
            <w:tcBorders>
              <w:top w:val="single" w:sz="4" w:space="0" w:color="44B3E1"/>
              <w:left w:val="nil"/>
              <w:bottom w:val="single" w:sz="4" w:space="0" w:color="44B3E1"/>
              <w:right w:val="nil"/>
            </w:tcBorders>
            <w:shd w:val="clear" w:color="C0E6F5" w:fill="C0E6F5"/>
            <w:vAlign w:val="bottom"/>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p>
        </w:tc>
        <w:tc>
          <w:tcPr>
            <w:tcW w:w="89" w:type="pct"/>
            <w:tcBorders>
              <w:top w:val="single" w:sz="4" w:space="0" w:color="44B3E1"/>
              <w:left w:val="nil"/>
              <w:bottom w:val="single" w:sz="4" w:space="0" w:color="44B3E1"/>
              <w:right w:val="nil"/>
            </w:tcBorders>
            <w:shd w:val="clear" w:color="C0E6F5" w:fill="C0E6F5"/>
            <w:vAlign w:val="bottom"/>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p>
        </w:tc>
        <w:tc>
          <w:tcPr>
            <w:tcW w:w="89" w:type="pct"/>
            <w:tcBorders>
              <w:top w:val="single" w:sz="4" w:space="0" w:color="44B3E1"/>
              <w:left w:val="nil"/>
              <w:bottom w:val="single" w:sz="4" w:space="0" w:color="44B3E1"/>
              <w:right w:val="nil"/>
            </w:tcBorders>
            <w:shd w:val="clear" w:color="C0E6F5" w:fill="C0E6F5"/>
            <w:vAlign w:val="bottom"/>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p>
        </w:tc>
        <w:tc>
          <w:tcPr>
            <w:tcW w:w="89" w:type="pct"/>
            <w:tcBorders>
              <w:top w:val="single" w:sz="4" w:space="0" w:color="44B3E1"/>
              <w:left w:val="nil"/>
              <w:bottom w:val="single" w:sz="4" w:space="0" w:color="44B3E1"/>
              <w:right w:val="nil"/>
            </w:tcBorders>
            <w:shd w:val="clear" w:color="C0E6F5" w:fill="C0E6F5"/>
            <w:vAlign w:val="bottom"/>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p>
        </w:tc>
        <w:tc>
          <w:tcPr>
            <w:tcW w:w="89" w:type="pct"/>
            <w:tcBorders>
              <w:top w:val="single" w:sz="4" w:space="0" w:color="44B3E1"/>
              <w:left w:val="nil"/>
              <w:bottom w:val="single" w:sz="4" w:space="0" w:color="44B3E1"/>
              <w:right w:val="nil"/>
            </w:tcBorders>
            <w:shd w:val="clear" w:color="C0E6F5" w:fill="C0E6F5"/>
            <w:vAlign w:val="bottom"/>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p>
        </w:tc>
        <w:tc>
          <w:tcPr>
            <w:tcW w:w="89" w:type="pct"/>
            <w:tcBorders>
              <w:top w:val="single" w:sz="4" w:space="0" w:color="44B3E1"/>
              <w:left w:val="nil"/>
              <w:bottom w:val="single" w:sz="4" w:space="0" w:color="44B3E1"/>
              <w:right w:val="nil"/>
            </w:tcBorders>
            <w:shd w:val="clear" w:color="C0E6F5" w:fill="C0E6F5"/>
            <w:vAlign w:val="bottom"/>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p>
        </w:tc>
      </w:tr>
    </w:tbl>
    <w:p w:rsidR="00753542" w:rsidRDefault="00753542" w:rsidP="001371A4">
      <w:pPr>
        <w:pBdr>
          <w:bottom w:val="single" w:sz="6" w:space="1" w:color="auto"/>
        </w:pBdr>
        <w:rPr>
          <w:rFonts w:cstheme="minorHAnsi"/>
          <w:lang w:val="en-US"/>
        </w:rPr>
      </w:pPr>
    </w:p>
    <w:p w:rsidR="001371A4" w:rsidRPr="00CC04BF" w:rsidRDefault="00062A41" w:rsidP="001371A4">
      <w:pPr>
        <w:pStyle w:val="Heading4"/>
        <w:numPr>
          <w:ilvl w:val="0"/>
          <w:numId w:val="41"/>
        </w:numPr>
        <w:jc w:val="center"/>
        <w:rPr>
          <w:color w:val="000000" w:themeColor="text1"/>
          <w:sz w:val="28"/>
          <w:szCs w:val="28"/>
          <w:lang w:val="en-US"/>
        </w:rPr>
      </w:pPr>
      <w:bookmarkStart w:id="18" w:name="_Sales_Kick-Out_(in"/>
      <w:bookmarkEnd w:id="18"/>
      <w:r w:rsidRPr="00CC04BF">
        <w:rPr>
          <w:color w:val="000000" w:themeColor="text1"/>
          <w:sz w:val="28"/>
          <w:szCs w:val="28"/>
          <w:lang w:val="en-US"/>
        </w:rPr>
        <w:t>Sales Kick-Out</w:t>
      </w:r>
      <w:r w:rsidR="009C5F8A" w:rsidRPr="00CC04BF">
        <w:rPr>
          <w:color w:val="000000" w:themeColor="text1"/>
          <w:sz w:val="28"/>
          <w:szCs w:val="28"/>
          <w:lang w:val="en-US"/>
        </w:rPr>
        <w:t xml:space="preserve"> (in retail leases only)</w:t>
      </w:r>
    </w:p>
    <w:p w:rsidR="009C5F8A" w:rsidRDefault="009C5F8A" w:rsidP="001371A4">
      <w:pPr>
        <w:rPr>
          <w:rFonts w:cstheme="minorHAnsi"/>
        </w:rPr>
      </w:pPr>
      <w:r w:rsidRPr="009C5F8A">
        <w:rPr>
          <w:rFonts w:cstheme="minorHAnsi"/>
        </w:rPr>
        <w:t xml:space="preserve">Sales Kick-out clause in a commercial lease allows either the tenant or the landlord to terminate the lease early if the tenant’s gross sales fail to meet a specified dollar threshold within a set period. It acts as a safety net for retailers to exit underperforming locations or for landlords to replace low-performing tenants </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Sales_Kick-Out" w:history="1">
        <w:r w:rsidR="00753542" w:rsidRPr="009C5F8A">
          <w:rPr>
            <w:rStyle w:val="Hyperlink"/>
            <w:rFonts w:cstheme="minorHAnsi"/>
            <w:b/>
            <w:bCs/>
            <w:lang w:val="en-US"/>
          </w:rPr>
          <w:t>S</w:t>
        </w:r>
        <w:r w:rsidR="00062A41" w:rsidRPr="009C5F8A">
          <w:rPr>
            <w:rStyle w:val="Hyperlink"/>
            <w:rFonts w:cstheme="minorHAnsi"/>
            <w:b/>
            <w:bCs/>
            <w:lang w:val="en-US"/>
          </w:rPr>
          <w:t>ales Kick-out</w:t>
        </w:r>
      </w:hyperlink>
      <w:r w:rsidR="00062A41">
        <w:rPr>
          <w:rFonts w:cstheme="minorHAnsi"/>
          <w:b/>
          <w:bCs/>
          <w:lang w:val="en-US"/>
        </w:rPr>
        <w:t xml:space="preserve"> </w:t>
      </w:r>
      <w:r>
        <w:rPr>
          <w:rFonts w:cstheme="minorHAnsi"/>
          <w:b/>
          <w:bCs/>
          <w:lang w:val="en-US"/>
        </w:rPr>
        <w:t>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1"/>
        <w:gridCol w:w="220"/>
        <w:gridCol w:w="220"/>
        <w:gridCol w:w="220"/>
        <w:gridCol w:w="220"/>
        <w:gridCol w:w="220"/>
        <w:gridCol w:w="220"/>
      </w:tblGrid>
      <w:tr w:rsidR="00753542" w:rsidRPr="00753542" w:rsidTr="009C5F8A">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0889" w:type="dxa"/>
              <w:tblLook w:val="04A0" w:firstRow="1" w:lastRow="0" w:firstColumn="1" w:lastColumn="0" w:noHBand="0" w:noVBand="1"/>
            </w:tblPr>
            <w:tblGrid>
              <w:gridCol w:w="1673"/>
              <w:gridCol w:w="621"/>
              <w:gridCol w:w="2691"/>
              <w:gridCol w:w="1763"/>
              <w:gridCol w:w="737"/>
            </w:tblGrid>
            <w:tr w:rsidR="00062A41" w:rsidRPr="00062A41" w:rsidTr="00062A41">
              <w:trPr>
                <w:trHeight w:val="300"/>
              </w:trPr>
              <w:tc>
                <w:tcPr>
                  <w:tcW w:w="246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Condition Type</w:t>
                  </w:r>
                </w:p>
              </w:tc>
              <w:tc>
                <w:tcPr>
                  <w:tcW w:w="84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Steps</w:t>
                  </w:r>
                </w:p>
              </w:tc>
              <w:tc>
                <w:tcPr>
                  <w:tcW w:w="4029"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062A41" w:rsidRPr="00062A41" w:rsidRDefault="00062A41" w:rsidP="00062A41">
                  <w:pPr>
                    <w:spacing w:after="0" w:line="240" w:lineRule="auto"/>
                    <w:rPr>
                      <w:rFonts w:ascii="Aptos Narrow" w:eastAsia="Times New Roman" w:hAnsi="Aptos Narrow" w:cs="Times New Roman"/>
                      <w:b/>
                      <w:bCs/>
                      <w:color w:val="FFFFFF"/>
                      <w:kern w:val="0"/>
                      <w:lang w:eastAsia="en-IN"/>
                      <w14:ligatures w14:val="none"/>
                    </w:rPr>
                  </w:pPr>
                  <w:r w:rsidRPr="00062A41">
                    <w:rPr>
                      <w:rFonts w:ascii="Aptos Narrow" w:eastAsia="Times New Roman" w:hAnsi="Aptos Narrow" w:cs="Times New Roman"/>
                      <w:b/>
                      <w:bCs/>
                      <w:color w:val="FFFFFF"/>
                      <w:kern w:val="0"/>
                      <w:lang w:eastAsia="en-IN"/>
                      <w14:ligatures w14:val="none"/>
                    </w:rPr>
                    <w:t>Output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C0E6F5" w:fill="F8696B"/>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1</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Does Tenant have sales kick-out right?</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Kick-out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Sales Threshold</w:t>
                  </w:r>
                </w:p>
              </w:tc>
              <w:tc>
                <w:tcPr>
                  <w:tcW w:w="840" w:type="dxa"/>
                  <w:tcBorders>
                    <w:top w:val="single" w:sz="4" w:space="0" w:color="44B3E1"/>
                    <w:left w:val="nil"/>
                    <w:bottom w:val="single" w:sz="4" w:space="0" w:color="44B3E1"/>
                    <w:right w:val="nil"/>
                  </w:tcBorders>
                  <w:shd w:val="clear" w:color="000000" w:fill="FAB2B5"/>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2</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sales threshold applies?</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Sales threshold amount</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Currency</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Measurement Period</w:t>
                  </w:r>
                </w:p>
              </w:tc>
              <w:tc>
                <w:tcPr>
                  <w:tcW w:w="840" w:type="dxa"/>
                  <w:tcBorders>
                    <w:top w:val="single" w:sz="4" w:space="0" w:color="44B3E1"/>
                    <w:left w:val="nil"/>
                    <w:bottom w:val="single" w:sz="4" w:space="0" w:color="44B3E1"/>
                    <w:right w:val="nil"/>
                  </w:tcBorders>
                  <w:shd w:val="clear" w:color="C0E6F5" w:fill="FCFCFF"/>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3</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Over what period are sales measured?</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Measurement period</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Requirement</w:t>
                  </w:r>
                </w:p>
              </w:tc>
              <w:tc>
                <w:tcPr>
                  <w:tcW w:w="840" w:type="dxa"/>
                  <w:tcBorders>
                    <w:top w:val="single" w:sz="4" w:space="0" w:color="44B3E1"/>
                    <w:left w:val="nil"/>
                    <w:bottom w:val="single" w:sz="4" w:space="0" w:color="44B3E1"/>
                    <w:right w:val="nil"/>
                  </w:tcBorders>
                  <w:shd w:val="clear" w:color="000000" w:fill="D6EDDE"/>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4</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notice is required to exercise kick-out?</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Notice period</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Days</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Termination Right</w:t>
                  </w:r>
                </w:p>
              </w:tc>
              <w:tc>
                <w:tcPr>
                  <w:tcW w:w="840" w:type="dxa"/>
                  <w:tcBorders>
                    <w:top w:val="single" w:sz="4" w:space="0" w:color="44B3E1"/>
                    <w:left w:val="nil"/>
                    <w:bottom w:val="single" w:sz="4" w:space="0" w:color="44B3E1"/>
                    <w:right w:val="nil"/>
                  </w:tcBorders>
                  <w:shd w:val="clear" w:color="C0E6F5" w:fill="B0DDBD"/>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5</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Who will be required to terminate the Lease</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Extract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Termination Fee</w:t>
                  </w:r>
                </w:p>
              </w:tc>
              <w:tc>
                <w:tcPr>
                  <w:tcW w:w="840" w:type="dxa"/>
                  <w:tcBorders>
                    <w:top w:val="single" w:sz="4" w:space="0" w:color="44B3E1"/>
                    <w:left w:val="nil"/>
                    <w:bottom w:val="single" w:sz="4" w:space="0" w:color="44B3E1"/>
                    <w:right w:val="nil"/>
                  </w:tcBorders>
                  <w:shd w:val="clear" w:color="000000" w:fill="8ACE9C"/>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6</w:t>
                  </w:r>
                </w:p>
              </w:tc>
              <w:tc>
                <w:tcPr>
                  <w:tcW w:w="4029"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What will be the termination fee?</w:t>
                  </w:r>
                </w:p>
              </w:tc>
              <w:tc>
                <w:tcPr>
                  <w:tcW w:w="260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Extract $ amount</w:t>
                  </w:r>
                </w:p>
              </w:tc>
              <w:tc>
                <w:tcPr>
                  <w:tcW w:w="960" w:type="dxa"/>
                  <w:tcBorders>
                    <w:top w:val="single" w:sz="4" w:space="0" w:color="44B3E1"/>
                    <w:left w:val="nil"/>
                    <w:bottom w:val="single" w:sz="4" w:space="0" w:color="44B3E1"/>
                    <w:right w:val="nil"/>
                  </w:tcBorders>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r w:rsidR="00062A41" w:rsidRPr="00062A41" w:rsidTr="00062A41">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Silent</w:t>
                  </w:r>
                </w:p>
              </w:tc>
              <w:tc>
                <w:tcPr>
                  <w:tcW w:w="840" w:type="dxa"/>
                  <w:tcBorders>
                    <w:top w:val="single" w:sz="4" w:space="0" w:color="44B3E1"/>
                    <w:left w:val="nil"/>
                    <w:bottom w:val="single" w:sz="4" w:space="0" w:color="44B3E1"/>
                    <w:right w:val="nil"/>
                  </w:tcBorders>
                  <w:shd w:val="clear" w:color="C0E6F5" w:fill="63BE7B"/>
                  <w:noWrap/>
                  <w:vAlign w:val="bottom"/>
                  <w:hideMark/>
                </w:tcPr>
                <w:p w:rsidR="00062A41" w:rsidRPr="00062A41" w:rsidRDefault="00062A41" w:rsidP="00062A41">
                  <w:pPr>
                    <w:spacing w:after="0" w:line="240" w:lineRule="auto"/>
                    <w:jc w:val="right"/>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7</w:t>
                  </w:r>
                </w:p>
              </w:tc>
              <w:tc>
                <w:tcPr>
                  <w:tcW w:w="4029"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If no option is available in lease, update None.</w:t>
                  </w:r>
                </w:p>
              </w:tc>
              <w:tc>
                <w:tcPr>
                  <w:tcW w:w="260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Update None</w:t>
                  </w:r>
                </w:p>
              </w:tc>
              <w:tc>
                <w:tcPr>
                  <w:tcW w:w="960" w:type="dxa"/>
                  <w:tcBorders>
                    <w:top w:val="single" w:sz="4" w:space="0" w:color="44B3E1"/>
                    <w:left w:val="nil"/>
                    <w:bottom w:val="single" w:sz="4" w:space="0" w:color="44B3E1"/>
                    <w:right w:val="nil"/>
                  </w:tcBorders>
                  <w:shd w:val="clear" w:color="C0E6F5" w:fill="C0E6F5"/>
                  <w:noWrap/>
                  <w:vAlign w:val="bottom"/>
                  <w:hideMark/>
                </w:tcPr>
                <w:p w:rsidR="00062A41" w:rsidRPr="00062A41" w:rsidRDefault="00062A41" w:rsidP="00062A41">
                  <w:pPr>
                    <w:spacing w:after="0" w:line="240" w:lineRule="auto"/>
                    <w:rPr>
                      <w:rFonts w:ascii="Aptos Narrow" w:eastAsia="Times New Roman" w:hAnsi="Aptos Narrow" w:cs="Times New Roman"/>
                      <w:kern w:val="0"/>
                      <w:lang w:eastAsia="en-IN"/>
                      <w14:ligatures w14:val="none"/>
                    </w:rPr>
                  </w:pPr>
                  <w:r w:rsidRPr="00062A41">
                    <w:rPr>
                      <w:rFonts w:ascii="Aptos Narrow" w:eastAsia="Times New Roman" w:hAnsi="Aptos Narrow" w:cs="Times New Roman"/>
                      <w:kern w:val="0"/>
                      <w:lang w:eastAsia="en-IN"/>
                      <w14:ligatures w14:val="none"/>
                    </w:rPr>
                    <w:t>Text</w:t>
                  </w:r>
                </w:p>
              </w:tc>
            </w:tr>
          </w:tbl>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p>
        </w:tc>
      </w:tr>
    </w:tbl>
    <w:p w:rsidR="00753542" w:rsidRDefault="00753542" w:rsidP="001371A4">
      <w:pPr>
        <w:pBdr>
          <w:bottom w:val="single" w:sz="6" w:space="1" w:color="auto"/>
        </w:pBdr>
        <w:rPr>
          <w:rFonts w:cstheme="minorHAnsi"/>
          <w:lang w:val="en-US"/>
        </w:rPr>
      </w:pPr>
    </w:p>
    <w:p w:rsidR="00662B9F" w:rsidRDefault="00662B9F" w:rsidP="00662B9F">
      <w:pPr>
        <w:pStyle w:val="Heading3"/>
        <w:rPr>
          <w:color w:val="auto"/>
          <w:lang w:val="en-US"/>
        </w:rPr>
      </w:pPr>
      <w:bookmarkStart w:id="19" w:name="_Utilities"/>
      <w:bookmarkStart w:id="20" w:name="_SECTION_3_–"/>
      <w:bookmarkEnd w:id="19"/>
      <w:bookmarkEnd w:id="20"/>
    </w:p>
    <w:p w:rsidR="009C5F8A" w:rsidRDefault="009C5F8A" w:rsidP="009C5F8A">
      <w:pPr>
        <w:pBdr>
          <w:bottom w:val="single" w:sz="6" w:space="1" w:color="auto"/>
        </w:pBdr>
        <w:rPr>
          <w:rFonts w:cstheme="minorHAnsi"/>
          <w:lang w:val="en-US"/>
        </w:rPr>
      </w:pPr>
    </w:p>
    <w:p w:rsidR="009C5F8A" w:rsidRPr="00CC04BF" w:rsidRDefault="009C5F8A" w:rsidP="009C5F8A">
      <w:pPr>
        <w:pStyle w:val="Heading4"/>
        <w:numPr>
          <w:ilvl w:val="0"/>
          <w:numId w:val="41"/>
        </w:numPr>
        <w:jc w:val="center"/>
        <w:rPr>
          <w:color w:val="000000" w:themeColor="text1"/>
          <w:sz w:val="28"/>
          <w:szCs w:val="28"/>
          <w:lang w:val="en-US"/>
        </w:rPr>
      </w:pPr>
      <w:bookmarkStart w:id="21" w:name="_Tenant_Termination_1"/>
      <w:bookmarkEnd w:id="21"/>
      <w:r w:rsidRPr="00CC04BF">
        <w:rPr>
          <w:color w:val="000000" w:themeColor="text1"/>
          <w:sz w:val="28"/>
          <w:szCs w:val="28"/>
          <w:lang w:val="en-US"/>
        </w:rPr>
        <w:t>Tenant Termination</w:t>
      </w:r>
    </w:p>
    <w:p w:rsidR="009C5F8A" w:rsidRDefault="009C5F8A" w:rsidP="009C5F8A">
      <w:pPr>
        <w:rPr>
          <w:rFonts w:cstheme="minorHAnsi"/>
        </w:rPr>
      </w:pPr>
      <w:r>
        <w:rPr>
          <w:rFonts w:cstheme="minorHAnsi"/>
        </w:rPr>
        <w:t>T</w:t>
      </w:r>
      <w:r w:rsidRPr="009C5F8A">
        <w:rPr>
          <w:rFonts w:cstheme="minorHAnsi"/>
        </w:rPr>
        <w:t xml:space="preserve">enant termination in leases is the legal process of ending a rental agreement before or at its scheduled expiration date. </w:t>
      </w:r>
    </w:p>
    <w:p w:rsidR="009C5F8A" w:rsidRDefault="009C5F8A" w:rsidP="009C5F8A">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hyperlink w:anchor="_Tenant_Termination" w:history="1">
        <w:r w:rsidRPr="009C5F8A">
          <w:rPr>
            <w:rStyle w:val="Hyperlink"/>
            <w:rFonts w:cstheme="minorHAnsi"/>
            <w:b/>
            <w:bCs/>
            <w:lang w:val="en-US"/>
          </w:rPr>
          <w:t>Tenant Termination</w:t>
        </w:r>
      </w:hyperlink>
      <w:r>
        <w:rPr>
          <w:rFonts w:cstheme="minorHAnsi"/>
          <w:b/>
          <w:bCs/>
          <w:lang w:val="en-US"/>
        </w:rPr>
        <w:t xml:space="preserve"> keywords</w:t>
      </w:r>
      <w:r w:rsidRPr="00904B01">
        <w:rPr>
          <w:rFonts w:cstheme="minorHAnsi"/>
          <w:b/>
          <w:bCs/>
          <w:lang w:val="en-US"/>
        </w:rPr>
        <w:t>?</w:t>
      </w:r>
    </w:p>
    <w:p w:rsidR="009C5F8A" w:rsidRPr="00970EEF" w:rsidRDefault="009C5F8A" w:rsidP="009C5F8A">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9C5F8A" w:rsidRDefault="009C5F8A" w:rsidP="009C5F8A">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9C5F8A" w:rsidRDefault="009C5F8A" w:rsidP="009C5F8A">
      <w:pPr>
        <w:pBdr>
          <w:bottom w:val="single" w:sz="6" w:space="1" w:color="auto"/>
        </w:pBdr>
        <w:rPr>
          <w:rFonts w:cstheme="minorHAnsi"/>
          <w:lang w:val="en-US"/>
        </w:rPr>
      </w:pPr>
      <w:r>
        <w:rPr>
          <w:rFonts w:cstheme="minorHAnsi"/>
          <w:lang w:val="en-US"/>
        </w:rPr>
        <w:t>Key Questions:</w:t>
      </w:r>
    </w:p>
    <w:tbl>
      <w:tblPr>
        <w:tblW w:w="9021" w:type="dxa"/>
        <w:tblLook w:val="04A0" w:firstRow="1" w:lastRow="0" w:firstColumn="1" w:lastColumn="0" w:noHBand="0" w:noVBand="1"/>
      </w:tblPr>
      <w:tblGrid>
        <w:gridCol w:w="7705"/>
        <w:gridCol w:w="220"/>
        <w:gridCol w:w="220"/>
        <w:gridCol w:w="219"/>
        <w:gridCol w:w="219"/>
        <w:gridCol w:w="219"/>
        <w:gridCol w:w="219"/>
      </w:tblGrid>
      <w:tr w:rsidR="009C5F8A" w:rsidRPr="00753542" w:rsidTr="00285BE3">
        <w:trPr>
          <w:trHeight w:val="300"/>
        </w:trPr>
        <w:tc>
          <w:tcPr>
            <w:tcW w:w="7701" w:type="dxa"/>
            <w:tcBorders>
              <w:top w:val="single" w:sz="4" w:space="0" w:color="44B3E1"/>
              <w:left w:val="single" w:sz="4" w:space="0" w:color="44B3E1"/>
              <w:bottom w:val="single" w:sz="4" w:space="0" w:color="44B3E1"/>
              <w:right w:val="nil"/>
            </w:tcBorders>
            <w:shd w:val="clear" w:color="156082" w:fill="156082"/>
            <w:noWrap/>
            <w:vAlign w:val="bottom"/>
          </w:tcPr>
          <w:tbl>
            <w:tblPr>
              <w:tblW w:w="12185" w:type="dxa"/>
              <w:tblLook w:val="04A0" w:firstRow="1" w:lastRow="0" w:firstColumn="1" w:lastColumn="0" w:noHBand="0" w:noVBand="1"/>
            </w:tblPr>
            <w:tblGrid>
              <w:gridCol w:w="1504"/>
              <w:gridCol w:w="574"/>
              <w:gridCol w:w="3149"/>
              <w:gridCol w:w="1585"/>
              <w:gridCol w:w="677"/>
            </w:tblGrid>
            <w:tr w:rsidR="009C5F8A" w:rsidRPr="009C5F8A" w:rsidTr="009C5F8A">
              <w:trPr>
                <w:trHeight w:val="300"/>
              </w:trPr>
              <w:tc>
                <w:tcPr>
                  <w:tcW w:w="2460" w:type="dxa"/>
                  <w:tcBorders>
                    <w:top w:val="single" w:sz="4" w:space="0" w:color="44B3E1"/>
                    <w:left w:val="nil"/>
                    <w:bottom w:val="single" w:sz="4" w:space="0" w:color="44B3E1"/>
                    <w:right w:val="nil"/>
                  </w:tcBorders>
                  <w:shd w:val="clear" w:color="156082" w:fill="156082"/>
                  <w:noWrap/>
                  <w:vAlign w:val="bottom"/>
                  <w:hideMark/>
                </w:tcPr>
                <w:p w:rsidR="009C5F8A" w:rsidRPr="009C5F8A" w:rsidRDefault="009C5F8A" w:rsidP="009C5F8A">
                  <w:pPr>
                    <w:spacing w:after="0" w:line="240" w:lineRule="auto"/>
                    <w:rPr>
                      <w:rFonts w:ascii="Aptos Narrow" w:eastAsia="Times New Roman" w:hAnsi="Aptos Narrow" w:cs="Times New Roman"/>
                      <w:b/>
                      <w:bCs/>
                      <w:color w:val="FFFFFF"/>
                      <w:kern w:val="0"/>
                      <w:lang w:eastAsia="en-IN"/>
                      <w14:ligatures w14:val="none"/>
                    </w:rPr>
                  </w:pPr>
                  <w:r w:rsidRPr="009C5F8A">
                    <w:rPr>
                      <w:rFonts w:ascii="Aptos Narrow" w:eastAsia="Times New Roman" w:hAnsi="Aptos Narrow" w:cs="Times New Roman"/>
                      <w:b/>
                      <w:bCs/>
                      <w:color w:val="FFFFFF"/>
                      <w:kern w:val="0"/>
                      <w:lang w:eastAsia="en-IN"/>
                      <w14:ligatures w14:val="none"/>
                    </w:rPr>
                    <w:t>Condition Type</w:t>
                  </w:r>
                </w:p>
              </w:tc>
              <w:tc>
                <w:tcPr>
                  <w:tcW w:w="840" w:type="dxa"/>
                  <w:tcBorders>
                    <w:top w:val="single" w:sz="4" w:space="0" w:color="44B3E1"/>
                    <w:left w:val="nil"/>
                    <w:bottom w:val="single" w:sz="4" w:space="0" w:color="44B3E1"/>
                    <w:right w:val="nil"/>
                  </w:tcBorders>
                  <w:shd w:val="clear" w:color="156082" w:fill="156082"/>
                  <w:noWrap/>
                  <w:vAlign w:val="bottom"/>
                  <w:hideMark/>
                </w:tcPr>
                <w:p w:rsidR="009C5F8A" w:rsidRPr="009C5F8A" w:rsidRDefault="009C5F8A" w:rsidP="009C5F8A">
                  <w:pPr>
                    <w:spacing w:after="0" w:line="240" w:lineRule="auto"/>
                    <w:rPr>
                      <w:rFonts w:ascii="Aptos Narrow" w:eastAsia="Times New Roman" w:hAnsi="Aptos Narrow" w:cs="Times New Roman"/>
                      <w:b/>
                      <w:bCs/>
                      <w:color w:val="FFFFFF"/>
                      <w:kern w:val="0"/>
                      <w:lang w:eastAsia="en-IN"/>
                      <w14:ligatures w14:val="none"/>
                    </w:rPr>
                  </w:pPr>
                  <w:r w:rsidRPr="009C5F8A">
                    <w:rPr>
                      <w:rFonts w:ascii="Aptos Narrow" w:eastAsia="Times New Roman" w:hAnsi="Aptos Narrow" w:cs="Times New Roman"/>
                      <w:b/>
                      <w:bCs/>
                      <w:color w:val="FFFFFF"/>
                      <w:kern w:val="0"/>
                      <w:lang w:eastAsia="en-IN"/>
                      <w14:ligatures w14:val="none"/>
                    </w:rPr>
                    <w:t>Steps</w:t>
                  </w:r>
                </w:p>
              </w:tc>
              <w:tc>
                <w:tcPr>
                  <w:tcW w:w="5325" w:type="dxa"/>
                  <w:tcBorders>
                    <w:top w:val="single" w:sz="4" w:space="0" w:color="44B3E1"/>
                    <w:left w:val="nil"/>
                    <w:bottom w:val="single" w:sz="4" w:space="0" w:color="44B3E1"/>
                    <w:right w:val="nil"/>
                  </w:tcBorders>
                  <w:shd w:val="clear" w:color="156082" w:fill="156082"/>
                  <w:noWrap/>
                  <w:vAlign w:val="bottom"/>
                  <w:hideMark/>
                </w:tcPr>
                <w:p w:rsidR="009C5F8A" w:rsidRPr="009C5F8A" w:rsidRDefault="009C5F8A" w:rsidP="009C5F8A">
                  <w:pPr>
                    <w:spacing w:after="0" w:line="240" w:lineRule="auto"/>
                    <w:rPr>
                      <w:rFonts w:ascii="Aptos Narrow" w:eastAsia="Times New Roman" w:hAnsi="Aptos Narrow" w:cs="Times New Roman"/>
                      <w:b/>
                      <w:bCs/>
                      <w:color w:val="FFFFFF"/>
                      <w:kern w:val="0"/>
                      <w:lang w:eastAsia="en-IN"/>
                      <w14:ligatures w14:val="none"/>
                    </w:rPr>
                  </w:pPr>
                  <w:r w:rsidRPr="009C5F8A">
                    <w:rPr>
                      <w:rFonts w:ascii="Aptos Narrow" w:eastAsia="Times New Roman" w:hAnsi="Aptos Narrow" w:cs="Times New Roman"/>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9C5F8A" w:rsidRPr="009C5F8A" w:rsidRDefault="009C5F8A" w:rsidP="009C5F8A">
                  <w:pPr>
                    <w:spacing w:after="0" w:line="240" w:lineRule="auto"/>
                    <w:rPr>
                      <w:rFonts w:ascii="Aptos Narrow" w:eastAsia="Times New Roman" w:hAnsi="Aptos Narrow" w:cs="Times New Roman"/>
                      <w:b/>
                      <w:bCs/>
                      <w:color w:val="FFFFFF"/>
                      <w:kern w:val="0"/>
                      <w:lang w:eastAsia="en-IN"/>
                      <w14:ligatures w14:val="none"/>
                    </w:rPr>
                  </w:pPr>
                  <w:r w:rsidRPr="009C5F8A">
                    <w:rPr>
                      <w:rFonts w:ascii="Aptos Narrow" w:eastAsia="Times New Roman" w:hAnsi="Aptos Narrow" w:cs="Times New Roman"/>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9C5F8A" w:rsidRPr="009C5F8A" w:rsidRDefault="009C5F8A" w:rsidP="009C5F8A">
                  <w:pPr>
                    <w:spacing w:after="0" w:line="240" w:lineRule="auto"/>
                    <w:rPr>
                      <w:rFonts w:ascii="Aptos Narrow" w:eastAsia="Times New Roman" w:hAnsi="Aptos Narrow" w:cs="Times New Roman"/>
                      <w:b/>
                      <w:bCs/>
                      <w:color w:val="FFFFFF"/>
                      <w:kern w:val="0"/>
                      <w:lang w:eastAsia="en-IN"/>
                      <w14:ligatures w14:val="none"/>
                    </w:rPr>
                  </w:pPr>
                  <w:r w:rsidRPr="009C5F8A">
                    <w:rPr>
                      <w:rFonts w:ascii="Aptos Narrow" w:eastAsia="Times New Roman" w:hAnsi="Aptos Narrow" w:cs="Times New Roman"/>
                      <w:b/>
                      <w:bCs/>
                      <w:color w:val="FFFFFF"/>
                      <w:kern w:val="0"/>
                      <w:lang w:eastAsia="en-IN"/>
                      <w14:ligatures w14:val="none"/>
                    </w:rPr>
                    <w:t>Output</w:t>
                  </w:r>
                </w:p>
              </w:tc>
            </w:tr>
            <w:tr w:rsidR="009C5F8A" w:rsidRPr="009C5F8A" w:rsidTr="009C5F8A">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Right Granted</w:t>
                  </w:r>
                </w:p>
              </w:tc>
              <w:tc>
                <w:tcPr>
                  <w:tcW w:w="840" w:type="dxa"/>
                  <w:tcBorders>
                    <w:top w:val="single" w:sz="4" w:space="0" w:color="44B3E1"/>
                    <w:left w:val="nil"/>
                    <w:bottom w:val="single" w:sz="4" w:space="0" w:color="44B3E1"/>
                    <w:right w:val="nil"/>
                  </w:tcBorders>
                  <w:shd w:val="clear" w:color="C0E6F5" w:fill="F8696B"/>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1</w:t>
                  </w:r>
                </w:p>
              </w:tc>
              <w:tc>
                <w:tcPr>
                  <w:tcW w:w="5325"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Does Tenant have termination right?</w:t>
                  </w:r>
                </w:p>
              </w:tc>
              <w:tc>
                <w:tcPr>
                  <w:tcW w:w="260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Termination clause</w:t>
                  </w:r>
                </w:p>
              </w:tc>
              <w:tc>
                <w:tcPr>
                  <w:tcW w:w="9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r w:rsidR="009C5F8A" w:rsidRPr="009C5F8A" w:rsidTr="009C5F8A">
              <w:trPr>
                <w:trHeight w:val="300"/>
              </w:trPr>
              <w:tc>
                <w:tcPr>
                  <w:tcW w:w="24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Right Time barred</w:t>
                  </w:r>
                </w:p>
              </w:tc>
              <w:tc>
                <w:tcPr>
                  <w:tcW w:w="840" w:type="dxa"/>
                  <w:tcBorders>
                    <w:top w:val="single" w:sz="4" w:space="0" w:color="44B3E1"/>
                    <w:left w:val="nil"/>
                    <w:bottom w:val="single" w:sz="4" w:space="0" w:color="44B3E1"/>
                    <w:right w:val="nil"/>
                  </w:tcBorders>
                  <w:shd w:val="clear" w:color="000000" w:fill="FAB2B5"/>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2</w:t>
                  </w:r>
                </w:p>
              </w:tc>
              <w:tc>
                <w:tcPr>
                  <w:tcW w:w="5325"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 xml:space="preserve">Is the termination right </w:t>
                  </w:r>
                  <w:proofErr w:type="gramStart"/>
                  <w:r w:rsidRPr="009C5F8A">
                    <w:rPr>
                      <w:rFonts w:ascii="Aptos Narrow" w:eastAsia="Times New Roman" w:hAnsi="Aptos Narrow" w:cs="Times New Roman"/>
                      <w:kern w:val="0"/>
                      <w:lang w:eastAsia="en-IN"/>
                      <w14:ligatures w14:val="none"/>
                    </w:rPr>
                    <w:t>depend</w:t>
                  </w:r>
                  <w:proofErr w:type="gramEnd"/>
                  <w:r w:rsidRPr="009C5F8A">
                    <w:rPr>
                      <w:rFonts w:ascii="Aptos Narrow" w:eastAsia="Times New Roman" w:hAnsi="Aptos Narrow" w:cs="Times New Roman"/>
                      <w:kern w:val="0"/>
                      <w:lang w:eastAsia="en-IN"/>
                      <w14:ligatures w14:val="none"/>
                    </w:rPr>
                    <w:t xml:space="preserve"> on certain period or threshold</w:t>
                  </w:r>
                </w:p>
              </w:tc>
              <w:tc>
                <w:tcPr>
                  <w:tcW w:w="260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Trigger conditions</w:t>
                  </w:r>
                </w:p>
              </w:tc>
              <w:tc>
                <w:tcPr>
                  <w:tcW w:w="9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r w:rsidR="009C5F8A" w:rsidRPr="009C5F8A" w:rsidTr="009C5F8A">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Conditions</w:t>
                  </w:r>
                </w:p>
              </w:tc>
              <w:tc>
                <w:tcPr>
                  <w:tcW w:w="840" w:type="dxa"/>
                  <w:tcBorders>
                    <w:top w:val="single" w:sz="4" w:space="0" w:color="44B3E1"/>
                    <w:left w:val="nil"/>
                    <w:bottom w:val="single" w:sz="4" w:space="0" w:color="44B3E1"/>
                    <w:right w:val="nil"/>
                  </w:tcBorders>
                  <w:shd w:val="clear" w:color="C0E6F5" w:fill="FCFCFF"/>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3</w:t>
                  </w:r>
                </w:p>
              </w:tc>
              <w:tc>
                <w:tcPr>
                  <w:tcW w:w="5325"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What conditions trigger termination?</w:t>
                  </w:r>
                </w:p>
              </w:tc>
              <w:tc>
                <w:tcPr>
                  <w:tcW w:w="260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Trigger conditions</w:t>
                  </w:r>
                </w:p>
              </w:tc>
              <w:tc>
                <w:tcPr>
                  <w:tcW w:w="9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r w:rsidR="009C5F8A" w:rsidRPr="009C5F8A" w:rsidTr="009C5F8A">
              <w:trPr>
                <w:trHeight w:val="300"/>
              </w:trPr>
              <w:tc>
                <w:tcPr>
                  <w:tcW w:w="24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Termination Fee</w:t>
                  </w:r>
                </w:p>
              </w:tc>
              <w:tc>
                <w:tcPr>
                  <w:tcW w:w="840" w:type="dxa"/>
                  <w:tcBorders>
                    <w:top w:val="single" w:sz="4" w:space="0" w:color="44B3E1"/>
                    <w:left w:val="nil"/>
                    <w:bottom w:val="single" w:sz="4" w:space="0" w:color="44B3E1"/>
                    <w:right w:val="nil"/>
                  </w:tcBorders>
                  <w:shd w:val="clear" w:color="000000" w:fill="D6EDDE"/>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4</w:t>
                  </w:r>
                </w:p>
              </w:tc>
              <w:tc>
                <w:tcPr>
                  <w:tcW w:w="5325"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Is termination fee required?</w:t>
                  </w:r>
                </w:p>
              </w:tc>
              <w:tc>
                <w:tcPr>
                  <w:tcW w:w="260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Fee amount</w:t>
                  </w:r>
                </w:p>
              </w:tc>
              <w:tc>
                <w:tcPr>
                  <w:tcW w:w="9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Currency</w:t>
                  </w:r>
                </w:p>
              </w:tc>
            </w:tr>
            <w:tr w:rsidR="009C5F8A" w:rsidRPr="009C5F8A" w:rsidTr="009C5F8A">
              <w:trPr>
                <w:trHeight w:val="300"/>
              </w:trPr>
              <w:tc>
                <w:tcPr>
                  <w:tcW w:w="24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Notice Requirement</w:t>
                  </w:r>
                </w:p>
              </w:tc>
              <w:tc>
                <w:tcPr>
                  <w:tcW w:w="840" w:type="dxa"/>
                  <w:tcBorders>
                    <w:top w:val="single" w:sz="4" w:space="0" w:color="44B3E1"/>
                    <w:left w:val="nil"/>
                    <w:bottom w:val="single" w:sz="4" w:space="0" w:color="44B3E1"/>
                    <w:right w:val="nil"/>
                  </w:tcBorders>
                  <w:shd w:val="clear" w:color="C0E6F5" w:fill="B0DDBD"/>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5</w:t>
                  </w:r>
                </w:p>
              </w:tc>
              <w:tc>
                <w:tcPr>
                  <w:tcW w:w="5325"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What notice period is required?</w:t>
                  </w:r>
                </w:p>
              </w:tc>
              <w:tc>
                <w:tcPr>
                  <w:tcW w:w="260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Notice period</w:t>
                  </w:r>
                </w:p>
              </w:tc>
              <w:tc>
                <w:tcPr>
                  <w:tcW w:w="960" w:type="dxa"/>
                  <w:tcBorders>
                    <w:top w:val="single" w:sz="4" w:space="0" w:color="44B3E1"/>
                    <w:left w:val="nil"/>
                    <w:bottom w:val="single" w:sz="4" w:space="0" w:color="44B3E1"/>
                    <w:right w:val="nil"/>
                  </w:tcBorders>
                  <w:shd w:val="clear" w:color="C0E6F5" w:fill="C0E6F5"/>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Days</w:t>
                  </w:r>
                </w:p>
              </w:tc>
            </w:tr>
            <w:tr w:rsidR="009C5F8A" w:rsidRPr="009C5F8A" w:rsidTr="009C5F8A">
              <w:trPr>
                <w:trHeight w:val="300"/>
              </w:trPr>
              <w:tc>
                <w:tcPr>
                  <w:tcW w:w="24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Silent</w:t>
                  </w:r>
                </w:p>
              </w:tc>
              <w:tc>
                <w:tcPr>
                  <w:tcW w:w="840" w:type="dxa"/>
                  <w:tcBorders>
                    <w:top w:val="single" w:sz="4" w:space="0" w:color="44B3E1"/>
                    <w:left w:val="nil"/>
                    <w:bottom w:val="single" w:sz="4" w:space="0" w:color="44B3E1"/>
                    <w:right w:val="nil"/>
                  </w:tcBorders>
                  <w:shd w:val="clear" w:color="000000" w:fill="8ACE9C"/>
                  <w:noWrap/>
                  <w:vAlign w:val="bottom"/>
                  <w:hideMark/>
                </w:tcPr>
                <w:p w:rsidR="009C5F8A" w:rsidRPr="009C5F8A" w:rsidRDefault="009C5F8A" w:rsidP="009C5F8A">
                  <w:pPr>
                    <w:spacing w:after="0" w:line="240" w:lineRule="auto"/>
                    <w:jc w:val="right"/>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6</w:t>
                  </w:r>
                </w:p>
              </w:tc>
              <w:tc>
                <w:tcPr>
                  <w:tcW w:w="5325"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If no option is available in lease, update None.</w:t>
                  </w:r>
                </w:p>
              </w:tc>
              <w:tc>
                <w:tcPr>
                  <w:tcW w:w="260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Update None</w:t>
                  </w:r>
                </w:p>
              </w:tc>
              <w:tc>
                <w:tcPr>
                  <w:tcW w:w="960" w:type="dxa"/>
                  <w:tcBorders>
                    <w:top w:val="single" w:sz="4" w:space="0" w:color="44B3E1"/>
                    <w:left w:val="nil"/>
                    <w:bottom w:val="single" w:sz="4" w:space="0" w:color="44B3E1"/>
                    <w:right w:val="nil"/>
                  </w:tcBorders>
                  <w:noWrap/>
                  <w:vAlign w:val="bottom"/>
                  <w:hideMark/>
                </w:tcPr>
                <w:p w:rsidR="009C5F8A" w:rsidRPr="009C5F8A" w:rsidRDefault="009C5F8A" w:rsidP="009C5F8A">
                  <w:pPr>
                    <w:spacing w:after="0" w:line="240" w:lineRule="auto"/>
                    <w:rPr>
                      <w:rFonts w:ascii="Aptos Narrow" w:eastAsia="Times New Roman" w:hAnsi="Aptos Narrow" w:cs="Times New Roman"/>
                      <w:kern w:val="0"/>
                      <w:lang w:eastAsia="en-IN"/>
                      <w14:ligatures w14:val="none"/>
                    </w:rPr>
                  </w:pPr>
                  <w:r w:rsidRPr="009C5F8A">
                    <w:rPr>
                      <w:rFonts w:ascii="Aptos Narrow" w:eastAsia="Times New Roman" w:hAnsi="Aptos Narrow" w:cs="Times New Roman"/>
                      <w:kern w:val="0"/>
                      <w:lang w:eastAsia="en-IN"/>
                      <w14:ligatures w14:val="none"/>
                    </w:rPr>
                    <w:t>Text</w:t>
                  </w:r>
                </w:p>
              </w:tc>
            </w:tr>
          </w:tbl>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c>
          <w:tcPr>
            <w:tcW w:w="220" w:type="dxa"/>
            <w:tcBorders>
              <w:top w:val="single" w:sz="4" w:space="0" w:color="44B3E1"/>
              <w:left w:val="nil"/>
              <w:bottom w:val="single" w:sz="4" w:space="0" w:color="44B3E1"/>
              <w:right w:val="nil"/>
            </w:tcBorders>
            <w:shd w:val="clear" w:color="156082" w:fill="156082"/>
            <w:vAlign w:val="center"/>
          </w:tcPr>
          <w:p w:rsidR="009C5F8A" w:rsidRPr="00753542" w:rsidRDefault="009C5F8A" w:rsidP="00285BE3">
            <w:pPr>
              <w:spacing w:after="0" w:line="240" w:lineRule="auto"/>
              <w:rPr>
                <w:rFonts w:ascii="Aptos Narrow" w:eastAsia="Times New Roman" w:hAnsi="Aptos Narrow" w:cs="Times New Roman"/>
                <w:b/>
                <w:bCs/>
                <w:color w:val="FFFFFF"/>
                <w:kern w:val="0"/>
                <w:lang w:val="en-US"/>
                <w14:ligatures w14:val="none"/>
              </w:rPr>
            </w:pPr>
          </w:p>
        </w:tc>
      </w:tr>
    </w:tbl>
    <w:p w:rsidR="009C5F8A" w:rsidRDefault="009C5F8A" w:rsidP="009C5F8A">
      <w:pPr>
        <w:pBdr>
          <w:bottom w:val="single" w:sz="6" w:space="1" w:color="auto"/>
        </w:pBdr>
        <w:rPr>
          <w:rFonts w:cstheme="minorHAnsi"/>
          <w:lang w:val="en-US"/>
        </w:rPr>
      </w:pPr>
    </w:p>
    <w:p w:rsidR="009C5F8A" w:rsidRDefault="009C5F8A" w:rsidP="009C5F8A">
      <w:pPr>
        <w:rPr>
          <w:lang w:val="en-US"/>
        </w:rPr>
      </w:pPr>
    </w:p>
    <w:p w:rsidR="009C5F8A" w:rsidRDefault="009C5F8A" w:rsidP="009C5F8A">
      <w:pPr>
        <w:rPr>
          <w:lang w:val="en-US"/>
        </w:rPr>
      </w:pPr>
    </w:p>
    <w:p w:rsidR="009C5F8A" w:rsidRDefault="009C5F8A" w:rsidP="009C5F8A">
      <w:pPr>
        <w:rPr>
          <w:lang w:val="en-US"/>
        </w:rPr>
      </w:pPr>
    </w:p>
    <w:p w:rsidR="009C5F8A" w:rsidRDefault="009C5F8A"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Default="00CC04BF" w:rsidP="009C5F8A">
      <w:pPr>
        <w:rPr>
          <w:lang w:val="en-US"/>
        </w:rPr>
      </w:pPr>
    </w:p>
    <w:p w:rsidR="00CC04BF" w:rsidRPr="009C5F8A" w:rsidRDefault="00CC04BF" w:rsidP="009C5F8A">
      <w:pPr>
        <w:rPr>
          <w:lang w:val="en-US"/>
        </w:rPr>
      </w:pPr>
    </w:p>
    <w:p w:rsidR="00473571" w:rsidRPr="00EA09CA" w:rsidRDefault="00473571" w:rsidP="00662B9F">
      <w:pPr>
        <w:pStyle w:val="Heading3"/>
        <w:rPr>
          <w:color w:val="auto"/>
          <w:lang w:val="en-US"/>
        </w:rPr>
      </w:pPr>
      <w:bookmarkStart w:id="22" w:name="_SECTION_3_–_1"/>
      <w:bookmarkEnd w:id="22"/>
      <w:r w:rsidRPr="00EA09CA">
        <w:rPr>
          <w:color w:val="auto"/>
          <w:lang w:val="en-US"/>
        </w:rPr>
        <w:t>SECTION 3 – KEYWORDS</w:t>
      </w:r>
    </w:p>
    <w:p w:rsidR="00C96AC8" w:rsidRPr="00C96AC8" w:rsidRDefault="00C96AC8" w:rsidP="00441C66">
      <w:pPr>
        <w:rPr>
          <w:rFonts w:cstheme="minorHAnsi"/>
          <w:lang w:val="en-US"/>
        </w:rPr>
      </w:pPr>
    </w:p>
    <w:p w:rsidR="00F11994" w:rsidRDefault="00F11994" w:rsidP="00662B9F">
      <w:pPr>
        <w:pStyle w:val="Heading1"/>
        <w:rPr>
          <w:lang w:val="en-US"/>
        </w:rPr>
      </w:pPr>
      <w:bookmarkStart w:id="23" w:name="_Keywords_Alternative_–"/>
      <w:bookmarkStart w:id="24" w:name="_Summary_Page_keywords"/>
      <w:bookmarkStart w:id="25" w:name="_CAM_keywords"/>
      <w:bookmarkStart w:id="26" w:name="_Continuous_Operation"/>
      <w:bookmarkEnd w:id="23"/>
      <w:bookmarkEnd w:id="24"/>
      <w:bookmarkEnd w:id="25"/>
      <w:bookmarkEnd w:id="26"/>
      <w:r w:rsidRPr="00F11994">
        <w:rPr>
          <w:lang w:val="en-US"/>
        </w:rPr>
        <w:t>Continuous Operation</w:t>
      </w:r>
    </w:p>
    <w:p w:rsidR="00F11994" w:rsidRPr="00F11994" w:rsidRDefault="00F11994" w:rsidP="00F11994">
      <w:pPr>
        <w:pStyle w:val="ListParagraph"/>
        <w:numPr>
          <w:ilvl w:val="0"/>
          <w:numId w:val="45"/>
        </w:numPr>
        <w:rPr>
          <w:lang w:val="en-US"/>
        </w:rPr>
      </w:pPr>
      <w:r w:rsidRPr="00F11994">
        <w:rPr>
          <w:lang w:val="en-US"/>
        </w:rPr>
        <w:t>Conduct of Business</w:t>
      </w:r>
    </w:p>
    <w:p w:rsidR="00F11994" w:rsidRPr="00F11994" w:rsidRDefault="00F11994" w:rsidP="00F11994">
      <w:pPr>
        <w:pStyle w:val="ListParagraph"/>
        <w:numPr>
          <w:ilvl w:val="0"/>
          <w:numId w:val="45"/>
        </w:numPr>
        <w:rPr>
          <w:lang w:val="en-US"/>
        </w:rPr>
      </w:pPr>
      <w:r w:rsidRPr="00F11994">
        <w:rPr>
          <w:lang w:val="en-US"/>
        </w:rPr>
        <w:t>Tenant's Conduct of Business</w:t>
      </w:r>
    </w:p>
    <w:p w:rsidR="00F11994" w:rsidRPr="00F11994" w:rsidRDefault="00F11994" w:rsidP="00F11994">
      <w:pPr>
        <w:pStyle w:val="ListParagraph"/>
        <w:numPr>
          <w:ilvl w:val="0"/>
          <w:numId w:val="45"/>
        </w:numPr>
        <w:rPr>
          <w:lang w:val="en-US"/>
        </w:rPr>
      </w:pPr>
      <w:r w:rsidRPr="00F11994">
        <w:rPr>
          <w:lang w:val="en-US"/>
        </w:rPr>
        <w:t>Continuously and uninterruptedly operate</w:t>
      </w:r>
    </w:p>
    <w:p w:rsidR="00F11994" w:rsidRPr="00F11994" w:rsidRDefault="00F11994" w:rsidP="00F11994">
      <w:pPr>
        <w:pStyle w:val="ListParagraph"/>
        <w:numPr>
          <w:ilvl w:val="0"/>
          <w:numId w:val="45"/>
        </w:numPr>
        <w:rPr>
          <w:lang w:val="en-US"/>
        </w:rPr>
      </w:pPr>
      <w:r w:rsidRPr="00F11994">
        <w:rPr>
          <w:lang w:val="en-US"/>
        </w:rPr>
        <w:t>Use of Leased Premises</w:t>
      </w:r>
    </w:p>
    <w:p w:rsidR="00F11994" w:rsidRPr="00F11994" w:rsidRDefault="00F11994" w:rsidP="00F11994">
      <w:pPr>
        <w:pStyle w:val="ListParagraph"/>
        <w:numPr>
          <w:ilvl w:val="0"/>
          <w:numId w:val="45"/>
        </w:numPr>
        <w:rPr>
          <w:lang w:val="en-US"/>
        </w:rPr>
      </w:pPr>
      <w:r w:rsidRPr="00F11994">
        <w:rPr>
          <w:lang w:val="en-US"/>
        </w:rPr>
        <w:t>Continuously conduct</w:t>
      </w:r>
    </w:p>
    <w:p w:rsidR="00F11994" w:rsidRPr="00F11994" w:rsidRDefault="00F11994" w:rsidP="00F11994">
      <w:pPr>
        <w:pStyle w:val="ListParagraph"/>
        <w:numPr>
          <w:ilvl w:val="0"/>
          <w:numId w:val="45"/>
        </w:numPr>
        <w:rPr>
          <w:lang w:val="en-US"/>
        </w:rPr>
      </w:pPr>
      <w:r w:rsidRPr="00F11994">
        <w:rPr>
          <w:lang w:val="en-US"/>
        </w:rPr>
        <w:t>Continuous Occupancy</w:t>
      </w:r>
    </w:p>
    <w:p w:rsidR="00F11994" w:rsidRPr="00F11994" w:rsidRDefault="00F11994" w:rsidP="00F11994">
      <w:pPr>
        <w:pStyle w:val="ListParagraph"/>
        <w:numPr>
          <w:ilvl w:val="0"/>
          <w:numId w:val="45"/>
        </w:numPr>
        <w:rPr>
          <w:lang w:val="en-US"/>
        </w:rPr>
      </w:pPr>
      <w:r w:rsidRPr="00F11994">
        <w:rPr>
          <w:lang w:val="en-US"/>
        </w:rPr>
        <w:t>Use</w:t>
      </w:r>
    </w:p>
    <w:p w:rsidR="00F11994" w:rsidRPr="00F11994" w:rsidRDefault="00F11994" w:rsidP="00F11994">
      <w:pPr>
        <w:pStyle w:val="ListParagraph"/>
        <w:numPr>
          <w:ilvl w:val="0"/>
          <w:numId w:val="45"/>
        </w:numPr>
        <w:rPr>
          <w:lang w:val="en-US"/>
        </w:rPr>
      </w:pPr>
      <w:r w:rsidRPr="00F11994">
        <w:rPr>
          <w:lang w:val="en-US"/>
        </w:rPr>
        <w:t>Operating Covenant</w:t>
      </w:r>
    </w:p>
    <w:p w:rsidR="00F11994" w:rsidRPr="00F11994" w:rsidRDefault="00F11994" w:rsidP="00F11994">
      <w:pPr>
        <w:pStyle w:val="ListParagraph"/>
        <w:numPr>
          <w:ilvl w:val="0"/>
          <w:numId w:val="45"/>
        </w:numPr>
        <w:rPr>
          <w:lang w:val="en-US"/>
        </w:rPr>
      </w:pPr>
      <w:r w:rsidRPr="00F11994">
        <w:rPr>
          <w:lang w:val="en-US"/>
        </w:rPr>
        <w:t>Covenant to operate</w:t>
      </w:r>
    </w:p>
    <w:p w:rsidR="00F11994" w:rsidRPr="00F11994" w:rsidRDefault="00F11994" w:rsidP="00F11994">
      <w:pPr>
        <w:pStyle w:val="ListParagraph"/>
        <w:numPr>
          <w:ilvl w:val="0"/>
          <w:numId w:val="45"/>
        </w:numPr>
        <w:rPr>
          <w:lang w:val="en-US"/>
        </w:rPr>
      </w:pPr>
      <w:r w:rsidRPr="00F11994">
        <w:rPr>
          <w:lang w:val="en-US"/>
        </w:rPr>
        <w:t>Operating Covenants</w:t>
      </w:r>
    </w:p>
    <w:p w:rsidR="00F11994" w:rsidRPr="00F11994" w:rsidRDefault="00F11994" w:rsidP="00F11994">
      <w:pPr>
        <w:pStyle w:val="ListParagraph"/>
        <w:numPr>
          <w:ilvl w:val="0"/>
          <w:numId w:val="44"/>
        </w:numPr>
        <w:rPr>
          <w:lang w:val="en-US"/>
        </w:rPr>
      </w:pPr>
      <w:r w:rsidRPr="00F11994">
        <w:rPr>
          <w:lang w:val="en-US"/>
        </w:rPr>
        <w:t>Use Requirement</w:t>
      </w:r>
    </w:p>
    <w:p w:rsidR="00F11994" w:rsidRDefault="00F11994" w:rsidP="00F11994">
      <w:pPr>
        <w:pStyle w:val="ListParagraph"/>
        <w:numPr>
          <w:ilvl w:val="0"/>
          <w:numId w:val="44"/>
        </w:numPr>
        <w:rPr>
          <w:lang w:val="en-US"/>
        </w:rPr>
      </w:pPr>
      <w:r w:rsidRPr="00F11994">
        <w:rPr>
          <w:lang w:val="en-US"/>
        </w:rPr>
        <w:t>Continuous Use</w:t>
      </w:r>
    </w:p>
    <w:p w:rsidR="00F11994" w:rsidRDefault="00F11994" w:rsidP="00F11994">
      <w:pPr>
        <w:rPr>
          <w:lang w:val="en-US"/>
        </w:rPr>
      </w:pPr>
    </w:p>
    <w:p w:rsidR="00F11994" w:rsidRPr="00F11994" w:rsidRDefault="00F11994" w:rsidP="00F11994">
      <w:pPr>
        <w:rPr>
          <w:lang w:val="en-US"/>
        </w:rPr>
      </w:pPr>
    </w:p>
    <w:p w:rsidR="00F11994" w:rsidRPr="00F11994" w:rsidRDefault="00F11994" w:rsidP="00662B9F">
      <w:pPr>
        <w:pStyle w:val="Heading1"/>
        <w:rPr>
          <w:lang w:val="en-US"/>
        </w:rPr>
      </w:pPr>
      <w:bookmarkStart w:id="27" w:name="_Contraction_Option"/>
      <w:bookmarkEnd w:id="27"/>
      <w:r w:rsidRPr="00F11994">
        <w:rPr>
          <w:lang w:val="en-US"/>
        </w:rPr>
        <w:t>Contraction Option</w:t>
      </w:r>
    </w:p>
    <w:p w:rsidR="00F11994" w:rsidRPr="00F11994" w:rsidRDefault="00F11994" w:rsidP="00F11994">
      <w:pPr>
        <w:pStyle w:val="ListParagraph"/>
        <w:numPr>
          <w:ilvl w:val="0"/>
          <w:numId w:val="45"/>
        </w:numPr>
        <w:rPr>
          <w:lang w:val="en-US"/>
        </w:rPr>
      </w:pPr>
      <w:r w:rsidRPr="00F11994">
        <w:rPr>
          <w:lang w:val="en-US"/>
        </w:rPr>
        <w:t>Contraction</w:t>
      </w:r>
    </w:p>
    <w:p w:rsidR="00F11994" w:rsidRPr="00F11994" w:rsidRDefault="00F11994" w:rsidP="00F11994">
      <w:pPr>
        <w:pStyle w:val="ListParagraph"/>
        <w:numPr>
          <w:ilvl w:val="0"/>
          <w:numId w:val="45"/>
        </w:numPr>
        <w:rPr>
          <w:lang w:val="en-US"/>
        </w:rPr>
      </w:pPr>
      <w:r w:rsidRPr="00F11994">
        <w:rPr>
          <w:lang w:val="en-US"/>
        </w:rPr>
        <w:t>Option to Reduce</w:t>
      </w:r>
    </w:p>
    <w:p w:rsidR="00F11994" w:rsidRPr="00F11994" w:rsidRDefault="00F11994" w:rsidP="00F11994">
      <w:pPr>
        <w:pStyle w:val="ListParagraph"/>
        <w:numPr>
          <w:ilvl w:val="0"/>
          <w:numId w:val="45"/>
        </w:numPr>
        <w:rPr>
          <w:lang w:val="en-US"/>
        </w:rPr>
      </w:pPr>
      <w:r w:rsidRPr="00F11994">
        <w:rPr>
          <w:lang w:val="en-US"/>
        </w:rPr>
        <w:t>Reduction Option</w:t>
      </w:r>
    </w:p>
    <w:p w:rsidR="00F11994" w:rsidRPr="00F11994" w:rsidRDefault="00F11994" w:rsidP="00F11994">
      <w:pPr>
        <w:pStyle w:val="ListParagraph"/>
        <w:numPr>
          <w:ilvl w:val="0"/>
          <w:numId w:val="45"/>
        </w:numPr>
        <w:rPr>
          <w:lang w:val="en-US"/>
        </w:rPr>
      </w:pPr>
      <w:r w:rsidRPr="00F11994">
        <w:rPr>
          <w:lang w:val="en-US"/>
        </w:rPr>
        <w:t>Downsizing Clause</w:t>
      </w:r>
    </w:p>
    <w:p w:rsidR="00F11994" w:rsidRPr="00F11994" w:rsidRDefault="00F11994" w:rsidP="00F11994">
      <w:pPr>
        <w:pStyle w:val="ListParagraph"/>
        <w:numPr>
          <w:ilvl w:val="0"/>
          <w:numId w:val="45"/>
        </w:numPr>
        <w:rPr>
          <w:lang w:val="en-US"/>
        </w:rPr>
      </w:pPr>
      <w:r w:rsidRPr="00F11994">
        <w:rPr>
          <w:lang w:val="en-US"/>
        </w:rPr>
        <w:t>Partial Termination Clause</w:t>
      </w:r>
    </w:p>
    <w:p w:rsidR="00F11994" w:rsidRDefault="00F11994" w:rsidP="00F11994">
      <w:pPr>
        <w:pStyle w:val="ListParagraph"/>
        <w:rPr>
          <w:rFonts w:asciiTheme="majorHAnsi" w:eastAsiaTheme="majorEastAsia" w:hAnsiTheme="majorHAnsi" w:cstheme="majorBidi"/>
          <w:color w:val="2F5496" w:themeColor="accent1" w:themeShade="BF"/>
          <w:sz w:val="32"/>
          <w:szCs w:val="32"/>
          <w:lang w:val="en-US"/>
        </w:rPr>
      </w:pPr>
    </w:p>
    <w:p w:rsidR="00F11994" w:rsidRDefault="00F11994" w:rsidP="00662B9F">
      <w:pPr>
        <w:pStyle w:val="Heading1"/>
        <w:rPr>
          <w:lang w:val="en-US"/>
        </w:rPr>
      </w:pPr>
      <w:r w:rsidRPr="00F11994">
        <w:rPr>
          <w:lang w:val="en-US"/>
        </w:rPr>
        <w:t>Co-Tenancy</w:t>
      </w:r>
    </w:p>
    <w:p w:rsidR="00F11994" w:rsidRPr="00F11994" w:rsidRDefault="00F11994" w:rsidP="00F11994">
      <w:pPr>
        <w:pStyle w:val="ListParagraph"/>
        <w:numPr>
          <w:ilvl w:val="0"/>
          <w:numId w:val="45"/>
        </w:numPr>
        <w:rPr>
          <w:lang w:val="en-US"/>
        </w:rPr>
      </w:pPr>
      <w:r w:rsidRPr="00F11994">
        <w:rPr>
          <w:lang w:val="en-US"/>
        </w:rPr>
        <w:t>Operating Standards</w:t>
      </w:r>
    </w:p>
    <w:p w:rsidR="00F11994" w:rsidRPr="00F11994" w:rsidRDefault="00F11994" w:rsidP="00F11994">
      <w:pPr>
        <w:pStyle w:val="ListParagraph"/>
        <w:numPr>
          <w:ilvl w:val="0"/>
          <w:numId w:val="45"/>
        </w:numPr>
        <w:rPr>
          <w:lang w:val="en-US"/>
        </w:rPr>
      </w:pPr>
      <w:r w:rsidRPr="00F11994">
        <w:rPr>
          <w:lang w:val="en-US"/>
        </w:rPr>
        <w:t>Operating Co-Tenancy</w:t>
      </w:r>
    </w:p>
    <w:p w:rsidR="00F11994" w:rsidRPr="00F11994" w:rsidRDefault="00F11994" w:rsidP="00F11994">
      <w:pPr>
        <w:pStyle w:val="ListParagraph"/>
        <w:numPr>
          <w:ilvl w:val="0"/>
          <w:numId w:val="45"/>
        </w:numPr>
        <w:rPr>
          <w:lang w:val="en-US"/>
        </w:rPr>
      </w:pPr>
      <w:r w:rsidRPr="00F11994">
        <w:rPr>
          <w:lang w:val="en-US"/>
        </w:rPr>
        <w:t>Operating Failure</w:t>
      </w:r>
    </w:p>
    <w:p w:rsidR="00F11994" w:rsidRPr="00F11994" w:rsidRDefault="00F11994" w:rsidP="00F11994">
      <w:pPr>
        <w:pStyle w:val="ListParagraph"/>
        <w:numPr>
          <w:ilvl w:val="0"/>
          <w:numId w:val="45"/>
        </w:numPr>
        <w:rPr>
          <w:lang w:val="en-US"/>
        </w:rPr>
      </w:pPr>
      <w:r w:rsidRPr="00F11994">
        <w:rPr>
          <w:lang w:val="en-US"/>
        </w:rPr>
        <w:t>Substitute Rent</w:t>
      </w:r>
    </w:p>
    <w:p w:rsidR="00F11994" w:rsidRPr="00F11994" w:rsidRDefault="00F11994" w:rsidP="00F11994">
      <w:pPr>
        <w:pStyle w:val="ListParagraph"/>
        <w:numPr>
          <w:ilvl w:val="0"/>
          <w:numId w:val="45"/>
        </w:numPr>
        <w:rPr>
          <w:lang w:val="en-US"/>
        </w:rPr>
      </w:pPr>
      <w:r w:rsidRPr="00F11994">
        <w:rPr>
          <w:lang w:val="en-US"/>
        </w:rPr>
        <w:t>Suitable Replacement</w:t>
      </w:r>
    </w:p>
    <w:p w:rsidR="00F11994" w:rsidRPr="00F11994" w:rsidRDefault="00F11994" w:rsidP="00F11994">
      <w:pPr>
        <w:pStyle w:val="ListParagraph"/>
        <w:numPr>
          <w:ilvl w:val="0"/>
          <w:numId w:val="45"/>
        </w:numPr>
        <w:rPr>
          <w:lang w:val="en-US"/>
        </w:rPr>
      </w:pPr>
      <w:r w:rsidRPr="00F11994">
        <w:rPr>
          <w:lang w:val="en-US"/>
        </w:rPr>
        <w:t>Ongoing Co-Tenancy</w:t>
      </w:r>
    </w:p>
    <w:p w:rsidR="00F11994" w:rsidRPr="00F11994" w:rsidRDefault="00F11994" w:rsidP="00F11994">
      <w:pPr>
        <w:pStyle w:val="ListParagraph"/>
        <w:numPr>
          <w:ilvl w:val="0"/>
          <w:numId w:val="45"/>
        </w:numPr>
        <w:rPr>
          <w:lang w:val="en-US"/>
        </w:rPr>
      </w:pPr>
      <w:r w:rsidRPr="00F11994">
        <w:rPr>
          <w:lang w:val="en-US"/>
        </w:rPr>
        <w:t>Operating covenants</w:t>
      </w:r>
    </w:p>
    <w:p w:rsidR="00F11994" w:rsidRPr="00F11994" w:rsidRDefault="00F11994" w:rsidP="00F11994">
      <w:pPr>
        <w:pStyle w:val="ListParagraph"/>
        <w:numPr>
          <w:ilvl w:val="0"/>
          <w:numId w:val="45"/>
        </w:numPr>
        <w:rPr>
          <w:lang w:val="en-US"/>
        </w:rPr>
      </w:pPr>
      <w:r w:rsidRPr="00F11994">
        <w:rPr>
          <w:lang w:val="en-US"/>
        </w:rPr>
        <w:t>Alternate rent</w:t>
      </w:r>
    </w:p>
    <w:p w:rsidR="00F11994" w:rsidRPr="00F11994" w:rsidRDefault="00F11994" w:rsidP="00F11994">
      <w:pPr>
        <w:pStyle w:val="ListParagraph"/>
        <w:numPr>
          <w:ilvl w:val="0"/>
          <w:numId w:val="45"/>
        </w:numPr>
        <w:rPr>
          <w:lang w:val="en-US"/>
        </w:rPr>
      </w:pPr>
      <w:r w:rsidRPr="00F11994">
        <w:rPr>
          <w:lang w:val="en-US"/>
        </w:rPr>
        <w:t>Co-Tenants</w:t>
      </w:r>
    </w:p>
    <w:p w:rsidR="00F11994" w:rsidRPr="00F11994" w:rsidRDefault="00F11994" w:rsidP="00F11994">
      <w:pPr>
        <w:pStyle w:val="ListParagraph"/>
        <w:numPr>
          <w:ilvl w:val="0"/>
          <w:numId w:val="45"/>
        </w:numPr>
        <w:rPr>
          <w:lang w:val="en-US"/>
        </w:rPr>
      </w:pPr>
      <w:r w:rsidRPr="00F11994">
        <w:rPr>
          <w:lang w:val="en-US"/>
        </w:rPr>
        <w:t>Co-tenancy failure</w:t>
      </w:r>
    </w:p>
    <w:p w:rsidR="00F11994" w:rsidRPr="00F11994" w:rsidRDefault="00F11994" w:rsidP="00F11994">
      <w:pPr>
        <w:pStyle w:val="ListParagraph"/>
        <w:numPr>
          <w:ilvl w:val="0"/>
          <w:numId w:val="45"/>
        </w:numPr>
        <w:rPr>
          <w:lang w:val="en-US"/>
        </w:rPr>
      </w:pPr>
      <w:r w:rsidRPr="00F11994">
        <w:rPr>
          <w:lang w:val="en-US"/>
        </w:rPr>
        <w:t>Small Shop Operating</w:t>
      </w:r>
    </w:p>
    <w:p w:rsidR="00F11994" w:rsidRPr="00F11994" w:rsidRDefault="00F11994" w:rsidP="00F11994">
      <w:pPr>
        <w:pStyle w:val="ListParagraph"/>
        <w:numPr>
          <w:ilvl w:val="0"/>
          <w:numId w:val="45"/>
        </w:numPr>
        <w:rPr>
          <w:lang w:val="en-US"/>
        </w:rPr>
      </w:pPr>
      <w:r w:rsidRPr="00F11994">
        <w:rPr>
          <w:lang w:val="en-US"/>
        </w:rPr>
        <w:t>Anchor Failure</w:t>
      </w:r>
    </w:p>
    <w:p w:rsidR="00F11994" w:rsidRPr="00F11994" w:rsidRDefault="00F11994" w:rsidP="00F11994">
      <w:pPr>
        <w:pStyle w:val="ListParagraph"/>
        <w:numPr>
          <w:ilvl w:val="0"/>
          <w:numId w:val="45"/>
        </w:numPr>
        <w:rPr>
          <w:lang w:val="en-US"/>
        </w:rPr>
      </w:pPr>
      <w:r w:rsidRPr="00F11994">
        <w:rPr>
          <w:lang w:val="en-US"/>
        </w:rPr>
        <w:t>Occupancy Rate</w:t>
      </w:r>
    </w:p>
    <w:p w:rsidR="00F11994" w:rsidRPr="00F11994" w:rsidRDefault="00F11994" w:rsidP="00F11994">
      <w:pPr>
        <w:pStyle w:val="ListParagraph"/>
        <w:numPr>
          <w:ilvl w:val="0"/>
          <w:numId w:val="45"/>
        </w:numPr>
        <w:rPr>
          <w:lang w:val="en-US"/>
        </w:rPr>
      </w:pPr>
      <w:r w:rsidRPr="00F11994">
        <w:rPr>
          <w:lang w:val="en-US"/>
        </w:rPr>
        <w:t>Occupancy Threshold</w:t>
      </w:r>
    </w:p>
    <w:p w:rsidR="00F11994" w:rsidRP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28" w:name="_Exclusive_Use"/>
      <w:bookmarkEnd w:id="28"/>
      <w:r w:rsidRPr="009C5F8A">
        <w:t>Exclusive Use</w:t>
      </w:r>
    </w:p>
    <w:p w:rsidR="00F11994" w:rsidRPr="00F11994" w:rsidRDefault="00F11994" w:rsidP="00F11994">
      <w:pPr>
        <w:pStyle w:val="ListParagraph"/>
        <w:numPr>
          <w:ilvl w:val="0"/>
          <w:numId w:val="45"/>
        </w:numPr>
        <w:rPr>
          <w:lang w:val="en-US"/>
        </w:rPr>
      </w:pPr>
      <w:r w:rsidRPr="00F11994">
        <w:rPr>
          <w:lang w:val="en-US"/>
        </w:rPr>
        <w:t>Use Restrictions</w:t>
      </w:r>
    </w:p>
    <w:p w:rsidR="00F11994" w:rsidRPr="00F11994" w:rsidRDefault="00F11994" w:rsidP="00F11994">
      <w:pPr>
        <w:pStyle w:val="ListParagraph"/>
        <w:numPr>
          <w:ilvl w:val="0"/>
          <w:numId w:val="45"/>
        </w:numPr>
        <w:rPr>
          <w:lang w:val="en-US"/>
        </w:rPr>
      </w:pPr>
      <w:r w:rsidRPr="00F11994">
        <w:rPr>
          <w:lang w:val="en-US"/>
        </w:rPr>
        <w:t>Tenant's Exclusive Use</w:t>
      </w:r>
    </w:p>
    <w:p w:rsidR="00F11994" w:rsidRPr="00F11994" w:rsidRDefault="00F11994" w:rsidP="00F11994">
      <w:pPr>
        <w:pStyle w:val="ListParagraph"/>
        <w:numPr>
          <w:ilvl w:val="0"/>
          <w:numId w:val="45"/>
        </w:numPr>
        <w:rPr>
          <w:lang w:val="en-US"/>
        </w:rPr>
      </w:pPr>
      <w:r w:rsidRPr="00F11994">
        <w:rPr>
          <w:lang w:val="en-US"/>
        </w:rPr>
        <w:t>Restricted Use</w:t>
      </w:r>
    </w:p>
    <w:p w:rsidR="00F11994" w:rsidRPr="00F11994" w:rsidRDefault="00F11994" w:rsidP="00F11994">
      <w:pPr>
        <w:pStyle w:val="ListParagraph"/>
        <w:numPr>
          <w:ilvl w:val="0"/>
          <w:numId w:val="45"/>
        </w:numPr>
        <w:rPr>
          <w:lang w:val="en-US"/>
        </w:rPr>
      </w:pPr>
      <w:r w:rsidRPr="00F11994">
        <w:rPr>
          <w:lang w:val="en-US"/>
        </w:rPr>
        <w:t>Use and Restrictive Covenants</w:t>
      </w:r>
    </w:p>
    <w:p w:rsidR="00F11994" w:rsidRPr="00F11994" w:rsidRDefault="00F11994" w:rsidP="00F11994">
      <w:pPr>
        <w:pStyle w:val="ListParagraph"/>
        <w:numPr>
          <w:ilvl w:val="0"/>
          <w:numId w:val="45"/>
        </w:numPr>
        <w:rPr>
          <w:lang w:val="en-US"/>
        </w:rPr>
      </w:pPr>
      <w:r w:rsidRPr="00F11994">
        <w:rPr>
          <w:lang w:val="en-US"/>
        </w:rPr>
        <w:t>Rogue Tenant</w:t>
      </w:r>
    </w:p>
    <w:p w:rsidR="00F11994" w:rsidRPr="00F11994" w:rsidRDefault="00F11994" w:rsidP="00F11994">
      <w:pPr>
        <w:pStyle w:val="ListParagraph"/>
        <w:numPr>
          <w:ilvl w:val="0"/>
          <w:numId w:val="45"/>
        </w:numPr>
        <w:rPr>
          <w:lang w:val="en-US"/>
        </w:rPr>
      </w:pPr>
      <w:r w:rsidRPr="00F11994">
        <w:rPr>
          <w:lang w:val="en-US"/>
        </w:rPr>
        <w:t>Landlord shall not to lease</w:t>
      </w:r>
    </w:p>
    <w:p w:rsidR="00F11994" w:rsidRPr="00F11994" w:rsidRDefault="00F11994" w:rsidP="00F11994">
      <w:pPr>
        <w:pStyle w:val="ListParagraph"/>
        <w:numPr>
          <w:ilvl w:val="0"/>
          <w:numId w:val="45"/>
        </w:numPr>
        <w:rPr>
          <w:lang w:val="en-US"/>
        </w:rPr>
      </w:pPr>
      <w:r w:rsidRPr="00F11994">
        <w:rPr>
          <w:lang w:val="en-US"/>
        </w:rPr>
        <w:t>Landlord agrees not to lease</w:t>
      </w:r>
    </w:p>
    <w:p w:rsidR="00F11994" w:rsidRPr="00F11994" w:rsidRDefault="00F11994" w:rsidP="00F11994">
      <w:pPr>
        <w:pStyle w:val="ListParagraph"/>
        <w:numPr>
          <w:ilvl w:val="0"/>
          <w:numId w:val="45"/>
        </w:numPr>
        <w:rPr>
          <w:lang w:val="en-US"/>
        </w:rPr>
      </w:pPr>
      <w:r w:rsidRPr="00F11994">
        <w:rPr>
          <w:lang w:val="en-US"/>
        </w:rPr>
        <w:t>Use Protections</w:t>
      </w:r>
    </w:p>
    <w:p w:rsidR="00F11994" w:rsidRPr="00F11994" w:rsidRDefault="00F11994" w:rsidP="00F11994">
      <w:pPr>
        <w:pStyle w:val="ListParagraph"/>
        <w:numPr>
          <w:ilvl w:val="0"/>
          <w:numId w:val="45"/>
        </w:numPr>
        <w:rPr>
          <w:lang w:val="en-US"/>
        </w:rPr>
      </w:pPr>
      <w:r w:rsidRPr="00F11994">
        <w:rPr>
          <w:lang w:val="en-US"/>
        </w:rPr>
        <w:t>Restrictive Covenant</w:t>
      </w:r>
    </w:p>
    <w:p w:rsidR="00F11994" w:rsidRPr="00F11994" w:rsidRDefault="00F11994" w:rsidP="00F11994">
      <w:pPr>
        <w:pStyle w:val="ListParagraph"/>
        <w:numPr>
          <w:ilvl w:val="0"/>
          <w:numId w:val="45"/>
        </w:numPr>
        <w:rPr>
          <w:lang w:val="en-US"/>
        </w:rPr>
      </w:pPr>
      <w:r w:rsidRPr="00F11994">
        <w:rPr>
          <w:lang w:val="en-US"/>
        </w:rPr>
        <w:t>Exclusivity</w:t>
      </w:r>
    </w:p>
    <w:p w:rsidR="00F11994" w:rsidRPr="00F11994" w:rsidRDefault="00F11994" w:rsidP="00F11994">
      <w:pPr>
        <w:pStyle w:val="ListParagraph"/>
        <w:numPr>
          <w:ilvl w:val="0"/>
          <w:numId w:val="45"/>
        </w:numPr>
        <w:rPr>
          <w:lang w:val="en-US"/>
        </w:rPr>
      </w:pPr>
      <w:r w:rsidRPr="00F11994">
        <w:rPr>
          <w:lang w:val="en-US"/>
        </w:rPr>
        <w:t>Exclusive Right</w:t>
      </w:r>
    </w:p>
    <w:p w:rsidR="00F11994" w:rsidRPr="00F11994" w:rsidRDefault="00F11994" w:rsidP="00F11994">
      <w:pPr>
        <w:pStyle w:val="ListParagraph"/>
        <w:numPr>
          <w:ilvl w:val="0"/>
          <w:numId w:val="45"/>
        </w:numPr>
        <w:rPr>
          <w:lang w:val="en-US"/>
        </w:rPr>
      </w:pPr>
      <w:r w:rsidRPr="00F11994">
        <w:rPr>
          <w:lang w:val="en-US"/>
        </w:rPr>
        <w:t>Non-Compete</w:t>
      </w:r>
    </w:p>
    <w:p w:rsidR="00F11994" w:rsidRPr="00F11994" w:rsidRDefault="00F11994" w:rsidP="00F11994">
      <w:pPr>
        <w:pStyle w:val="ListParagraph"/>
        <w:numPr>
          <w:ilvl w:val="0"/>
          <w:numId w:val="45"/>
        </w:numPr>
        <w:rPr>
          <w:lang w:val="en-US"/>
        </w:rPr>
      </w:pPr>
      <w:r w:rsidRPr="00F11994">
        <w:rPr>
          <w:lang w:val="en-US"/>
        </w:rPr>
        <w:t>Exclusive Violation</w:t>
      </w:r>
    </w:p>
    <w:p w:rsid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29" w:name="_Go-Dark_1"/>
      <w:bookmarkEnd w:id="29"/>
      <w:r w:rsidRPr="009C5F8A">
        <w:t>Go-Dark</w:t>
      </w:r>
    </w:p>
    <w:p w:rsidR="00F11994" w:rsidRPr="00F11994" w:rsidRDefault="00F11994" w:rsidP="00F11994">
      <w:pPr>
        <w:pStyle w:val="ListParagraph"/>
        <w:numPr>
          <w:ilvl w:val="0"/>
          <w:numId w:val="45"/>
        </w:numPr>
        <w:rPr>
          <w:lang w:val="en-US"/>
        </w:rPr>
      </w:pPr>
      <w:r w:rsidRPr="00F11994">
        <w:rPr>
          <w:lang w:val="en-US"/>
        </w:rPr>
        <w:t>Go-Dark</w:t>
      </w:r>
    </w:p>
    <w:p w:rsidR="00F11994" w:rsidRPr="00F11994" w:rsidRDefault="00F11994" w:rsidP="00F11994">
      <w:pPr>
        <w:pStyle w:val="ListParagraph"/>
        <w:numPr>
          <w:ilvl w:val="0"/>
          <w:numId w:val="45"/>
        </w:numPr>
        <w:rPr>
          <w:lang w:val="en-US"/>
        </w:rPr>
      </w:pPr>
      <w:r w:rsidRPr="00F11994">
        <w:rPr>
          <w:lang w:val="en-US"/>
        </w:rPr>
        <w:t>Ceased operating</w:t>
      </w:r>
    </w:p>
    <w:p w:rsidR="00F11994" w:rsidRPr="00F11994" w:rsidRDefault="00F11994" w:rsidP="00F11994">
      <w:pPr>
        <w:pStyle w:val="ListParagraph"/>
        <w:numPr>
          <w:ilvl w:val="0"/>
          <w:numId w:val="45"/>
        </w:numPr>
        <w:rPr>
          <w:lang w:val="en-US"/>
        </w:rPr>
      </w:pPr>
      <w:r w:rsidRPr="00F11994">
        <w:rPr>
          <w:lang w:val="en-US"/>
        </w:rPr>
        <w:t xml:space="preserve">Cease </w:t>
      </w:r>
    </w:p>
    <w:p w:rsidR="00F11994" w:rsidRPr="00F11994" w:rsidRDefault="00F11994" w:rsidP="00F11994">
      <w:pPr>
        <w:pStyle w:val="ListParagraph"/>
        <w:numPr>
          <w:ilvl w:val="0"/>
          <w:numId w:val="45"/>
        </w:numPr>
        <w:rPr>
          <w:lang w:val="en-US"/>
        </w:rPr>
      </w:pPr>
      <w:r w:rsidRPr="00F11994">
        <w:rPr>
          <w:lang w:val="en-US"/>
        </w:rPr>
        <w:t>Goes Dark</w:t>
      </w:r>
    </w:p>
    <w:p w:rsidR="00F11994" w:rsidRPr="00F11994" w:rsidRDefault="00F11994" w:rsidP="00F11994">
      <w:pPr>
        <w:pStyle w:val="ListParagraph"/>
        <w:numPr>
          <w:ilvl w:val="0"/>
          <w:numId w:val="45"/>
        </w:numPr>
        <w:rPr>
          <w:lang w:val="en-US"/>
        </w:rPr>
      </w:pPr>
      <w:r w:rsidRPr="00F11994">
        <w:rPr>
          <w:lang w:val="en-US"/>
        </w:rPr>
        <w:t>Close its operation</w:t>
      </w:r>
    </w:p>
    <w:p w:rsidR="00F11994" w:rsidRPr="00F11994" w:rsidRDefault="00F11994" w:rsidP="00F11994">
      <w:pPr>
        <w:pStyle w:val="ListParagraph"/>
        <w:numPr>
          <w:ilvl w:val="0"/>
          <w:numId w:val="45"/>
        </w:numPr>
        <w:rPr>
          <w:lang w:val="en-US"/>
        </w:rPr>
      </w:pPr>
      <w:r w:rsidRPr="00F11994">
        <w:rPr>
          <w:lang w:val="en-US"/>
        </w:rPr>
        <w:t>close business operation</w:t>
      </w:r>
    </w:p>
    <w:p w:rsidR="00F11994" w:rsidRDefault="00F11994" w:rsidP="00F11994">
      <w:pPr>
        <w:pStyle w:val="ListParagraph"/>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30" w:name="_Landlord's_Recapture_Rights"/>
      <w:bookmarkEnd w:id="30"/>
      <w:r w:rsidRPr="009C5F8A">
        <w:t>Landlord's Recapture Rights</w:t>
      </w:r>
    </w:p>
    <w:p w:rsidR="00F11994" w:rsidRPr="00F11994" w:rsidRDefault="00F11994" w:rsidP="00F11994">
      <w:pPr>
        <w:pStyle w:val="ListParagraph"/>
        <w:numPr>
          <w:ilvl w:val="0"/>
          <w:numId w:val="45"/>
        </w:numPr>
        <w:rPr>
          <w:lang w:val="en-US"/>
        </w:rPr>
      </w:pPr>
      <w:r w:rsidRPr="00F11994">
        <w:rPr>
          <w:lang w:val="en-US"/>
        </w:rPr>
        <w:t>Recapture for failure to Operate</w:t>
      </w:r>
    </w:p>
    <w:p w:rsidR="00F11994" w:rsidRPr="00F11994" w:rsidRDefault="00F11994" w:rsidP="00F11994">
      <w:pPr>
        <w:pStyle w:val="ListParagraph"/>
        <w:numPr>
          <w:ilvl w:val="0"/>
          <w:numId w:val="45"/>
        </w:numPr>
        <w:rPr>
          <w:lang w:val="en-US"/>
        </w:rPr>
      </w:pPr>
      <w:r w:rsidRPr="00F11994">
        <w:rPr>
          <w:lang w:val="en-US"/>
        </w:rPr>
        <w:t>Right of Recapture</w:t>
      </w:r>
    </w:p>
    <w:p w:rsidR="00F11994" w:rsidRPr="00F11994" w:rsidRDefault="00F11994" w:rsidP="00F11994">
      <w:pPr>
        <w:pStyle w:val="ListParagraph"/>
        <w:numPr>
          <w:ilvl w:val="0"/>
          <w:numId w:val="45"/>
        </w:numPr>
        <w:rPr>
          <w:lang w:val="en-US"/>
        </w:rPr>
      </w:pPr>
      <w:r w:rsidRPr="00F11994">
        <w:rPr>
          <w:lang w:val="en-US"/>
        </w:rPr>
        <w:t>LL's right of Recapture</w:t>
      </w:r>
    </w:p>
    <w:p w:rsidR="00F11994" w:rsidRPr="00F11994" w:rsidRDefault="00F11994" w:rsidP="00F11994">
      <w:pPr>
        <w:pStyle w:val="ListParagraph"/>
        <w:numPr>
          <w:ilvl w:val="0"/>
          <w:numId w:val="45"/>
        </w:numPr>
        <w:rPr>
          <w:lang w:val="en-US"/>
        </w:rPr>
      </w:pPr>
      <w:r w:rsidRPr="00F11994">
        <w:rPr>
          <w:lang w:val="en-US"/>
        </w:rPr>
        <w:t>Failure of Tenant's to Operate its Business</w:t>
      </w:r>
    </w:p>
    <w:p w:rsidR="00F11994" w:rsidRPr="00F11994" w:rsidRDefault="00F11994" w:rsidP="00F11994">
      <w:pPr>
        <w:pStyle w:val="ListParagraph"/>
        <w:numPr>
          <w:ilvl w:val="0"/>
          <w:numId w:val="45"/>
        </w:numPr>
        <w:rPr>
          <w:lang w:val="en-US"/>
        </w:rPr>
      </w:pPr>
      <w:r w:rsidRPr="00F11994">
        <w:rPr>
          <w:lang w:val="en-US"/>
        </w:rPr>
        <w:t>Landlord Recapture Right</w:t>
      </w:r>
    </w:p>
    <w:p w:rsidR="00F11994" w:rsidRPr="00F11994" w:rsidRDefault="00F11994" w:rsidP="00F11994">
      <w:pPr>
        <w:pStyle w:val="ListParagraph"/>
        <w:numPr>
          <w:ilvl w:val="0"/>
          <w:numId w:val="45"/>
        </w:numPr>
        <w:rPr>
          <w:lang w:val="en-US"/>
        </w:rPr>
      </w:pPr>
      <w:r w:rsidRPr="00F11994">
        <w:rPr>
          <w:lang w:val="en-US"/>
        </w:rPr>
        <w:t>Permit Based Termination</w:t>
      </w:r>
    </w:p>
    <w:p w:rsidR="00F11994" w:rsidRPr="00F11994" w:rsidRDefault="00F11994" w:rsidP="00F11994">
      <w:pPr>
        <w:pStyle w:val="ListParagraph"/>
        <w:numPr>
          <w:ilvl w:val="0"/>
          <w:numId w:val="45"/>
        </w:numPr>
        <w:rPr>
          <w:lang w:val="en-US"/>
        </w:rPr>
      </w:pPr>
      <w:r w:rsidRPr="00F11994">
        <w:rPr>
          <w:lang w:val="en-US"/>
        </w:rPr>
        <w:t>Upfitting By Tenant</w:t>
      </w:r>
    </w:p>
    <w:p w:rsidR="00F11994" w:rsidRPr="00F11994" w:rsidRDefault="00F11994" w:rsidP="00F11994">
      <w:pPr>
        <w:pStyle w:val="ListParagraph"/>
        <w:numPr>
          <w:ilvl w:val="0"/>
          <w:numId w:val="45"/>
        </w:numPr>
        <w:rPr>
          <w:lang w:val="en-US"/>
        </w:rPr>
      </w:pPr>
      <w:r w:rsidRPr="00F11994">
        <w:rPr>
          <w:lang w:val="en-US"/>
        </w:rPr>
        <w:t>Permits Contingency</w:t>
      </w:r>
    </w:p>
    <w:p w:rsidR="00F11994" w:rsidRPr="00F11994" w:rsidRDefault="00F11994" w:rsidP="00F11994">
      <w:pPr>
        <w:pStyle w:val="ListParagraph"/>
        <w:numPr>
          <w:ilvl w:val="0"/>
          <w:numId w:val="45"/>
        </w:numPr>
        <w:rPr>
          <w:lang w:val="en-US"/>
        </w:rPr>
      </w:pPr>
      <w:r w:rsidRPr="00F11994">
        <w:rPr>
          <w:lang w:val="en-US"/>
        </w:rPr>
        <w:t>Landlord Limited Right to Recapture Premises</w:t>
      </w:r>
    </w:p>
    <w:p w:rsid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r w:rsidRPr="009C5F8A">
        <w:t>Permitted Use</w:t>
      </w:r>
    </w:p>
    <w:p w:rsidR="00F11994" w:rsidRPr="00F11994" w:rsidRDefault="00F11994" w:rsidP="00F11994">
      <w:pPr>
        <w:pStyle w:val="ListParagraph"/>
        <w:numPr>
          <w:ilvl w:val="0"/>
          <w:numId w:val="45"/>
        </w:numPr>
        <w:rPr>
          <w:lang w:val="en-US"/>
        </w:rPr>
      </w:pPr>
      <w:r w:rsidRPr="00F11994">
        <w:rPr>
          <w:lang w:val="en-US"/>
        </w:rPr>
        <w:t>Use of Demised Premises</w:t>
      </w:r>
    </w:p>
    <w:p w:rsidR="00F11994" w:rsidRPr="00F11994" w:rsidRDefault="00F11994" w:rsidP="00F11994">
      <w:pPr>
        <w:pStyle w:val="ListParagraph"/>
        <w:numPr>
          <w:ilvl w:val="0"/>
          <w:numId w:val="45"/>
        </w:numPr>
        <w:rPr>
          <w:lang w:val="en-US"/>
        </w:rPr>
      </w:pPr>
      <w:r w:rsidRPr="00F11994">
        <w:rPr>
          <w:lang w:val="en-US"/>
        </w:rPr>
        <w:t>industrial/warehousing</w:t>
      </w:r>
    </w:p>
    <w:p w:rsidR="00F11994" w:rsidRPr="00F11994" w:rsidRDefault="00F11994" w:rsidP="00F11994">
      <w:pPr>
        <w:pStyle w:val="ListParagraph"/>
        <w:numPr>
          <w:ilvl w:val="0"/>
          <w:numId w:val="45"/>
        </w:numPr>
        <w:rPr>
          <w:lang w:val="en-US"/>
        </w:rPr>
      </w:pPr>
      <w:r w:rsidRPr="00F11994">
        <w:rPr>
          <w:lang w:val="en-US"/>
        </w:rPr>
        <w:t>Use</w:t>
      </w:r>
    </w:p>
    <w:p w:rsidR="00F11994" w:rsidRPr="00F11994" w:rsidRDefault="00F11994" w:rsidP="00F11994">
      <w:pPr>
        <w:pStyle w:val="ListParagraph"/>
        <w:numPr>
          <w:ilvl w:val="0"/>
          <w:numId w:val="45"/>
        </w:numPr>
        <w:rPr>
          <w:lang w:val="en-US"/>
        </w:rPr>
      </w:pPr>
      <w:r w:rsidRPr="00F11994">
        <w:rPr>
          <w:lang w:val="en-US"/>
        </w:rPr>
        <w:t>Permitted Use</w:t>
      </w:r>
    </w:p>
    <w:p w:rsidR="00F11994" w:rsidRPr="00F11994" w:rsidRDefault="00F11994" w:rsidP="00F11994">
      <w:pPr>
        <w:pStyle w:val="ListParagraph"/>
        <w:numPr>
          <w:ilvl w:val="0"/>
          <w:numId w:val="45"/>
        </w:numPr>
        <w:rPr>
          <w:lang w:val="en-US"/>
        </w:rPr>
      </w:pPr>
      <w:r w:rsidRPr="00F11994">
        <w:rPr>
          <w:lang w:val="en-US"/>
        </w:rPr>
        <w:t>Use and Occupancy</w:t>
      </w:r>
    </w:p>
    <w:p w:rsidR="00F11994" w:rsidRPr="00F11994" w:rsidRDefault="00F11994" w:rsidP="00F11994">
      <w:pPr>
        <w:pStyle w:val="ListParagraph"/>
        <w:numPr>
          <w:ilvl w:val="0"/>
          <w:numId w:val="45"/>
        </w:numPr>
        <w:rPr>
          <w:lang w:val="en-US"/>
        </w:rPr>
      </w:pPr>
      <w:r w:rsidRPr="00F11994">
        <w:rPr>
          <w:lang w:val="en-US"/>
        </w:rPr>
        <w:t>Office, warehouse, distribution</w:t>
      </w:r>
    </w:p>
    <w:p w:rsidR="00F11994" w:rsidRPr="00F11994" w:rsidRDefault="00F11994" w:rsidP="00F11994">
      <w:pPr>
        <w:pStyle w:val="ListParagraph"/>
        <w:numPr>
          <w:ilvl w:val="0"/>
          <w:numId w:val="45"/>
        </w:numPr>
        <w:rPr>
          <w:lang w:val="en-US"/>
        </w:rPr>
      </w:pPr>
      <w:r w:rsidRPr="00F11994">
        <w:rPr>
          <w:lang w:val="en-US"/>
        </w:rPr>
        <w:t>Covenants of Tenant Regarding Use</w:t>
      </w:r>
    </w:p>
    <w:p w:rsidR="00F11994" w:rsidRPr="00F11994" w:rsidRDefault="00F11994" w:rsidP="00F11994">
      <w:pPr>
        <w:pStyle w:val="ListParagraph"/>
        <w:numPr>
          <w:ilvl w:val="0"/>
          <w:numId w:val="45"/>
        </w:numPr>
        <w:rPr>
          <w:lang w:val="en-US"/>
        </w:rPr>
      </w:pPr>
      <w:r w:rsidRPr="00F11994">
        <w:rPr>
          <w:lang w:val="en-US"/>
        </w:rPr>
        <w:t>OCCUPANCY AND USE</w:t>
      </w:r>
    </w:p>
    <w:p w:rsidR="00F11994" w:rsidRPr="00F11994" w:rsidRDefault="00F11994" w:rsidP="00F11994">
      <w:pPr>
        <w:pStyle w:val="ListParagraph"/>
        <w:numPr>
          <w:ilvl w:val="0"/>
          <w:numId w:val="45"/>
        </w:numPr>
        <w:rPr>
          <w:lang w:val="en-US"/>
        </w:rPr>
      </w:pPr>
      <w:r w:rsidRPr="00F11994">
        <w:rPr>
          <w:lang w:val="en-US"/>
        </w:rPr>
        <w:t>Use and Compliance</w:t>
      </w:r>
    </w:p>
    <w:p w:rsidR="00F11994" w:rsidRPr="00F11994" w:rsidRDefault="00F11994" w:rsidP="00F11994">
      <w:pPr>
        <w:pStyle w:val="ListParagraph"/>
        <w:numPr>
          <w:ilvl w:val="0"/>
          <w:numId w:val="45"/>
        </w:numPr>
        <w:rPr>
          <w:lang w:val="en-US"/>
        </w:rPr>
      </w:pPr>
      <w:r w:rsidRPr="00F11994">
        <w:rPr>
          <w:lang w:val="en-US"/>
        </w:rPr>
        <w:t>Use of Premises</w:t>
      </w:r>
    </w:p>
    <w:p w:rsidR="00F11994" w:rsidRPr="00F11994" w:rsidRDefault="00F11994" w:rsidP="00F11994">
      <w:pPr>
        <w:pStyle w:val="ListParagraph"/>
        <w:numPr>
          <w:ilvl w:val="0"/>
          <w:numId w:val="45"/>
        </w:numPr>
        <w:rPr>
          <w:lang w:val="en-US"/>
        </w:rPr>
      </w:pPr>
      <w:r w:rsidRPr="00F11994">
        <w:rPr>
          <w:lang w:val="en-US"/>
        </w:rPr>
        <w:t>Permitted Use of Premises</w:t>
      </w:r>
    </w:p>
    <w:p w:rsidR="00F11994" w:rsidRPr="00F11994" w:rsidRDefault="00F11994" w:rsidP="00F11994">
      <w:pPr>
        <w:pStyle w:val="ListParagraph"/>
        <w:numPr>
          <w:ilvl w:val="0"/>
          <w:numId w:val="45"/>
        </w:numPr>
        <w:rPr>
          <w:lang w:val="en-US"/>
        </w:rPr>
      </w:pPr>
      <w:r w:rsidRPr="00F11994">
        <w:rPr>
          <w:lang w:val="en-US"/>
        </w:rPr>
        <w:t>Conduct of Business</w:t>
      </w:r>
    </w:p>
    <w:p w:rsidR="00F11994" w:rsidRP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31" w:name="_Purchase_Option"/>
      <w:bookmarkEnd w:id="31"/>
      <w:r w:rsidRPr="009C5F8A">
        <w:t>Purchase Option</w:t>
      </w:r>
    </w:p>
    <w:p w:rsidR="00F11994" w:rsidRPr="00F11994" w:rsidRDefault="00F11994" w:rsidP="00F11994">
      <w:pPr>
        <w:pStyle w:val="ListParagraph"/>
        <w:numPr>
          <w:ilvl w:val="0"/>
          <w:numId w:val="45"/>
        </w:numPr>
        <w:rPr>
          <w:lang w:val="en-US"/>
        </w:rPr>
      </w:pPr>
      <w:r w:rsidRPr="00F11994">
        <w:rPr>
          <w:lang w:val="en-US"/>
        </w:rPr>
        <w:t>Right of First Offer to Purchase the Leased Premises</w:t>
      </w:r>
    </w:p>
    <w:p w:rsidR="00F11994" w:rsidRPr="00F11994" w:rsidRDefault="00F11994" w:rsidP="00F11994">
      <w:pPr>
        <w:pStyle w:val="ListParagraph"/>
        <w:numPr>
          <w:ilvl w:val="0"/>
          <w:numId w:val="45"/>
        </w:numPr>
        <w:rPr>
          <w:lang w:val="en-US"/>
        </w:rPr>
      </w:pPr>
      <w:r w:rsidRPr="00F11994">
        <w:rPr>
          <w:lang w:val="en-US"/>
        </w:rPr>
        <w:t>Right to purchase</w:t>
      </w:r>
    </w:p>
    <w:p w:rsidR="00F11994" w:rsidRPr="00F11994" w:rsidRDefault="00F11994" w:rsidP="00F11994">
      <w:pPr>
        <w:pStyle w:val="ListParagraph"/>
        <w:numPr>
          <w:ilvl w:val="0"/>
          <w:numId w:val="45"/>
        </w:numPr>
        <w:rPr>
          <w:lang w:val="en-US"/>
        </w:rPr>
      </w:pPr>
      <w:r w:rsidRPr="00F11994">
        <w:rPr>
          <w:lang w:val="en-US"/>
        </w:rPr>
        <w:t>Purchase</w:t>
      </w:r>
    </w:p>
    <w:p w:rsidR="00F11994" w:rsidRPr="00F11994" w:rsidRDefault="00F11994" w:rsidP="00F11994">
      <w:pPr>
        <w:pStyle w:val="ListParagraph"/>
        <w:numPr>
          <w:ilvl w:val="0"/>
          <w:numId w:val="45"/>
        </w:numPr>
        <w:rPr>
          <w:lang w:val="en-US"/>
        </w:rPr>
      </w:pPr>
      <w:r w:rsidRPr="00F11994">
        <w:rPr>
          <w:lang w:val="en-US"/>
        </w:rPr>
        <w:t>Option to Buy / Option to Purchase</w:t>
      </w:r>
    </w:p>
    <w:p w:rsidR="00F11994" w:rsidRPr="00F11994" w:rsidRDefault="00F11994" w:rsidP="00F11994">
      <w:pPr>
        <w:pStyle w:val="ListParagraph"/>
        <w:numPr>
          <w:ilvl w:val="0"/>
          <w:numId w:val="45"/>
        </w:numPr>
        <w:rPr>
          <w:lang w:val="en-US"/>
        </w:rPr>
      </w:pPr>
      <w:r w:rsidRPr="00F11994">
        <w:rPr>
          <w:lang w:val="en-US"/>
        </w:rPr>
        <w:t>Right of First Refusal to Purchase</w:t>
      </w:r>
    </w:p>
    <w:p w:rsidR="00F11994" w:rsidRPr="00F11994" w:rsidRDefault="00F11994" w:rsidP="00F11994">
      <w:pPr>
        <w:pStyle w:val="ListParagraph"/>
        <w:numPr>
          <w:ilvl w:val="0"/>
          <w:numId w:val="45"/>
        </w:numPr>
        <w:rPr>
          <w:lang w:val="en-US"/>
        </w:rPr>
      </w:pPr>
      <w:r w:rsidRPr="00F11994">
        <w:rPr>
          <w:lang w:val="en-US"/>
        </w:rPr>
        <w:t>Purchase Option</w:t>
      </w:r>
    </w:p>
    <w:p w:rsidR="00F11994" w:rsidRP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r w:rsidRPr="009C5F8A">
        <w:t>Relocation</w:t>
      </w:r>
    </w:p>
    <w:p w:rsidR="00F11994" w:rsidRPr="00F11994" w:rsidRDefault="00F11994" w:rsidP="00F11994">
      <w:pPr>
        <w:pStyle w:val="ListParagraph"/>
        <w:numPr>
          <w:ilvl w:val="0"/>
          <w:numId w:val="45"/>
        </w:numPr>
        <w:rPr>
          <w:lang w:val="en-US"/>
        </w:rPr>
      </w:pPr>
      <w:r w:rsidRPr="00F11994">
        <w:rPr>
          <w:lang w:val="en-US"/>
        </w:rPr>
        <w:t>LL's Right to relocate</w:t>
      </w:r>
    </w:p>
    <w:p w:rsidR="00F11994" w:rsidRPr="00F11994" w:rsidRDefault="00F11994" w:rsidP="00F11994">
      <w:pPr>
        <w:pStyle w:val="ListParagraph"/>
        <w:numPr>
          <w:ilvl w:val="0"/>
          <w:numId w:val="45"/>
        </w:numPr>
        <w:rPr>
          <w:lang w:val="en-US"/>
        </w:rPr>
      </w:pPr>
      <w:r w:rsidRPr="00F11994">
        <w:rPr>
          <w:lang w:val="en-US"/>
        </w:rPr>
        <w:t>Landlord Right to relocate</w:t>
      </w:r>
    </w:p>
    <w:p w:rsidR="00F11994" w:rsidRPr="00F11994" w:rsidRDefault="00F11994" w:rsidP="00F11994">
      <w:pPr>
        <w:pStyle w:val="ListParagraph"/>
        <w:numPr>
          <w:ilvl w:val="0"/>
          <w:numId w:val="45"/>
        </w:numPr>
        <w:rPr>
          <w:lang w:val="en-US"/>
        </w:rPr>
      </w:pPr>
      <w:r w:rsidRPr="00F11994">
        <w:rPr>
          <w:lang w:val="en-US"/>
        </w:rPr>
        <w:t>Relocation</w:t>
      </w:r>
    </w:p>
    <w:p w:rsidR="00F11994" w:rsidRPr="00F11994" w:rsidRDefault="00F11994" w:rsidP="00F11994">
      <w:pPr>
        <w:pStyle w:val="ListParagraph"/>
        <w:numPr>
          <w:ilvl w:val="0"/>
          <w:numId w:val="45"/>
        </w:numPr>
        <w:rPr>
          <w:lang w:val="en-US"/>
        </w:rPr>
      </w:pPr>
      <w:r w:rsidRPr="00F11994">
        <w:rPr>
          <w:lang w:val="en-US"/>
        </w:rPr>
        <w:t>Landlord Right</w:t>
      </w:r>
    </w:p>
    <w:p w:rsidR="00F11994" w:rsidRPr="00F11994" w:rsidRDefault="00F11994" w:rsidP="00F11994">
      <w:pPr>
        <w:pStyle w:val="ListParagraph"/>
        <w:numPr>
          <w:ilvl w:val="0"/>
          <w:numId w:val="45"/>
        </w:numPr>
        <w:rPr>
          <w:lang w:val="en-US"/>
        </w:rPr>
      </w:pPr>
      <w:r w:rsidRPr="00F11994">
        <w:rPr>
          <w:lang w:val="en-US"/>
        </w:rPr>
        <w:t>Substitute Rights</w:t>
      </w:r>
    </w:p>
    <w:p w:rsidR="00F11994" w:rsidRPr="00F11994" w:rsidRDefault="00F11994" w:rsidP="00F11994">
      <w:pPr>
        <w:pStyle w:val="ListParagraph"/>
        <w:numPr>
          <w:ilvl w:val="0"/>
          <w:numId w:val="45"/>
        </w:numPr>
        <w:rPr>
          <w:lang w:val="en-US"/>
        </w:rPr>
      </w:pPr>
      <w:r w:rsidRPr="00F11994">
        <w:rPr>
          <w:lang w:val="en-US"/>
        </w:rPr>
        <w:t>Substitute Location</w:t>
      </w:r>
    </w:p>
    <w:p w:rsidR="00F11994" w:rsidRPr="00F11994" w:rsidRDefault="00F11994" w:rsidP="00F11994">
      <w:pPr>
        <w:pStyle w:val="ListParagraph"/>
        <w:numPr>
          <w:ilvl w:val="0"/>
          <w:numId w:val="45"/>
        </w:numPr>
        <w:rPr>
          <w:lang w:val="en-US"/>
        </w:rPr>
      </w:pPr>
      <w:r w:rsidRPr="00F11994">
        <w:rPr>
          <w:lang w:val="en-US"/>
        </w:rPr>
        <w:t>Relocate</w:t>
      </w:r>
    </w:p>
    <w:p w:rsidR="00F11994" w:rsidRPr="00F11994" w:rsidRDefault="00F11994" w:rsidP="00F11994">
      <w:pPr>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32" w:name="_Renewal_Options"/>
      <w:bookmarkEnd w:id="32"/>
      <w:r w:rsidRPr="009C5F8A">
        <w:t>Renewal Options</w:t>
      </w:r>
    </w:p>
    <w:p w:rsidR="00F11994" w:rsidRPr="00F11994" w:rsidRDefault="00F11994" w:rsidP="00F11994">
      <w:pPr>
        <w:pStyle w:val="ListParagraph"/>
        <w:numPr>
          <w:ilvl w:val="0"/>
          <w:numId w:val="45"/>
        </w:numPr>
        <w:rPr>
          <w:lang w:val="en-US"/>
        </w:rPr>
      </w:pPr>
      <w:r w:rsidRPr="00F11994">
        <w:rPr>
          <w:lang w:val="en-US"/>
        </w:rPr>
        <w:t>Extension option</w:t>
      </w:r>
    </w:p>
    <w:p w:rsidR="00F11994" w:rsidRPr="00F11994" w:rsidRDefault="00F11994" w:rsidP="00F11994">
      <w:pPr>
        <w:pStyle w:val="ListParagraph"/>
        <w:numPr>
          <w:ilvl w:val="0"/>
          <w:numId w:val="45"/>
        </w:numPr>
        <w:rPr>
          <w:lang w:val="en-US"/>
        </w:rPr>
      </w:pPr>
      <w:r w:rsidRPr="00F11994">
        <w:rPr>
          <w:lang w:val="en-US"/>
        </w:rPr>
        <w:t>Grant and Exercise of Option</w:t>
      </w:r>
    </w:p>
    <w:p w:rsidR="00F11994" w:rsidRPr="00F11994" w:rsidRDefault="00F11994" w:rsidP="00F11994">
      <w:pPr>
        <w:pStyle w:val="ListParagraph"/>
        <w:numPr>
          <w:ilvl w:val="0"/>
          <w:numId w:val="45"/>
        </w:numPr>
        <w:rPr>
          <w:lang w:val="en-US"/>
        </w:rPr>
      </w:pPr>
      <w:r w:rsidRPr="00F11994">
        <w:rPr>
          <w:lang w:val="en-US"/>
        </w:rPr>
        <w:t>Option to extend</w:t>
      </w:r>
    </w:p>
    <w:p w:rsidR="00F11994" w:rsidRPr="00F11994" w:rsidRDefault="00F11994" w:rsidP="00F11994">
      <w:pPr>
        <w:pStyle w:val="ListParagraph"/>
        <w:numPr>
          <w:ilvl w:val="0"/>
          <w:numId w:val="45"/>
        </w:numPr>
        <w:rPr>
          <w:lang w:val="en-US"/>
        </w:rPr>
      </w:pPr>
      <w:r w:rsidRPr="00F11994">
        <w:rPr>
          <w:lang w:val="en-US"/>
        </w:rPr>
        <w:t>Option to renew</w:t>
      </w:r>
    </w:p>
    <w:p w:rsidR="00F11994" w:rsidRPr="00F11994" w:rsidRDefault="00F11994" w:rsidP="00F11994">
      <w:pPr>
        <w:pStyle w:val="ListParagraph"/>
        <w:numPr>
          <w:ilvl w:val="0"/>
          <w:numId w:val="45"/>
        </w:numPr>
        <w:rPr>
          <w:lang w:val="en-US"/>
        </w:rPr>
      </w:pPr>
      <w:r w:rsidRPr="00F11994">
        <w:rPr>
          <w:lang w:val="en-US"/>
        </w:rPr>
        <w:t>Extensions</w:t>
      </w:r>
    </w:p>
    <w:p w:rsidR="00F11994" w:rsidRPr="00F11994" w:rsidRDefault="00F11994" w:rsidP="00F11994">
      <w:pPr>
        <w:pStyle w:val="ListParagraph"/>
        <w:numPr>
          <w:ilvl w:val="0"/>
          <w:numId w:val="45"/>
        </w:numPr>
        <w:rPr>
          <w:lang w:val="en-US"/>
        </w:rPr>
      </w:pPr>
      <w:r w:rsidRPr="00F11994">
        <w:rPr>
          <w:lang w:val="en-US"/>
        </w:rPr>
        <w:t>Option Term</w:t>
      </w:r>
    </w:p>
    <w:p w:rsidR="00F11994" w:rsidRPr="00F11994" w:rsidRDefault="00F11994" w:rsidP="00F11994">
      <w:pPr>
        <w:pStyle w:val="ListParagraph"/>
        <w:numPr>
          <w:ilvl w:val="0"/>
          <w:numId w:val="45"/>
        </w:numPr>
        <w:rPr>
          <w:lang w:val="en-US"/>
        </w:rPr>
      </w:pPr>
      <w:r w:rsidRPr="00F11994">
        <w:rPr>
          <w:lang w:val="en-US"/>
        </w:rPr>
        <w:t>Right and option to extend the term</w:t>
      </w:r>
    </w:p>
    <w:p w:rsidR="00F11994" w:rsidRPr="00F11994" w:rsidRDefault="00F11994" w:rsidP="00F11994">
      <w:pPr>
        <w:pStyle w:val="ListParagraph"/>
        <w:numPr>
          <w:ilvl w:val="0"/>
          <w:numId w:val="45"/>
        </w:numPr>
        <w:rPr>
          <w:lang w:val="en-US"/>
        </w:rPr>
      </w:pPr>
      <w:r w:rsidRPr="00F11994">
        <w:rPr>
          <w:lang w:val="en-US"/>
        </w:rPr>
        <w:t>Renewal Options</w:t>
      </w:r>
    </w:p>
    <w:p w:rsidR="00F11994" w:rsidRPr="00F11994" w:rsidRDefault="00F11994" w:rsidP="00F11994">
      <w:pPr>
        <w:pStyle w:val="ListParagraph"/>
        <w:numPr>
          <w:ilvl w:val="0"/>
          <w:numId w:val="45"/>
        </w:numPr>
        <w:rPr>
          <w:lang w:val="en-US"/>
        </w:rPr>
      </w:pPr>
      <w:r w:rsidRPr="00F11994">
        <w:rPr>
          <w:lang w:val="en-US"/>
        </w:rPr>
        <w:t>Expansion and Renewal Rights of Tenant</w:t>
      </w:r>
    </w:p>
    <w:p w:rsidR="00F11994" w:rsidRPr="00F11994" w:rsidRDefault="00F11994" w:rsidP="00F11994">
      <w:pPr>
        <w:pStyle w:val="ListParagraph"/>
        <w:numPr>
          <w:ilvl w:val="0"/>
          <w:numId w:val="45"/>
        </w:numPr>
        <w:rPr>
          <w:lang w:val="en-US"/>
        </w:rPr>
      </w:pPr>
      <w:r w:rsidRPr="00F11994">
        <w:rPr>
          <w:lang w:val="en-US"/>
        </w:rPr>
        <w:t>Renewal Option</w:t>
      </w:r>
    </w:p>
    <w:p w:rsidR="00F11994" w:rsidRPr="00F11994" w:rsidRDefault="00F11994" w:rsidP="00F11994">
      <w:pPr>
        <w:pStyle w:val="ListParagraph"/>
        <w:numPr>
          <w:ilvl w:val="0"/>
          <w:numId w:val="45"/>
        </w:numPr>
        <w:rPr>
          <w:lang w:val="en-US"/>
        </w:rPr>
      </w:pPr>
      <w:r w:rsidRPr="00F11994">
        <w:rPr>
          <w:lang w:val="en-US"/>
        </w:rPr>
        <w:t>Option</w:t>
      </w:r>
    </w:p>
    <w:p w:rsidR="00F11994" w:rsidRPr="00F11994" w:rsidRDefault="00F11994" w:rsidP="00F11994">
      <w:pPr>
        <w:pStyle w:val="ListParagraph"/>
        <w:numPr>
          <w:ilvl w:val="0"/>
          <w:numId w:val="45"/>
        </w:numPr>
        <w:rPr>
          <w:lang w:val="en-US"/>
        </w:rPr>
      </w:pPr>
      <w:r w:rsidRPr="00F11994">
        <w:rPr>
          <w:lang w:val="en-US"/>
        </w:rPr>
        <w:t>Option period</w:t>
      </w:r>
    </w:p>
    <w:p w:rsidR="00F11994" w:rsidRPr="00F11994" w:rsidRDefault="00F11994" w:rsidP="00F11994">
      <w:pPr>
        <w:pStyle w:val="ListParagraph"/>
        <w:numPr>
          <w:ilvl w:val="0"/>
          <w:numId w:val="45"/>
        </w:numPr>
        <w:rPr>
          <w:lang w:val="en-US"/>
        </w:rPr>
      </w:pPr>
      <w:r w:rsidRPr="00F11994">
        <w:rPr>
          <w:lang w:val="en-US"/>
        </w:rPr>
        <w:t>Term Extension</w:t>
      </w:r>
    </w:p>
    <w:p w:rsidR="00F11994" w:rsidRPr="00F11994" w:rsidRDefault="00F11994" w:rsidP="00F11994">
      <w:pPr>
        <w:pStyle w:val="ListParagraph"/>
        <w:numPr>
          <w:ilvl w:val="0"/>
          <w:numId w:val="45"/>
        </w:numPr>
        <w:rPr>
          <w:lang w:val="en-US"/>
        </w:rPr>
      </w:pPr>
      <w:r w:rsidRPr="00F11994">
        <w:rPr>
          <w:lang w:val="en-US"/>
        </w:rPr>
        <w:t>Extensions Terms</w:t>
      </w:r>
    </w:p>
    <w:p w:rsidR="00F11994" w:rsidRPr="00F11994" w:rsidRDefault="00F11994" w:rsidP="00F11994">
      <w:pPr>
        <w:pStyle w:val="ListParagraph"/>
        <w:numPr>
          <w:ilvl w:val="0"/>
          <w:numId w:val="45"/>
        </w:numPr>
        <w:rPr>
          <w:lang w:val="en-US"/>
        </w:rPr>
      </w:pPr>
      <w:r w:rsidRPr="00F11994">
        <w:rPr>
          <w:lang w:val="en-US"/>
        </w:rPr>
        <w:t>Option(s) to Extend</w:t>
      </w:r>
    </w:p>
    <w:p w:rsidR="00F11994" w:rsidRDefault="00F11994" w:rsidP="00F11994">
      <w:pPr>
        <w:pStyle w:val="ListParagraph"/>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33" w:name="_Right_of_Expansion"/>
      <w:bookmarkEnd w:id="33"/>
      <w:r w:rsidRPr="009C5F8A">
        <w:t>Right of Expansion</w:t>
      </w:r>
    </w:p>
    <w:p w:rsidR="00F11994" w:rsidRPr="00F11994" w:rsidRDefault="00F11994" w:rsidP="00F11994">
      <w:pPr>
        <w:pStyle w:val="ListParagraph"/>
        <w:numPr>
          <w:ilvl w:val="0"/>
          <w:numId w:val="45"/>
        </w:numPr>
        <w:rPr>
          <w:lang w:val="en-US"/>
        </w:rPr>
      </w:pPr>
      <w:r w:rsidRPr="00F11994">
        <w:rPr>
          <w:lang w:val="en-US"/>
        </w:rPr>
        <w:t>Option to Expand</w:t>
      </w:r>
    </w:p>
    <w:p w:rsidR="00F11994" w:rsidRPr="00F11994" w:rsidRDefault="00F11994" w:rsidP="00F11994">
      <w:pPr>
        <w:pStyle w:val="ListParagraph"/>
        <w:numPr>
          <w:ilvl w:val="0"/>
          <w:numId w:val="45"/>
        </w:numPr>
        <w:rPr>
          <w:lang w:val="en-US"/>
        </w:rPr>
      </w:pPr>
      <w:r w:rsidRPr="00F11994">
        <w:rPr>
          <w:lang w:val="en-US"/>
        </w:rPr>
        <w:t>Expansion Option</w:t>
      </w:r>
    </w:p>
    <w:p w:rsidR="00F11994" w:rsidRPr="00F11994" w:rsidRDefault="00F11994" w:rsidP="00F11994">
      <w:pPr>
        <w:pStyle w:val="ListParagraph"/>
        <w:numPr>
          <w:ilvl w:val="0"/>
          <w:numId w:val="45"/>
        </w:numPr>
        <w:rPr>
          <w:lang w:val="en-US"/>
        </w:rPr>
      </w:pPr>
      <w:r w:rsidRPr="00F11994">
        <w:rPr>
          <w:lang w:val="en-US"/>
        </w:rPr>
        <w:t>Additional Space</w:t>
      </w:r>
    </w:p>
    <w:p w:rsidR="00F11994" w:rsidRDefault="00F11994" w:rsidP="00F11994">
      <w:pPr>
        <w:pStyle w:val="ListParagraph"/>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34" w:name="_ROFO"/>
      <w:bookmarkEnd w:id="34"/>
      <w:r w:rsidRPr="009C5F8A">
        <w:t>ROFO</w:t>
      </w:r>
    </w:p>
    <w:p w:rsidR="00F11994" w:rsidRPr="00F11994" w:rsidRDefault="00F11994" w:rsidP="00F11994">
      <w:pPr>
        <w:pStyle w:val="ListParagraph"/>
        <w:numPr>
          <w:ilvl w:val="0"/>
          <w:numId w:val="45"/>
        </w:numPr>
        <w:rPr>
          <w:lang w:val="en-US"/>
        </w:rPr>
      </w:pPr>
      <w:r w:rsidRPr="00F11994">
        <w:rPr>
          <w:lang w:val="en-US"/>
        </w:rPr>
        <w:t>Offer Space</w:t>
      </w:r>
    </w:p>
    <w:p w:rsidR="00F11994" w:rsidRPr="00F11994" w:rsidRDefault="00F11994" w:rsidP="00F11994">
      <w:pPr>
        <w:pStyle w:val="ListParagraph"/>
        <w:numPr>
          <w:ilvl w:val="0"/>
          <w:numId w:val="45"/>
        </w:numPr>
        <w:rPr>
          <w:lang w:val="en-US"/>
        </w:rPr>
      </w:pPr>
      <w:r w:rsidRPr="00F11994">
        <w:rPr>
          <w:lang w:val="en-US"/>
        </w:rPr>
        <w:t>Right of First Offer</w:t>
      </w:r>
    </w:p>
    <w:p w:rsidR="00F11994" w:rsidRPr="00F11994" w:rsidRDefault="00F11994" w:rsidP="00F11994">
      <w:pPr>
        <w:pStyle w:val="ListParagraph"/>
        <w:numPr>
          <w:ilvl w:val="0"/>
          <w:numId w:val="45"/>
        </w:numPr>
        <w:rPr>
          <w:lang w:val="en-US"/>
        </w:rPr>
      </w:pPr>
      <w:r w:rsidRPr="00F11994">
        <w:rPr>
          <w:lang w:val="en-US"/>
        </w:rPr>
        <w:t>ROFO</w:t>
      </w:r>
    </w:p>
    <w:p w:rsidR="00F11994" w:rsidRPr="00F11994" w:rsidRDefault="00F11994" w:rsidP="00F11994">
      <w:pPr>
        <w:pStyle w:val="ListParagraph"/>
        <w:numPr>
          <w:ilvl w:val="0"/>
          <w:numId w:val="45"/>
        </w:numPr>
        <w:rPr>
          <w:lang w:val="en-US"/>
        </w:rPr>
      </w:pPr>
      <w:r w:rsidRPr="00F11994">
        <w:rPr>
          <w:lang w:val="en-US"/>
        </w:rPr>
        <w:t>Right of Offer</w:t>
      </w:r>
    </w:p>
    <w:p w:rsidR="00F11994" w:rsidRDefault="00F11994" w:rsidP="00F11994">
      <w:pPr>
        <w:pStyle w:val="ListParagraph"/>
        <w:numPr>
          <w:ilvl w:val="0"/>
          <w:numId w:val="45"/>
        </w:numPr>
        <w:rPr>
          <w:lang w:val="en-US"/>
        </w:rPr>
      </w:pPr>
      <w:r w:rsidRPr="00F11994">
        <w:rPr>
          <w:lang w:val="en-US"/>
        </w:rPr>
        <w:t>ROFO to Lease</w:t>
      </w:r>
    </w:p>
    <w:p w:rsidR="00F11994" w:rsidRPr="00F11994" w:rsidRDefault="00F11994" w:rsidP="00F11994">
      <w:pPr>
        <w:rPr>
          <w:lang w:val="en-US"/>
        </w:rPr>
      </w:pPr>
    </w:p>
    <w:p w:rsidR="00F11994" w:rsidRPr="009C5F8A" w:rsidRDefault="00F11994" w:rsidP="009C5F8A">
      <w:pPr>
        <w:pStyle w:val="Heading1"/>
      </w:pPr>
      <w:bookmarkStart w:id="35" w:name="_ROFR"/>
      <w:bookmarkEnd w:id="35"/>
      <w:r w:rsidRPr="009C5F8A">
        <w:t>ROFR</w:t>
      </w:r>
    </w:p>
    <w:p w:rsidR="00D6550B" w:rsidRPr="00D6550B" w:rsidRDefault="00D6550B" w:rsidP="00D6550B">
      <w:pPr>
        <w:pStyle w:val="ListParagraph"/>
        <w:numPr>
          <w:ilvl w:val="0"/>
          <w:numId w:val="45"/>
        </w:numPr>
        <w:rPr>
          <w:lang w:val="en-US"/>
        </w:rPr>
      </w:pPr>
      <w:r w:rsidRPr="00D6550B">
        <w:rPr>
          <w:lang w:val="en-US"/>
        </w:rPr>
        <w:t>Right of First Refusal</w:t>
      </w:r>
    </w:p>
    <w:p w:rsidR="00D6550B" w:rsidRPr="00D6550B" w:rsidRDefault="00D6550B" w:rsidP="00D6550B">
      <w:pPr>
        <w:pStyle w:val="ListParagraph"/>
        <w:numPr>
          <w:ilvl w:val="0"/>
          <w:numId w:val="45"/>
        </w:numPr>
        <w:rPr>
          <w:lang w:val="en-US"/>
        </w:rPr>
      </w:pPr>
      <w:r w:rsidRPr="00D6550B">
        <w:rPr>
          <w:lang w:val="en-US"/>
        </w:rPr>
        <w:t>ROFR</w:t>
      </w:r>
    </w:p>
    <w:p w:rsidR="00D6550B" w:rsidRPr="00D6550B" w:rsidRDefault="00D6550B" w:rsidP="00D6550B">
      <w:pPr>
        <w:pStyle w:val="ListParagraph"/>
        <w:numPr>
          <w:ilvl w:val="0"/>
          <w:numId w:val="45"/>
        </w:numPr>
        <w:rPr>
          <w:lang w:val="en-US"/>
        </w:rPr>
      </w:pPr>
      <w:r w:rsidRPr="00D6550B">
        <w:rPr>
          <w:lang w:val="en-US"/>
        </w:rPr>
        <w:t>Right of First Offer to Refuse</w:t>
      </w:r>
    </w:p>
    <w:p w:rsidR="00D6550B" w:rsidRPr="00D6550B" w:rsidRDefault="00D6550B" w:rsidP="00D6550B">
      <w:pPr>
        <w:pStyle w:val="ListParagraph"/>
        <w:numPr>
          <w:ilvl w:val="0"/>
          <w:numId w:val="45"/>
        </w:numPr>
        <w:rPr>
          <w:lang w:val="en-US"/>
        </w:rPr>
      </w:pPr>
      <w:r w:rsidRPr="00D6550B">
        <w:rPr>
          <w:lang w:val="en-US"/>
        </w:rPr>
        <w:t>Refusal</w:t>
      </w:r>
    </w:p>
    <w:p w:rsidR="00D6550B" w:rsidRPr="00D6550B" w:rsidRDefault="00D6550B" w:rsidP="00D6550B">
      <w:pPr>
        <w:pStyle w:val="ListParagraph"/>
        <w:numPr>
          <w:ilvl w:val="0"/>
          <w:numId w:val="45"/>
        </w:numPr>
        <w:rPr>
          <w:lang w:val="en-US"/>
        </w:rPr>
      </w:pPr>
      <w:r w:rsidRPr="00D6550B">
        <w:rPr>
          <w:lang w:val="en-US"/>
        </w:rPr>
        <w:t>Right of First Refusal to Lease</w:t>
      </w:r>
    </w:p>
    <w:p w:rsidR="00D6550B" w:rsidRPr="00D6550B" w:rsidRDefault="00D6550B" w:rsidP="00D6550B">
      <w:pPr>
        <w:pStyle w:val="ListParagraph"/>
        <w:numPr>
          <w:ilvl w:val="0"/>
          <w:numId w:val="45"/>
        </w:numPr>
        <w:rPr>
          <w:lang w:val="en-US"/>
        </w:rPr>
      </w:pPr>
      <w:r w:rsidRPr="00D6550B">
        <w:rPr>
          <w:lang w:val="en-US"/>
        </w:rPr>
        <w:t>ROFR to Lease</w:t>
      </w:r>
    </w:p>
    <w:p w:rsidR="00D6550B" w:rsidRPr="00D6550B" w:rsidRDefault="00D6550B" w:rsidP="00D6550B">
      <w:pPr>
        <w:pStyle w:val="ListParagraph"/>
        <w:numPr>
          <w:ilvl w:val="0"/>
          <w:numId w:val="45"/>
        </w:numPr>
        <w:rPr>
          <w:lang w:val="en-US"/>
        </w:rPr>
      </w:pPr>
      <w:r w:rsidRPr="00D6550B">
        <w:rPr>
          <w:lang w:val="en-US"/>
        </w:rPr>
        <w:t>Refusal Space</w:t>
      </w:r>
    </w:p>
    <w:p w:rsidR="00D6550B" w:rsidRDefault="00D6550B" w:rsidP="00D6550B">
      <w:pPr>
        <w:ind w:left="360"/>
        <w:rPr>
          <w:rFonts w:asciiTheme="majorHAnsi" w:eastAsiaTheme="majorEastAsia" w:hAnsiTheme="majorHAnsi" w:cstheme="majorBidi"/>
          <w:color w:val="2F5496" w:themeColor="accent1" w:themeShade="BF"/>
          <w:sz w:val="32"/>
          <w:szCs w:val="32"/>
          <w:lang w:val="en-US"/>
        </w:rPr>
      </w:pPr>
    </w:p>
    <w:p w:rsidR="00F11994" w:rsidRPr="009C5F8A" w:rsidRDefault="00F11994" w:rsidP="009C5F8A">
      <w:pPr>
        <w:pStyle w:val="Heading1"/>
      </w:pPr>
      <w:bookmarkStart w:id="36" w:name="_Sales_Kick-Out"/>
      <w:bookmarkEnd w:id="36"/>
      <w:r w:rsidRPr="009C5F8A">
        <w:t>Sales Kick-Out</w:t>
      </w:r>
    </w:p>
    <w:p w:rsidR="00D6550B" w:rsidRPr="00D6550B" w:rsidRDefault="00D6550B" w:rsidP="00D6550B">
      <w:pPr>
        <w:pStyle w:val="ListParagraph"/>
        <w:numPr>
          <w:ilvl w:val="0"/>
          <w:numId w:val="45"/>
        </w:numPr>
        <w:rPr>
          <w:lang w:val="en-US"/>
        </w:rPr>
      </w:pPr>
      <w:r w:rsidRPr="00D6550B">
        <w:rPr>
          <w:lang w:val="en-US"/>
        </w:rPr>
        <w:t>Right of Termination</w:t>
      </w:r>
    </w:p>
    <w:p w:rsidR="00D6550B" w:rsidRPr="00D6550B" w:rsidRDefault="00D6550B" w:rsidP="00D6550B">
      <w:pPr>
        <w:pStyle w:val="ListParagraph"/>
        <w:numPr>
          <w:ilvl w:val="0"/>
          <w:numId w:val="45"/>
        </w:numPr>
        <w:rPr>
          <w:lang w:val="en-US"/>
        </w:rPr>
      </w:pPr>
      <w:r w:rsidRPr="00D6550B">
        <w:rPr>
          <w:lang w:val="en-US"/>
        </w:rPr>
        <w:t>Gross Sales Kickout</w:t>
      </w:r>
    </w:p>
    <w:p w:rsidR="00D6550B" w:rsidRPr="00D6550B" w:rsidRDefault="00D6550B" w:rsidP="00D6550B">
      <w:pPr>
        <w:pStyle w:val="ListParagraph"/>
        <w:numPr>
          <w:ilvl w:val="0"/>
          <w:numId w:val="45"/>
        </w:numPr>
        <w:rPr>
          <w:lang w:val="en-US"/>
        </w:rPr>
      </w:pPr>
      <w:r w:rsidRPr="00D6550B">
        <w:rPr>
          <w:lang w:val="en-US"/>
        </w:rPr>
        <w:t>Gross Sales Termination</w:t>
      </w:r>
    </w:p>
    <w:p w:rsidR="00D6550B" w:rsidRPr="00D6550B" w:rsidRDefault="00D6550B" w:rsidP="00D6550B">
      <w:pPr>
        <w:pStyle w:val="ListParagraph"/>
        <w:numPr>
          <w:ilvl w:val="0"/>
          <w:numId w:val="45"/>
        </w:numPr>
        <w:rPr>
          <w:lang w:val="en-US"/>
        </w:rPr>
      </w:pPr>
      <w:r w:rsidRPr="00D6550B">
        <w:rPr>
          <w:lang w:val="en-US"/>
        </w:rPr>
        <w:t>Right to Cancel</w:t>
      </w:r>
    </w:p>
    <w:p w:rsidR="00D6550B" w:rsidRPr="00D6550B" w:rsidRDefault="00D6550B" w:rsidP="00D6550B">
      <w:pPr>
        <w:pStyle w:val="ListParagraph"/>
        <w:numPr>
          <w:ilvl w:val="0"/>
          <w:numId w:val="45"/>
        </w:numPr>
        <w:rPr>
          <w:lang w:val="en-US"/>
        </w:rPr>
      </w:pPr>
      <w:r w:rsidRPr="00D6550B">
        <w:rPr>
          <w:lang w:val="en-US"/>
        </w:rPr>
        <w:t>Sales Threshold</w:t>
      </w:r>
    </w:p>
    <w:p w:rsidR="00D6550B" w:rsidRDefault="00D6550B" w:rsidP="00D6550B">
      <w:pPr>
        <w:pStyle w:val="ListParagraph"/>
        <w:numPr>
          <w:ilvl w:val="0"/>
          <w:numId w:val="45"/>
        </w:numPr>
        <w:rPr>
          <w:lang w:val="en-US"/>
        </w:rPr>
      </w:pPr>
      <w:r w:rsidRPr="00D6550B">
        <w:rPr>
          <w:lang w:val="en-US"/>
        </w:rPr>
        <w:t>Minimum Sales</w:t>
      </w:r>
    </w:p>
    <w:p w:rsidR="00D6550B" w:rsidRPr="00D6550B" w:rsidRDefault="00D6550B" w:rsidP="00D6550B">
      <w:pPr>
        <w:rPr>
          <w:lang w:val="en-US"/>
        </w:rPr>
      </w:pPr>
    </w:p>
    <w:p w:rsidR="00F11994" w:rsidRPr="009C5F8A" w:rsidRDefault="00F11994" w:rsidP="009C5F8A">
      <w:pPr>
        <w:pStyle w:val="Heading1"/>
      </w:pPr>
      <w:bookmarkStart w:id="37" w:name="_Tenant_Termination"/>
      <w:bookmarkEnd w:id="37"/>
      <w:r w:rsidRPr="009C5F8A">
        <w:t>Tenant Termination</w:t>
      </w:r>
    </w:p>
    <w:p w:rsidR="00D6550B" w:rsidRPr="00D6550B" w:rsidRDefault="00D6550B" w:rsidP="00D6550B">
      <w:pPr>
        <w:pStyle w:val="ListParagraph"/>
        <w:numPr>
          <w:ilvl w:val="0"/>
          <w:numId w:val="45"/>
        </w:numPr>
        <w:rPr>
          <w:lang w:val="en-US"/>
        </w:rPr>
      </w:pPr>
      <w:r w:rsidRPr="00D6550B">
        <w:rPr>
          <w:lang w:val="en-US"/>
        </w:rPr>
        <w:t>Option to Terminate Lease</w:t>
      </w:r>
    </w:p>
    <w:p w:rsidR="00D6550B" w:rsidRPr="00D6550B" w:rsidRDefault="00D6550B" w:rsidP="00D6550B">
      <w:pPr>
        <w:pStyle w:val="ListParagraph"/>
        <w:numPr>
          <w:ilvl w:val="0"/>
          <w:numId w:val="45"/>
        </w:numPr>
        <w:rPr>
          <w:lang w:val="en-US"/>
        </w:rPr>
      </w:pPr>
      <w:r w:rsidRPr="00D6550B">
        <w:rPr>
          <w:lang w:val="en-US"/>
        </w:rPr>
        <w:t>Co-Tenancy Termination</w:t>
      </w:r>
    </w:p>
    <w:p w:rsidR="00D6550B" w:rsidRPr="00D6550B" w:rsidRDefault="00D6550B" w:rsidP="00D6550B">
      <w:pPr>
        <w:pStyle w:val="ListParagraph"/>
        <w:numPr>
          <w:ilvl w:val="0"/>
          <w:numId w:val="45"/>
        </w:numPr>
        <w:rPr>
          <w:lang w:val="en-US"/>
        </w:rPr>
      </w:pPr>
      <w:r w:rsidRPr="00D6550B">
        <w:rPr>
          <w:lang w:val="en-US"/>
        </w:rPr>
        <w:t>Early termination Option</w:t>
      </w:r>
    </w:p>
    <w:p w:rsidR="00D6550B" w:rsidRPr="00D6550B" w:rsidRDefault="00D6550B" w:rsidP="00D6550B">
      <w:pPr>
        <w:pStyle w:val="ListParagraph"/>
        <w:numPr>
          <w:ilvl w:val="0"/>
          <w:numId w:val="45"/>
        </w:numPr>
        <w:rPr>
          <w:lang w:val="en-US"/>
        </w:rPr>
      </w:pPr>
      <w:r w:rsidRPr="00D6550B">
        <w:rPr>
          <w:lang w:val="en-US"/>
        </w:rPr>
        <w:t>Option to Terminate</w:t>
      </w:r>
    </w:p>
    <w:p w:rsidR="00D6550B" w:rsidRPr="00D6550B" w:rsidRDefault="00D6550B" w:rsidP="00D6550B">
      <w:pPr>
        <w:pStyle w:val="ListParagraph"/>
        <w:numPr>
          <w:ilvl w:val="0"/>
          <w:numId w:val="45"/>
        </w:numPr>
        <w:rPr>
          <w:lang w:val="en-US"/>
        </w:rPr>
      </w:pPr>
      <w:r w:rsidRPr="00D6550B">
        <w:rPr>
          <w:lang w:val="en-US"/>
        </w:rPr>
        <w:t>Go Dark Termination</w:t>
      </w:r>
    </w:p>
    <w:p w:rsidR="00D6550B" w:rsidRPr="00D6550B" w:rsidRDefault="00D6550B" w:rsidP="00D6550B">
      <w:pPr>
        <w:pStyle w:val="ListParagraph"/>
        <w:numPr>
          <w:ilvl w:val="0"/>
          <w:numId w:val="45"/>
        </w:numPr>
        <w:rPr>
          <w:lang w:val="en-US"/>
        </w:rPr>
      </w:pPr>
      <w:r w:rsidRPr="00D6550B">
        <w:rPr>
          <w:lang w:val="en-US"/>
        </w:rPr>
        <w:t>Terminate</w:t>
      </w:r>
    </w:p>
    <w:p w:rsidR="00D6550B" w:rsidRPr="00D6550B" w:rsidRDefault="00D6550B" w:rsidP="00D6550B">
      <w:pPr>
        <w:pStyle w:val="ListParagraph"/>
        <w:numPr>
          <w:ilvl w:val="0"/>
          <w:numId w:val="45"/>
        </w:numPr>
        <w:rPr>
          <w:lang w:val="en-US"/>
        </w:rPr>
      </w:pPr>
      <w:r w:rsidRPr="00D6550B">
        <w:rPr>
          <w:lang w:val="en-US"/>
        </w:rPr>
        <w:t>Cancellation Option</w:t>
      </w:r>
    </w:p>
    <w:p w:rsidR="00D6550B" w:rsidRPr="00D6550B" w:rsidRDefault="00D6550B" w:rsidP="00D6550B">
      <w:pPr>
        <w:pStyle w:val="ListParagraph"/>
        <w:numPr>
          <w:ilvl w:val="0"/>
          <w:numId w:val="45"/>
        </w:numPr>
        <w:rPr>
          <w:lang w:val="en-US"/>
        </w:rPr>
      </w:pPr>
      <w:r w:rsidRPr="00D6550B">
        <w:rPr>
          <w:lang w:val="en-US"/>
        </w:rPr>
        <w:t>Rights of Termination</w:t>
      </w:r>
    </w:p>
    <w:p w:rsidR="00D6550B" w:rsidRPr="00D6550B" w:rsidRDefault="00D6550B" w:rsidP="00D6550B">
      <w:pPr>
        <w:pStyle w:val="ListParagraph"/>
        <w:numPr>
          <w:ilvl w:val="0"/>
          <w:numId w:val="45"/>
        </w:numPr>
        <w:rPr>
          <w:lang w:val="en-US"/>
        </w:rPr>
      </w:pPr>
      <w:r w:rsidRPr="00D6550B">
        <w:rPr>
          <w:lang w:val="en-US"/>
        </w:rPr>
        <w:t>Termination Option</w:t>
      </w:r>
    </w:p>
    <w:p w:rsidR="00D6550B" w:rsidRPr="00D6550B" w:rsidRDefault="00D6550B" w:rsidP="00D6550B">
      <w:pPr>
        <w:pStyle w:val="ListParagraph"/>
        <w:numPr>
          <w:ilvl w:val="0"/>
          <w:numId w:val="45"/>
        </w:numPr>
        <w:rPr>
          <w:lang w:val="en-US"/>
        </w:rPr>
      </w:pPr>
      <w:r w:rsidRPr="00D6550B">
        <w:rPr>
          <w:lang w:val="en-US"/>
        </w:rPr>
        <w:t>Tenant's Termination Option</w:t>
      </w:r>
    </w:p>
    <w:p w:rsidR="00D6550B" w:rsidRPr="00D6550B" w:rsidRDefault="00D6550B" w:rsidP="00D6550B">
      <w:pPr>
        <w:pStyle w:val="ListParagraph"/>
        <w:numPr>
          <w:ilvl w:val="0"/>
          <w:numId w:val="45"/>
        </w:numPr>
        <w:rPr>
          <w:lang w:val="en-US"/>
        </w:rPr>
      </w:pPr>
      <w:r w:rsidRPr="00D6550B">
        <w:rPr>
          <w:lang w:val="en-US"/>
        </w:rPr>
        <w:t>Lessee's Termination Option</w:t>
      </w:r>
    </w:p>
    <w:p w:rsidR="00D6550B" w:rsidRPr="00D6550B" w:rsidRDefault="00D6550B" w:rsidP="00D6550B">
      <w:pPr>
        <w:pStyle w:val="ListParagraph"/>
        <w:numPr>
          <w:ilvl w:val="0"/>
          <w:numId w:val="45"/>
        </w:numPr>
        <w:rPr>
          <w:lang w:val="en-US"/>
        </w:rPr>
      </w:pPr>
      <w:r w:rsidRPr="00D6550B">
        <w:rPr>
          <w:lang w:val="en-US"/>
        </w:rPr>
        <w:t>Right to Terminate</w:t>
      </w:r>
    </w:p>
    <w:p w:rsidR="00D6550B" w:rsidRPr="00D6550B" w:rsidRDefault="00D6550B" w:rsidP="00D6550B">
      <w:pPr>
        <w:pStyle w:val="ListParagraph"/>
        <w:numPr>
          <w:ilvl w:val="0"/>
          <w:numId w:val="45"/>
        </w:numPr>
        <w:rPr>
          <w:lang w:val="en-US"/>
        </w:rPr>
      </w:pPr>
      <w:r w:rsidRPr="00D6550B">
        <w:rPr>
          <w:lang w:val="en-US"/>
        </w:rPr>
        <w:t>Kick-Out Termination</w:t>
      </w:r>
    </w:p>
    <w:p w:rsidR="00D6550B" w:rsidRDefault="00D6550B" w:rsidP="00D6550B">
      <w:pPr>
        <w:pStyle w:val="ListParagraph"/>
        <w:numPr>
          <w:ilvl w:val="0"/>
          <w:numId w:val="45"/>
        </w:numPr>
        <w:rPr>
          <w:lang w:val="en-US"/>
        </w:rPr>
      </w:pPr>
      <w:r w:rsidRPr="00D6550B">
        <w:rPr>
          <w:lang w:val="en-US"/>
        </w:rPr>
        <w:t>Termination</w:t>
      </w:r>
    </w:p>
    <w:p w:rsidR="00D6550B" w:rsidRPr="00D6550B" w:rsidRDefault="00D6550B" w:rsidP="00D6550B">
      <w:pPr>
        <w:rPr>
          <w:lang w:val="en-US"/>
        </w:rPr>
      </w:pPr>
    </w:p>
    <w:p w:rsidR="00F11994" w:rsidRPr="009C5F8A" w:rsidRDefault="00F11994" w:rsidP="009C5F8A">
      <w:pPr>
        <w:pStyle w:val="Heading1"/>
      </w:pPr>
      <w:bookmarkStart w:id="38" w:name="_Landlord_Termination"/>
      <w:bookmarkEnd w:id="38"/>
      <w:r w:rsidRPr="009C5F8A">
        <w:t>Landlord Termination</w:t>
      </w:r>
    </w:p>
    <w:p w:rsidR="00D6550B" w:rsidRPr="00D6550B" w:rsidRDefault="00D6550B" w:rsidP="00D6550B">
      <w:pPr>
        <w:pStyle w:val="ListParagraph"/>
        <w:numPr>
          <w:ilvl w:val="0"/>
          <w:numId w:val="44"/>
        </w:numPr>
        <w:rPr>
          <w:lang w:val="en-US"/>
        </w:rPr>
      </w:pPr>
      <w:r w:rsidRPr="00D6550B">
        <w:rPr>
          <w:lang w:val="en-US"/>
        </w:rPr>
        <w:t>Landlord's Termination Right</w:t>
      </w:r>
    </w:p>
    <w:p w:rsidR="00D6550B" w:rsidRPr="00D6550B" w:rsidRDefault="00D6550B" w:rsidP="00D6550B">
      <w:pPr>
        <w:pStyle w:val="ListParagraph"/>
        <w:numPr>
          <w:ilvl w:val="0"/>
          <w:numId w:val="44"/>
        </w:numPr>
        <w:rPr>
          <w:lang w:val="en-US"/>
        </w:rPr>
      </w:pPr>
      <w:r w:rsidRPr="00D6550B">
        <w:rPr>
          <w:lang w:val="en-US"/>
        </w:rPr>
        <w:t>Landlord Right to Terminate</w:t>
      </w:r>
    </w:p>
    <w:p w:rsidR="00D6550B" w:rsidRPr="00D6550B" w:rsidRDefault="00D6550B" w:rsidP="00D6550B">
      <w:pPr>
        <w:pStyle w:val="ListParagraph"/>
        <w:numPr>
          <w:ilvl w:val="0"/>
          <w:numId w:val="44"/>
        </w:numPr>
        <w:rPr>
          <w:lang w:val="en-US"/>
        </w:rPr>
      </w:pPr>
      <w:r w:rsidRPr="00D6550B">
        <w:rPr>
          <w:lang w:val="en-US"/>
        </w:rPr>
        <w:t>Demolish</w:t>
      </w:r>
    </w:p>
    <w:p w:rsidR="00D6550B" w:rsidRPr="00D6550B" w:rsidRDefault="00D6550B" w:rsidP="00D6550B">
      <w:pPr>
        <w:pStyle w:val="ListParagraph"/>
        <w:numPr>
          <w:ilvl w:val="0"/>
          <w:numId w:val="44"/>
        </w:numPr>
        <w:rPr>
          <w:lang w:val="en-US"/>
        </w:rPr>
      </w:pPr>
      <w:r w:rsidRPr="00D6550B">
        <w:rPr>
          <w:lang w:val="en-US"/>
        </w:rPr>
        <w:t>Reconstruction</w:t>
      </w:r>
    </w:p>
    <w:p w:rsidR="00D6550B" w:rsidRPr="00D6550B" w:rsidRDefault="00D6550B" w:rsidP="00D6550B">
      <w:pPr>
        <w:pStyle w:val="ListParagraph"/>
        <w:numPr>
          <w:ilvl w:val="0"/>
          <w:numId w:val="44"/>
        </w:numPr>
        <w:rPr>
          <w:lang w:val="en-US"/>
        </w:rPr>
      </w:pPr>
      <w:r w:rsidRPr="00D6550B">
        <w:rPr>
          <w:lang w:val="en-US"/>
        </w:rPr>
        <w:t>Demolition</w:t>
      </w:r>
    </w:p>
    <w:p w:rsidR="00D6550B" w:rsidRPr="00D6550B" w:rsidRDefault="00D6550B" w:rsidP="00D6550B">
      <w:pPr>
        <w:pStyle w:val="ListParagraph"/>
        <w:numPr>
          <w:ilvl w:val="0"/>
          <w:numId w:val="44"/>
        </w:numPr>
        <w:rPr>
          <w:lang w:val="en-US"/>
        </w:rPr>
      </w:pPr>
      <w:r w:rsidRPr="00D6550B">
        <w:rPr>
          <w:lang w:val="en-US"/>
        </w:rPr>
        <w:t>Construction of premises</w:t>
      </w:r>
    </w:p>
    <w:p w:rsidR="00F11994" w:rsidRDefault="00D6550B" w:rsidP="00D6550B">
      <w:pPr>
        <w:pStyle w:val="ListParagraph"/>
        <w:numPr>
          <w:ilvl w:val="0"/>
          <w:numId w:val="44"/>
        </w:numPr>
        <w:rPr>
          <w:lang w:val="en-US"/>
        </w:rPr>
      </w:pPr>
      <w:r w:rsidRPr="00D6550B">
        <w:rPr>
          <w:lang w:val="en-US"/>
        </w:rPr>
        <w:t>Future Construction</w:t>
      </w:r>
    </w:p>
    <w:sectPr w:rsidR="00F11994" w:rsidSect="00E627A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1.25pt;height:11.25pt" o:bullet="t">
        <v:imagedata r:id="rId1" o:title="mso2CD5"/>
      </v:shape>
    </w:pict>
  </w:numPicBullet>
  <w:abstractNum w:abstractNumId="0" w15:restartNumberingAfterBreak="0">
    <w:nsid w:val="0245369C"/>
    <w:multiLevelType w:val="hybridMultilevel"/>
    <w:tmpl w:val="99FA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1F16"/>
    <w:multiLevelType w:val="hybridMultilevel"/>
    <w:tmpl w:val="695419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711456"/>
    <w:multiLevelType w:val="hybridMultilevel"/>
    <w:tmpl w:val="C4441B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51A6C"/>
    <w:multiLevelType w:val="hybridMultilevel"/>
    <w:tmpl w:val="C9D8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2D36"/>
    <w:multiLevelType w:val="hybridMultilevel"/>
    <w:tmpl w:val="78C4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77652D"/>
    <w:multiLevelType w:val="hybridMultilevel"/>
    <w:tmpl w:val="9AAAE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C77DA3"/>
    <w:multiLevelType w:val="hybridMultilevel"/>
    <w:tmpl w:val="65642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F81D0F"/>
    <w:multiLevelType w:val="hybridMultilevel"/>
    <w:tmpl w:val="F9CA5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B2486"/>
    <w:multiLevelType w:val="hybridMultilevel"/>
    <w:tmpl w:val="E5CA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311F"/>
    <w:multiLevelType w:val="hybridMultilevel"/>
    <w:tmpl w:val="4B94C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5A27FF"/>
    <w:multiLevelType w:val="hybridMultilevel"/>
    <w:tmpl w:val="DE620C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03793"/>
    <w:multiLevelType w:val="hybridMultilevel"/>
    <w:tmpl w:val="9D205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53513"/>
    <w:multiLevelType w:val="hybridMultilevel"/>
    <w:tmpl w:val="BE08B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2117F3"/>
    <w:multiLevelType w:val="hybridMultilevel"/>
    <w:tmpl w:val="E500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07B21"/>
    <w:multiLevelType w:val="hybridMultilevel"/>
    <w:tmpl w:val="DC54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B0606"/>
    <w:multiLevelType w:val="hybridMultilevel"/>
    <w:tmpl w:val="7C7C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37343"/>
    <w:multiLevelType w:val="hybridMultilevel"/>
    <w:tmpl w:val="330C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F04C4"/>
    <w:multiLevelType w:val="hybridMultilevel"/>
    <w:tmpl w:val="2992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D2C17"/>
    <w:multiLevelType w:val="hybridMultilevel"/>
    <w:tmpl w:val="69541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83669"/>
    <w:multiLevelType w:val="multilevel"/>
    <w:tmpl w:val="5170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95B9B"/>
    <w:multiLevelType w:val="hybridMultilevel"/>
    <w:tmpl w:val="22BA7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409FB"/>
    <w:multiLevelType w:val="hybridMultilevel"/>
    <w:tmpl w:val="75D01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A22F2"/>
    <w:multiLevelType w:val="hybridMultilevel"/>
    <w:tmpl w:val="A100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F747C5"/>
    <w:multiLevelType w:val="hybridMultilevel"/>
    <w:tmpl w:val="29B8F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5449CF"/>
    <w:multiLevelType w:val="hybridMultilevel"/>
    <w:tmpl w:val="A5A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A11190"/>
    <w:multiLevelType w:val="hybridMultilevel"/>
    <w:tmpl w:val="C37E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1A2D4D"/>
    <w:multiLevelType w:val="hybridMultilevel"/>
    <w:tmpl w:val="4F6A00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A26084"/>
    <w:multiLevelType w:val="hybridMultilevel"/>
    <w:tmpl w:val="02EC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A74E0F"/>
    <w:multiLevelType w:val="hybridMultilevel"/>
    <w:tmpl w:val="DA5E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BF5D8C"/>
    <w:multiLevelType w:val="hybridMultilevel"/>
    <w:tmpl w:val="FF3C411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2635D9"/>
    <w:multiLevelType w:val="hybridMultilevel"/>
    <w:tmpl w:val="057A5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B617C7"/>
    <w:multiLevelType w:val="hybridMultilevel"/>
    <w:tmpl w:val="B548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F247B7"/>
    <w:multiLevelType w:val="hybridMultilevel"/>
    <w:tmpl w:val="E24A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0F0B86"/>
    <w:multiLevelType w:val="hybridMultilevel"/>
    <w:tmpl w:val="7FAA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CB4141"/>
    <w:multiLevelType w:val="hybridMultilevel"/>
    <w:tmpl w:val="1CD4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8D38A5"/>
    <w:multiLevelType w:val="hybridMultilevel"/>
    <w:tmpl w:val="844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6806DB"/>
    <w:multiLevelType w:val="hybridMultilevel"/>
    <w:tmpl w:val="4ABC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2275AC"/>
    <w:multiLevelType w:val="hybridMultilevel"/>
    <w:tmpl w:val="3B54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F6126D"/>
    <w:multiLevelType w:val="hybridMultilevel"/>
    <w:tmpl w:val="26B6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013325"/>
    <w:multiLevelType w:val="hybridMultilevel"/>
    <w:tmpl w:val="97C4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74622C"/>
    <w:multiLevelType w:val="hybridMultilevel"/>
    <w:tmpl w:val="16925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1741A2"/>
    <w:multiLevelType w:val="hybridMultilevel"/>
    <w:tmpl w:val="53C4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5620D6"/>
    <w:multiLevelType w:val="hybridMultilevel"/>
    <w:tmpl w:val="8E98CC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6EC43F4"/>
    <w:multiLevelType w:val="hybridMultilevel"/>
    <w:tmpl w:val="589A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117369"/>
    <w:multiLevelType w:val="hybridMultilevel"/>
    <w:tmpl w:val="A8A8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3F36D2"/>
    <w:multiLevelType w:val="hybridMultilevel"/>
    <w:tmpl w:val="C7463D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ED93A51"/>
    <w:multiLevelType w:val="multilevel"/>
    <w:tmpl w:val="096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445AA"/>
    <w:multiLevelType w:val="hybridMultilevel"/>
    <w:tmpl w:val="A3D6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55556D"/>
    <w:multiLevelType w:val="hybridMultilevel"/>
    <w:tmpl w:val="E63E6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D26648"/>
    <w:multiLevelType w:val="hybridMultilevel"/>
    <w:tmpl w:val="3D38E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5D185D"/>
    <w:multiLevelType w:val="hybridMultilevel"/>
    <w:tmpl w:val="C77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6379DC"/>
    <w:multiLevelType w:val="hybridMultilevel"/>
    <w:tmpl w:val="6F12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9869B5"/>
    <w:multiLevelType w:val="hybridMultilevel"/>
    <w:tmpl w:val="237A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D31E72"/>
    <w:multiLevelType w:val="hybridMultilevel"/>
    <w:tmpl w:val="624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D272B4"/>
    <w:multiLevelType w:val="hybridMultilevel"/>
    <w:tmpl w:val="7F429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EA685D"/>
    <w:multiLevelType w:val="hybridMultilevel"/>
    <w:tmpl w:val="1826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3D4982"/>
    <w:multiLevelType w:val="hybridMultilevel"/>
    <w:tmpl w:val="634A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6B11E9"/>
    <w:multiLevelType w:val="multilevel"/>
    <w:tmpl w:val="B0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F2479"/>
    <w:multiLevelType w:val="hybridMultilevel"/>
    <w:tmpl w:val="D0528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A4128F"/>
    <w:multiLevelType w:val="hybridMultilevel"/>
    <w:tmpl w:val="726E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546110">
    <w:abstractNumId w:val="30"/>
  </w:num>
  <w:num w:numId="2" w16cid:durableId="941110721">
    <w:abstractNumId w:val="49"/>
  </w:num>
  <w:num w:numId="3" w16cid:durableId="66732311">
    <w:abstractNumId w:val="19"/>
  </w:num>
  <w:num w:numId="4" w16cid:durableId="226453383">
    <w:abstractNumId w:val="57"/>
  </w:num>
  <w:num w:numId="5" w16cid:durableId="502282110">
    <w:abstractNumId w:val="9"/>
  </w:num>
  <w:num w:numId="6" w16cid:durableId="1324116717">
    <w:abstractNumId w:val="28"/>
  </w:num>
  <w:num w:numId="7" w16cid:durableId="894897062">
    <w:abstractNumId w:val="4"/>
  </w:num>
  <w:num w:numId="8" w16cid:durableId="1947418187">
    <w:abstractNumId w:val="5"/>
  </w:num>
  <w:num w:numId="9" w16cid:durableId="673151575">
    <w:abstractNumId w:val="12"/>
  </w:num>
  <w:num w:numId="10" w16cid:durableId="1496647028">
    <w:abstractNumId w:val="35"/>
  </w:num>
  <w:num w:numId="11" w16cid:durableId="1923298561">
    <w:abstractNumId w:val="6"/>
  </w:num>
  <w:num w:numId="12" w16cid:durableId="1576016055">
    <w:abstractNumId w:val="38"/>
  </w:num>
  <w:num w:numId="13" w16cid:durableId="1310092292">
    <w:abstractNumId w:val="46"/>
  </w:num>
  <w:num w:numId="14" w16cid:durableId="1235318407">
    <w:abstractNumId w:val="43"/>
  </w:num>
  <w:num w:numId="15" w16cid:durableId="728844787">
    <w:abstractNumId w:val="18"/>
  </w:num>
  <w:num w:numId="16" w16cid:durableId="1404256121">
    <w:abstractNumId w:val="27"/>
  </w:num>
  <w:num w:numId="17" w16cid:durableId="945504305">
    <w:abstractNumId w:val="1"/>
  </w:num>
  <w:num w:numId="18" w16cid:durableId="1937712984">
    <w:abstractNumId w:val="10"/>
  </w:num>
  <w:num w:numId="19" w16cid:durableId="2118526825">
    <w:abstractNumId w:val="20"/>
  </w:num>
  <w:num w:numId="20" w16cid:durableId="2126461848">
    <w:abstractNumId w:val="54"/>
  </w:num>
  <w:num w:numId="21" w16cid:durableId="1520655311">
    <w:abstractNumId w:val="48"/>
  </w:num>
  <w:num w:numId="22" w16cid:durableId="1491292663">
    <w:abstractNumId w:val="42"/>
  </w:num>
  <w:num w:numId="23" w16cid:durableId="201483794">
    <w:abstractNumId w:val="59"/>
  </w:num>
  <w:num w:numId="24" w16cid:durableId="1056049539">
    <w:abstractNumId w:val="8"/>
  </w:num>
  <w:num w:numId="25" w16cid:durableId="497235340">
    <w:abstractNumId w:val="51"/>
  </w:num>
  <w:num w:numId="26" w16cid:durableId="1630628117">
    <w:abstractNumId w:val="15"/>
  </w:num>
  <w:num w:numId="27" w16cid:durableId="426197922">
    <w:abstractNumId w:val="32"/>
  </w:num>
  <w:num w:numId="28" w16cid:durableId="1750038852">
    <w:abstractNumId w:val="56"/>
  </w:num>
  <w:num w:numId="29" w16cid:durableId="665980900">
    <w:abstractNumId w:val="33"/>
  </w:num>
  <w:num w:numId="30" w16cid:durableId="1518736898">
    <w:abstractNumId w:val="50"/>
  </w:num>
  <w:num w:numId="31" w16cid:durableId="48959244">
    <w:abstractNumId w:val="41"/>
  </w:num>
  <w:num w:numId="32" w16cid:durableId="516314211">
    <w:abstractNumId w:val="14"/>
  </w:num>
  <w:num w:numId="33" w16cid:durableId="149954821">
    <w:abstractNumId w:val="0"/>
  </w:num>
  <w:num w:numId="34" w16cid:durableId="597759139">
    <w:abstractNumId w:val="47"/>
  </w:num>
  <w:num w:numId="35" w16cid:durableId="243027856">
    <w:abstractNumId w:val="13"/>
  </w:num>
  <w:num w:numId="36" w16cid:durableId="718283456">
    <w:abstractNumId w:val="44"/>
  </w:num>
  <w:num w:numId="37" w16cid:durableId="1726447123">
    <w:abstractNumId w:val="53"/>
  </w:num>
  <w:num w:numId="38" w16cid:durableId="1849829643">
    <w:abstractNumId w:val="36"/>
  </w:num>
  <w:num w:numId="39" w16cid:durableId="1227111049">
    <w:abstractNumId w:val="45"/>
  </w:num>
  <w:num w:numId="40" w16cid:durableId="1336301695">
    <w:abstractNumId w:val="26"/>
  </w:num>
  <w:num w:numId="41" w16cid:durableId="1866820208">
    <w:abstractNumId w:val="2"/>
  </w:num>
  <w:num w:numId="42" w16cid:durableId="621572885">
    <w:abstractNumId w:val="24"/>
  </w:num>
  <w:num w:numId="43" w16cid:durableId="561136105">
    <w:abstractNumId w:val="25"/>
  </w:num>
  <w:num w:numId="44" w16cid:durableId="1197617636">
    <w:abstractNumId w:val="21"/>
  </w:num>
  <w:num w:numId="45" w16cid:durableId="1633435728">
    <w:abstractNumId w:val="55"/>
  </w:num>
  <w:num w:numId="46" w16cid:durableId="565335379">
    <w:abstractNumId w:val="3"/>
  </w:num>
  <w:num w:numId="47" w16cid:durableId="844052139">
    <w:abstractNumId w:val="52"/>
  </w:num>
  <w:num w:numId="48" w16cid:durableId="1888175600">
    <w:abstractNumId w:val="34"/>
  </w:num>
  <w:num w:numId="49" w16cid:durableId="85351977">
    <w:abstractNumId w:val="11"/>
  </w:num>
  <w:num w:numId="50" w16cid:durableId="1744598929">
    <w:abstractNumId w:val="31"/>
  </w:num>
  <w:num w:numId="51" w16cid:durableId="1801879537">
    <w:abstractNumId w:val="16"/>
  </w:num>
  <w:num w:numId="52" w16cid:durableId="834152311">
    <w:abstractNumId w:val="22"/>
  </w:num>
  <w:num w:numId="53" w16cid:durableId="1729188385">
    <w:abstractNumId w:val="7"/>
  </w:num>
  <w:num w:numId="54" w16cid:durableId="17319148">
    <w:abstractNumId w:val="37"/>
  </w:num>
  <w:num w:numId="55" w16cid:durableId="1344044932">
    <w:abstractNumId w:val="23"/>
  </w:num>
  <w:num w:numId="56" w16cid:durableId="8415247">
    <w:abstractNumId w:val="40"/>
  </w:num>
  <w:num w:numId="57" w16cid:durableId="1168247600">
    <w:abstractNumId w:val="39"/>
  </w:num>
  <w:num w:numId="58" w16cid:durableId="54935346">
    <w:abstractNumId w:val="17"/>
  </w:num>
  <w:num w:numId="59" w16cid:durableId="846293355">
    <w:abstractNumId w:val="58"/>
  </w:num>
  <w:num w:numId="60" w16cid:durableId="11983498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4C"/>
    <w:rsid w:val="00012639"/>
    <w:rsid w:val="00030C1F"/>
    <w:rsid w:val="00057194"/>
    <w:rsid w:val="0006139A"/>
    <w:rsid w:val="00062A41"/>
    <w:rsid w:val="00097ACB"/>
    <w:rsid w:val="000B6A61"/>
    <w:rsid w:val="000C317C"/>
    <w:rsid w:val="001371A4"/>
    <w:rsid w:val="00156FBF"/>
    <w:rsid w:val="00170E50"/>
    <w:rsid w:val="001745B1"/>
    <w:rsid w:val="001A6B78"/>
    <w:rsid w:val="001E3578"/>
    <w:rsid w:val="001E7776"/>
    <w:rsid w:val="00215746"/>
    <w:rsid w:val="002171F3"/>
    <w:rsid w:val="003023AA"/>
    <w:rsid w:val="00303EA6"/>
    <w:rsid w:val="0033261A"/>
    <w:rsid w:val="00346650"/>
    <w:rsid w:val="003625A6"/>
    <w:rsid w:val="00363618"/>
    <w:rsid w:val="00383729"/>
    <w:rsid w:val="003F1CB1"/>
    <w:rsid w:val="00427F2C"/>
    <w:rsid w:val="004346F5"/>
    <w:rsid w:val="00441C66"/>
    <w:rsid w:val="0044362E"/>
    <w:rsid w:val="00445056"/>
    <w:rsid w:val="00464501"/>
    <w:rsid w:val="00473571"/>
    <w:rsid w:val="00486490"/>
    <w:rsid w:val="004A44FA"/>
    <w:rsid w:val="004A52E8"/>
    <w:rsid w:val="004A733D"/>
    <w:rsid w:val="0052606B"/>
    <w:rsid w:val="00530F36"/>
    <w:rsid w:val="00560765"/>
    <w:rsid w:val="005801C0"/>
    <w:rsid w:val="005A0BC4"/>
    <w:rsid w:val="0061198E"/>
    <w:rsid w:val="0062557A"/>
    <w:rsid w:val="00635279"/>
    <w:rsid w:val="00662B9F"/>
    <w:rsid w:val="00674390"/>
    <w:rsid w:val="006C346E"/>
    <w:rsid w:val="006D26FD"/>
    <w:rsid w:val="006F3F9E"/>
    <w:rsid w:val="00717730"/>
    <w:rsid w:val="00717AB1"/>
    <w:rsid w:val="00753542"/>
    <w:rsid w:val="007762FA"/>
    <w:rsid w:val="00805647"/>
    <w:rsid w:val="00810A5D"/>
    <w:rsid w:val="0081106A"/>
    <w:rsid w:val="0082364C"/>
    <w:rsid w:val="00873D42"/>
    <w:rsid w:val="008839EB"/>
    <w:rsid w:val="008A76C5"/>
    <w:rsid w:val="0090329B"/>
    <w:rsid w:val="00904B01"/>
    <w:rsid w:val="00940F65"/>
    <w:rsid w:val="00953D3A"/>
    <w:rsid w:val="0095658A"/>
    <w:rsid w:val="0096369A"/>
    <w:rsid w:val="00970EEF"/>
    <w:rsid w:val="0097565D"/>
    <w:rsid w:val="009777F5"/>
    <w:rsid w:val="009822F1"/>
    <w:rsid w:val="009C5F8A"/>
    <w:rsid w:val="00A07EBB"/>
    <w:rsid w:val="00A1527D"/>
    <w:rsid w:val="00A3573D"/>
    <w:rsid w:val="00A42064"/>
    <w:rsid w:val="00A622C0"/>
    <w:rsid w:val="00A86340"/>
    <w:rsid w:val="00A93B9B"/>
    <w:rsid w:val="00AD6547"/>
    <w:rsid w:val="00AF71A7"/>
    <w:rsid w:val="00B00B1B"/>
    <w:rsid w:val="00B03F84"/>
    <w:rsid w:val="00B26A39"/>
    <w:rsid w:val="00B659A3"/>
    <w:rsid w:val="00B960B3"/>
    <w:rsid w:val="00BA5C78"/>
    <w:rsid w:val="00BB04CC"/>
    <w:rsid w:val="00BC4B6A"/>
    <w:rsid w:val="00BD3780"/>
    <w:rsid w:val="00BF6795"/>
    <w:rsid w:val="00C00B0D"/>
    <w:rsid w:val="00C428E1"/>
    <w:rsid w:val="00C7023F"/>
    <w:rsid w:val="00C858FE"/>
    <w:rsid w:val="00C96AC8"/>
    <w:rsid w:val="00CA47AE"/>
    <w:rsid w:val="00CA79A8"/>
    <w:rsid w:val="00CC04BF"/>
    <w:rsid w:val="00CD144A"/>
    <w:rsid w:val="00CD3F05"/>
    <w:rsid w:val="00D41793"/>
    <w:rsid w:val="00D6550B"/>
    <w:rsid w:val="00DA2E0A"/>
    <w:rsid w:val="00DB7137"/>
    <w:rsid w:val="00DC475C"/>
    <w:rsid w:val="00DE69F0"/>
    <w:rsid w:val="00E141B7"/>
    <w:rsid w:val="00E55296"/>
    <w:rsid w:val="00E627A8"/>
    <w:rsid w:val="00E732B3"/>
    <w:rsid w:val="00E8478A"/>
    <w:rsid w:val="00EA09CA"/>
    <w:rsid w:val="00EE2684"/>
    <w:rsid w:val="00F11994"/>
    <w:rsid w:val="00F13EB2"/>
    <w:rsid w:val="00F6149A"/>
    <w:rsid w:val="00F711B4"/>
    <w:rsid w:val="00F84BC2"/>
    <w:rsid w:val="00F97E4F"/>
    <w:rsid w:val="00FC4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D191"/>
  <w15:chartTrackingRefBased/>
  <w15:docId w15:val="{BD4C93BD-E69F-42FB-A816-6FAA630E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4C"/>
    <w:rPr>
      <w:rFonts w:eastAsiaTheme="majorEastAsia" w:cstheme="majorBidi"/>
      <w:color w:val="272727" w:themeColor="text1" w:themeTint="D8"/>
    </w:rPr>
  </w:style>
  <w:style w:type="paragraph" w:styleId="Title">
    <w:name w:val="Title"/>
    <w:basedOn w:val="Normal"/>
    <w:next w:val="Normal"/>
    <w:link w:val="TitleChar"/>
    <w:uiPriority w:val="10"/>
    <w:qFormat/>
    <w:rsid w:val="0082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4C"/>
    <w:pPr>
      <w:spacing w:before="160"/>
      <w:jc w:val="center"/>
    </w:pPr>
    <w:rPr>
      <w:i/>
      <w:iCs/>
      <w:color w:val="404040" w:themeColor="text1" w:themeTint="BF"/>
    </w:rPr>
  </w:style>
  <w:style w:type="character" w:customStyle="1" w:styleId="QuoteChar">
    <w:name w:val="Quote Char"/>
    <w:basedOn w:val="DefaultParagraphFont"/>
    <w:link w:val="Quote"/>
    <w:uiPriority w:val="29"/>
    <w:rsid w:val="0082364C"/>
    <w:rPr>
      <w:i/>
      <w:iCs/>
      <w:color w:val="404040" w:themeColor="text1" w:themeTint="BF"/>
    </w:rPr>
  </w:style>
  <w:style w:type="paragraph" w:styleId="ListParagraph">
    <w:name w:val="List Paragraph"/>
    <w:basedOn w:val="Normal"/>
    <w:uiPriority w:val="34"/>
    <w:qFormat/>
    <w:rsid w:val="0082364C"/>
    <w:pPr>
      <w:ind w:left="720"/>
      <w:contextualSpacing/>
    </w:pPr>
  </w:style>
  <w:style w:type="character" w:styleId="IntenseEmphasis">
    <w:name w:val="Intense Emphasis"/>
    <w:basedOn w:val="DefaultParagraphFont"/>
    <w:uiPriority w:val="21"/>
    <w:qFormat/>
    <w:rsid w:val="0082364C"/>
    <w:rPr>
      <w:i/>
      <w:iCs/>
      <w:color w:val="2F5496" w:themeColor="accent1" w:themeShade="BF"/>
    </w:rPr>
  </w:style>
  <w:style w:type="paragraph" w:styleId="IntenseQuote">
    <w:name w:val="Intense Quote"/>
    <w:basedOn w:val="Normal"/>
    <w:next w:val="Normal"/>
    <w:link w:val="IntenseQuoteChar"/>
    <w:uiPriority w:val="30"/>
    <w:qFormat/>
    <w:rsid w:val="00823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64C"/>
    <w:rPr>
      <w:i/>
      <w:iCs/>
      <w:color w:val="2F5496" w:themeColor="accent1" w:themeShade="BF"/>
    </w:rPr>
  </w:style>
  <w:style w:type="character" w:styleId="IntenseReference">
    <w:name w:val="Intense Reference"/>
    <w:basedOn w:val="DefaultParagraphFont"/>
    <w:uiPriority w:val="32"/>
    <w:qFormat/>
    <w:rsid w:val="0082364C"/>
    <w:rPr>
      <w:b/>
      <w:bCs/>
      <w:smallCaps/>
      <w:color w:val="2F5496" w:themeColor="accent1" w:themeShade="BF"/>
      <w:spacing w:val="5"/>
    </w:rPr>
  </w:style>
  <w:style w:type="character" w:styleId="Hyperlink">
    <w:name w:val="Hyperlink"/>
    <w:basedOn w:val="DefaultParagraphFont"/>
    <w:uiPriority w:val="99"/>
    <w:unhideWhenUsed/>
    <w:rsid w:val="001E3578"/>
    <w:rPr>
      <w:color w:val="0563C1" w:themeColor="hyperlink"/>
      <w:u w:val="single"/>
    </w:rPr>
  </w:style>
  <w:style w:type="character" w:styleId="UnresolvedMention">
    <w:name w:val="Unresolved Mention"/>
    <w:basedOn w:val="DefaultParagraphFont"/>
    <w:uiPriority w:val="99"/>
    <w:semiHidden/>
    <w:unhideWhenUsed/>
    <w:rsid w:val="001E3578"/>
    <w:rPr>
      <w:color w:val="605E5C"/>
      <w:shd w:val="clear" w:color="auto" w:fill="E1DFDD"/>
    </w:rPr>
  </w:style>
  <w:style w:type="character" w:styleId="FollowedHyperlink">
    <w:name w:val="FollowedHyperlink"/>
    <w:basedOn w:val="DefaultParagraphFont"/>
    <w:uiPriority w:val="99"/>
    <w:semiHidden/>
    <w:unhideWhenUsed/>
    <w:rsid w:val="001E3578"/>
    <w:rPr>
      <w:color w:val="954F72" w:themeColor="followedHyperlink"/>
      <w:u w:val="single"/>
    </w:rPr>
  </w:style>
  <w:style w:type="table" w:styleId="TableGrid">
    <w:name w:val="Table Grid"/>
    <w:basedOn w:val="TableNormal"/>
    <w:uiPriority w:val="39"/>
    <w:rsid w:val="00F84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94D0-6C96-4E28-84BA-525FE28F2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3169</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HLL HCD02</dc:creator>
  <cp:keywords/>
  <dc:description/>
  <cp:lastModifiedBy>Achintya Rai</cp:lastModifiedBy>
  <cp:revision>1</cp:revision>
  <dcterms:created xsi:type="dcterms:W3CDTF">2026-04-18T09:39:00Z</dcterms:created>
  <dcterms:modified xsi:type="dcterms:W3CDTF">2026-04-18T09:39:00Z</dcterms:modified>
</cp:coreProperties>
</file>