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CA6E" w14:textId="4E314321" w:rsidR="00E74A15" w:rsidRDefault="00610AB4" w:rsidP="00610AB4">
      <w:r w:rsidRPr="00610AB4">
        <w:t xml:space="preserve">GenAI can simulate diverse failure scenarios and </w:t>
      </w:r>
      <w:proofErr w:type="spellStart"/>
      <w:r w:rsidRPr="00610AB4">
        <w:t>analyze</w:t>
      </w:r>
      <w:proofErr w:type="spellEnd"/>
      <w:r w:rsidRPr="00610AB4">
        <w:t xml:space="preserve"> system and data </w:t>
      </w:r>
      <w:proofErr w:type="spellStart"/>
      <w:r w:rsidRPr="00610AB4">
        <w:t>behavior</w:t>
      </w:r>
      <w:proofErr w:type="spellEnd"/>
      <w:r w:rsidRPr="00610AB4">
        <w:t xml:space="preserve">, providing a </w:t>
      </w:r>
      <w:r w:rsidRPr="00610AB4">
        <w:rPr>
          <w:b/>
          <w:bCs/>
        </w:rPr>
        <w:t>cost-effective and continuous way to test RPO/RTO compliance</w:t>
      </w:r>
      <w:r w:rsidRPr="00610AB4">
        <w:t xml:space="preserve"> without the need for full, costly, and disruptive disaster recovery (DR) drills. This shifts DR validation from a periodic, manual exercise to a proactive, automated process</w:t>
      </w:r>
      <w:r>
        <w:t>.</w:t>
      </w:r>
    </w:p>
    <w:p w14:paraId="57C40FD6" w14:textId="77777777" w:rsidR="00610AB4" w:rsidRDefault="00610AB4" w:rsidP="00610AB4"/>
    <w:p w14:paraId="02641D3F" w14:textId="7C39DA12" w:rsidR="00610AB4" w:rsidRPr="00610AB4" w:rsidRDefault="00610AB4" w:rsidP="00610AB4">
      <w:pPr>
        <w:rPr>
          <w:b/>
          <w:bCs/>
        </w:rPr>
      </w:pPr>
      <w:r w:rsidRPr="00610AB4">
        <w:rPr>
          <w:b/>
          <w:bCs/>
        </w:rPr>
        <w:t>How GenAI Tests RPO/RTO Compliance</w:t>
      </w:r>
      <w:r w:rsidRPr="00610AB4">
        <w:rPr>
          <w:b/>
          <w:bCs/>
        </w:rPr>
        <w:t>:</w:t>
      </w:r>
    </w:p>
    <w:p w14:paraId="2B02EF0C" w14:textId="463D112E" w:rsidR="00610AB4" w:rsidRDefault="00610AB4" w:rsidP="00610AB4">
      <w:r w:rsidRPr="00610AB4">
        <w:t>Generative AI, particularly with large language models (LLMs), can create dynamic, realistic test scenarios and generate synthetic data to simulate real-world disasters. This capability allows for continuous, automated testing that is impossible with traditional, manual DR drills.</w:t>
      </w:r>
    </w:p>
    <w:p w14:paraId="7BA40E86" w14:textId="77777777" w:rsidR="00610AB4" w:rsidRDefault="00610AB4" w:rsidP="00610AB4"/>
    <w:p w14:paraId="032A939C" w14:textId="7C517E57" w:rsidR="00610AB4" w:rsidRDefault="00610AB4" w:rsidP="00610AB4">
      <w:r w:rsidRPr="00610AB4">
        <w:t>Testing Recovery Point Objective (RPO)</w:t>
      </w:r>
      <w:r>
        <w:t>:</w:t>
      </w:r>
    </w:p>
    <w:p w14:paraId="10B7482A" w14:textId="009835D4" w:rsidR="00610AB4" w:rsidRDefault="00610AB4" w:rsidP="00610AB4">
      <w:r w:rsidRPr="00610AB4">
        <w:t xml:space="preserve">The RPO is the </w:t>
      </w:r>
      <w:r w:rsidRPr="00610AB4">
        <w:rPr>
          <w:b/>
          <w:bCs/>
        </w:rPr>
        <w:t>maximum tolerable data loss</w:t>
      </w:r>
      <w:r w:rsidRPr="00610AB4">
        <w:t xml:space="preserve"> an organization can sustain after a disaster. A shorter RPO (e.g., 5 minutes) requires more frequent backups or real-time data replication. GenAI can test RPO compliance</w:t>
      </w:r>
    </w:p>
    <w:p w14:paraId="27FEAD3D" w14:textId="5373DA09" w:rsidR="00610AB4" w:rsidRPr="00610AB4" w:rsidRDefault="00610AB4" w:rsidP="00610AB4">
      <w:pPr>
        <w:pStyle w:val="ListParagraph"/>
        <w:numPr>
          <w:ilvl w:val="0"/>
          <w:numId w:val="1"/>
        </w:numPr>
      </w:pPr>
      <w:r w:rsidRPr="00610AB4">
        <w:rPr>
          <w:b/>
          <w:bCs/>
        </w:rPr>
        <w:t>Simulating Data Corruption and Loss:</w:t>
      </w:r>
      <w:r w:rsidRPr="00610AB4">
        <w:t xml:space="preserve"> GenAI can generate a wide range of realistic data corruption events or partial data loss scenarios, such as a database table being wiped or a file directory being deleted. It can then verify that the recovery process restores the data to a point that falls within the defined RPO.</w:t>
      </w:r>
    </w:p>
    <w:p w14:paraId="7048C936" w14:textId="052EB31D" w:rsidR="00610AB4" w:rsidRPr="00610AB4" w:rsidRDefault="00610AB4" w:rsidP="00610AB4">
      <w:pPr>
        <w:pStyle w:val="ListParagraph"/>
        <w:numPr>
          <w:ilvl w:val="0"/>
          <w:numId w:val="1"/>
        </w:numPr>
      </w:pPr>
      <w:proofErr w:type="spellStart"/>
      <w:r w:rsidRPr="00610AB4">
        <w:rPr>
          <w:b/>
          <w:bCs/>
        </w:rPr>
        <w:t>Analyzing</w:t>
      </w:r>
      <w:proofErr w:type="spellEnd"/>
      <w:r w:rsidRPr="00610AB4">
        <w:rPr>
          <w:b/>
          <w:bCs/>
        </w:rPr>
        <w:t xml:space="preserve"> Replication and Backup Logs:</w:t>
      </w:r>
      <w:r w:rsidRPr="00610AB4">
        <w:t xml:space="preserve"> GenAI can </w:t>
      </w:r>
      <w:proofErr w:type="spellStart"/>
      <w:r w:rsidRPr="00610AB4">
        <w:t>analyze</w:t>
      </w:r>
      <w:proofErr w:type="spellEnd"/>
      <w:r w:rsidRPr="00610AB4">
        <w:t xml:space="preserve"> vast amounts of data replication and backup logs in real-time. By identifying and highlighting any gaps or delays in data synchronization, it can predict whether the RPO would be met in a real disaster. It can also identify inconsistencies that a human might miss.</w:t>
      </w:r>
    </w:p>
    <w:p w14:paraId="335C0478" w14:textId="59770884" w:rsidR="00610AB4" w:rsidRPr="00610AB4" w:rsidRDefault="00610AB4" w:rsidP="00610AB4">
      <w:pPr>
        <w:pStyle w:val="ListParagraph"/>
        <w:numPr>
          <w:ilvl w:val="0"/>
          <w:numId w:val="1"/>
        </w:numPr>
      </w:pPr>
      <w:r w:rsidRPr="00610AB4">
        <w:rPr>
          <w:b/>
          <w:bCs/>
        </w:rPr>
        <w:t>Creating Synthetic Data Sets:</w:t>
      </w:r>
      <w:r w:rsidRPr="00610AB4">
        <w:t xml:space="preserve"> For an application's or system's data, GenAI can create a comprehensive, synthetic data set to simulate high-volume transaction activity. The AI can then inject a simulated failure and confirm that all transactions up to the RPO are successfully recovered.</w:t>
      </w:r>
    </w:p>
    <w:p w14:paraId="335E949A" w14:textId="77777777" w:rsidR="00610AB4" w:rsidRPr="00610AB4" w:rsidRDefault="00610AB4" w:rsidP="00610AB4">
      <w:pPr>
        <w:rPr>
          <w:b/>
          <w:bCs/>
        </w:rPr>
      </w:pPr>
      <w:r w:rsidRPr="00610AB4">
        <w:rPr>
          <w:b/>
          <w:bCs/>
        </w:rPr>
        <w:t>Testing Recovery Time Objective (RTO)</w:t>
      </w:r>
    </w:p>
    <w:p w14:paraId="4E779B61" w14:textId="77777777" w:rsidR="00610AB4" w:rsidRPr="00610AB4" w:rsidRDefault="00610AB4" w:rsidP="00610AB4">
      <w:r w:rsidRPr="00610AB4">
        <w:t xml:space="preserve">The RTO is the </w:t>
      </w:r>
      <w:r w:rsidRPr="00610AB4">
        <w:rPr>
          <w:b/>
          <w:bCs/>
        </w:rPr>
        <w:t>maximum tolerable downtime</w:t>
      </w:r>
      <w:r w:rsidRPr="00610AB4">
        <w:t xml:space="preserve"> an organization can sustain after a disaster. A shorter RTO (e.g., 1 hour) requires rapid failover mechanisms and highly automated recovery processes. GenAI can test RTO compliance by:</w:t>
      </w:r>
    </w:p>
    <w:p w14:paraId="5D90C45C" w14:textId="77777777" w:rsidR="00610AB4" w:rsidRPr="00610AB4" w:rsidRDefault="00610AB4" w:rsidP="00610AB4">
      <w:pPr>
        <w:numPr>
          <w:ilvl w:val="0"/>
          <w:numId w:val="2"/>
        </w:numPr>
      </w:pPr>
      <w:r w:rsidRPr="00610AB4">
        <w:rPr>
          <w:b/>
          <w:bCs/>
        </w:rPr>
        <w:t>Automating Failover and Failback Processes:</w:t>
      </w:r>
      <w:r w:rsidRPr="00610AB4">
        <w:t xml:space="preserve"> GenAI can act as an orchestration engine to automate and execute the entire DR failover process in a non-production environment. It can simulate a primary system failure and then initiate the failover to a secondary site, measuring the time it takes to restore all critical services. This process is then repeated to test the failback.</w:t>
      </w:r>
    </w:p>
    <w:p w14:paraId="15C9DB63" w14:textId="77777777" w:rsidR="00610AB4" w:rsidRPr="00610AB4" w:rsidRDefault="00610AB4" w:rsidP="00610AB4">
      <w:pPr>
        <w:numPr>
          <w:ilvl w:val="0"/>
          <w:numId w:val="2"/>
        </w:numPr>
      </w:pPr>
      <w:r w:rsidRPr="00610AB4">
        <w:rPr>
          <w:b/>
          <w:bCs/>
        </w:rPr>
        <w:t>Simulating System and Application Failures:</w:t>
      </w:r>
      <w:r w:rsidRPr="00610AB4">
        <w:t xml:space="preserve"> Instead of manually taking systems offline, GenAI can simulate a wide variety of failures, from a single application crash to a complete data </w:t>
      </w:r>
      <w:proofErr w:type="spellStart"/>
      <w:r w:rsidRPr="00610AB4">
        <w:t>center</w:t>
      </w:r>
      <w:proofErr w:type="spellEnd"/>
      <w:r w:rsidRPr="00610AB4">
        <w:t xml:space="preserve"> outage. It can then monitor the time it takes for the automated recovery and failover mechanisms to bring the services back online, validating if the RTO is met.</w:t>
      </w:r>
    </w:p>
    <w:p w14:paraId="7BF20FE5" w14:textId="77777777" w:rsidR="00610AB4" w:rsidRPr="00610AB4" w:rsidRDefault="00610AB4" w:rsidP="00610AB4">
      <w:pPr>
        <w:numPr>
          <w:ilvl w:val="0"/>
          <w:numId w:val="2"/>
        </w:numPr>
      </w:pPr>
      <w:r w:rsidRPr="00610AB4">
        <w:rPr>
          <w:b/>
          <w:bCs/>
        </w:rPr>
        <w:t>Generating Post-Recovery Validation Scripts:</w:t>
      </w:r>
      <w:r w:rsidRPr="00610AB4">
        <w:t xml:space="preserve"> After a simulated recovery, GenAI can create and execute automated scripts to validate the integrity and functionality of the restored </w:t>
      </w:r>
      <w:r w:rsidRPr="00610AB4">
        <w:lastRenderedPageBreak/>
        <w:t>applications and systems. It can confirm that all services are working as expected and that the recovery process was successful, providing a measurable "Recovery Time Actual" (RTA) to compare against the RTO.</w:t>
      </w:r>
    </w:p>
    <w:p w14:paraId="6BC2681E" w14:textId="77777777" w:rsidR="00610AB4" w:rsidRPr="00610AB4" w:rsidRDefault="00610AB4" w:rsidP="00610AB4">
      <w:pPr>
        <w:rPr>
          <w:b/>
          <w:bCs/>
        </w:rPr>
      </w:pPr>
      <w:r w:rsidRPr="00610AB4">
        <w:rPr>
          <w:b/>
          <w:bCs/>
        </w:rPr>
        <w:t>Benefits over Traditional DR Drills</w:t>
      </w:r>
    </w:p>
    <w:p w14:paraId="1C2131F9" w14:textId="77777777" w:rsidR="00610AB4" w:rsidRPr="00610AB4" w:rsidRDefault="00610AB4" w:rsidP="00610AB4">
      <w:pPr>
        <w:numPr>
          <w:ilvl w:val="0"/>
          <w:numId w:val="3"/>
        </w:numPr>
      </w:pPr>
      <w:r w:rsidRPr="00610AB4">
        <w:rPr>
          <w:b/>
          <w:bCs/>
        </w:rPr>
        <w:t>Cost-Effectiveness:</w:t>
      </w:r>
      <w:r w:rsidRPr="00610AB4">
        <w:t xml:space="preserve"> GenAI-powered testing significantly reduces the time and resources required for DR drills, which typically involve large teams, dedicated test environments, and significant operational overhead.</w:t>
      </w:r>
    </w:p>
    <w:p w14:paraId="4086E6AA" w14:textId="77777777" w:rsidR="00610AB4" w:rsidRPr="00610AB4" w:rsidRDefault="00610AB4" w:rsidP="00610AB4">
      <w:pPr>
        <w:numPr>
          <w:ilvl w:val="0"/>
          <w:numId w:val="3"/>
        </w:numPr>
      </w:pPr>
      <w:r w:rsidRPr="00610AB4">
        <w:rPr>
          <w:b/>
          <w:bCs/>
        </w:rPr>
        <w:t>Increased Frequency:</w:t>
      </w:r>
      <w:r w:rsidRPr="00610AB4">
        <w:t xml:space="preserve"> Since GenAI can automate most of the testing process, companies can run simulations daily or even hourly, ensuring continuous compliance validation in a dynamic IT environment.</w:t>
      </w:r>
    </w:p>
    <w:p w14:paraId="124BCCFF" w14:textId="77777777" w:rsidR="00610AB4" w:rsidRPr="00610AB4" w:rsidRDefault="00610AB4" w:rsidP="00610AB4">
      <w:pPr>
        <w:numPr>
          <w:ilvl w:val="0"/>
          <w:numId w:val="3"/>
        </w:numPr>
      </w:pPr>
      <w:r w:rsidRPr="00610AB4">
        <w:rPr>
          <w:b/>
          <w:bCs/>
        </w:rPr>
        <w:t>Comprehensive Coverage:</w:t>
      </w:r>
      <w:r w:rsidRPr="00610AB4">
        <w:t xml:space="preserve"> GenAI can generate and test thousands of unique failure scenarios, including complex, multi-system failures that would be difficult or impossible to simulate manually.</w:t>
      </w:r>
    </w:p>
    <w:p w14:paraId="0103FFD3" w14:textId="77777777" w:rsidR="00610AB4" w:rsidRPr="00610AB4" w:rsidRDefault="00610AB4" w:rsidP="00610AB4">
      <w:pPr>
        <w:numPr>
          <w:ilvl w:val="0"/>
          <w:numId w:val="3"/>
        </w:numPr>
      </w:pPr>
      <w:r w:rsidRPr="00610AB4">
        <w:rPr>
          <w:b/>
          <w:bCs/>
        </w:rPr>
        <w:t>Proactive Insights:</w:t>
      </w:r>
      <w:r w:rsidRPr="00610AB4">
        <w:t xml:space="preserve"> By continuously monitoring and </w:t>
      </w:r>
      <w:proofErr w:type="spellStart"/>
      <w:r w:rsidRPr="00610AB4">
        <w:t>analyzing</w:t>
      </w:r>
      <w:proofErr w:type="spellEnd"/>
      <w:r w:rsidRPr="00610AB4">
        <w:t xml:space="preserve"> system </w:t>
      </w:r>
      <w:proofErr w:type="spellStart"/>
      <w:r w:rsidRPr="00610AB4">
        <w:t>behavior</w:t>
      </w:r>
      <w:proofErr w:type="spellEnd"/>
      <w:r w:rsidRPr="00610AB4">
        <w:t>, GenAI can identify potential vulnerabilities and predict future failures before they occur, allowing for proactive adjustments to the DR plan.</w:t>
      </w:r>
    </w:p>
    <w:p w14:paraId="1597D0F3" w14:textId="77777777" w:rsidR="00610AB4" w:rsidRPr="00610AB4" w:rsidRDefault="00610AB4" w:rsidP="00610AB4"/>
    <w:sectPr w:rsidR="00610AB4" w:rsidRPr="00610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25675"/>
    <w:multiLevelType w:val="multilevel"/>
    <w:tmpl w:val="1EE4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9735C"/>
    <w:multiLevelType w:val="hybridMultilevel"/>
    <w:tmpl w:val="A8AEB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C5457"/>
    <w:multiLevelType w:val="multilevel"/>
    <w:tmpl w:val="8BE6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737559">
    <w:abstractNumId w:val="1"/>
  </w:num>
  <w:num w:numId="2" w16cid:durableId="1289504608">
    <w:abstractNumId w:val="0"/>
  </w:num>
  <w:num w:numId="3" w16cid:durableId="1655452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B4"/>
    <w:rsid w:val="00116267"/>
    <w:rsid w:val="00134885"/>
    <w:rsid w:val="002721E8"/>
    <w:rsid w:val="00610AB4"/>
    <w:rsid w:val="00E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3418"/>
  <w15:chartTrackingRefBased/>
  <w15:docId w15:val="{8D9D41DF-A12A-4983-ABE0-81F13796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AB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AB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AB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0AB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10AB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10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A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Kumari</dc:creator>
  <cp:keywords/>
  <dc:description/>
  <cp:lastModifiedBy>Priyanka Kumari</cp:lastModifiedBy>
  <cp:revision>1</cp:revision>
  <dcterms:created xsi:type="dcterms:W3CDTF">2025-09-11T11:36:00Z</dcterms:created>
  <dcterms:modified xsi:type="dcterms:W3CDTF">2025-09-11T11:40:00Z</dcterms:modified>
</cp:coreProperties>
</file>