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200" w:after="0"/>
        <w:ind w:left="200" w:right="200"/>
        <w:jc w:val="left"/>
      </w:pPr>
      <w:r>
        <w:rPr>
          <w:rFonts w:ascii="Calibri" w:cs="Calibri" w:eastAsia="Calibri" w:hAnsi="Calibri"/>
          <w:b/>
          <w:bCs/>
          <w:color w:val="FFFFFF"/>
          <w:sz w:val="52"/>
          <w:szCs w:val="52"/>
        </w:rPr>
        <w:t xml:space="preserve">Social and Ethical Issues in Project Work</w:t>
      </w:r>
    </w:p>
    <w:p>
      <w:pPr>
        <w:shd w:fill="065A82" w:val="clear"/>
        <w:spacing w:before="0" w:after="360"/>
        <w:ind w:left="200" w:right="200"/>
      </w:pPr>
      <w:r>
        <w:rPr>
          <w:rFonts w:ascii="Calibri" w:cs="Calibri" w:eastAsia="Calibri" w:hAnsi="Calibri"/>
          <w:i/>
          <w:iCs/>
          <w:color w:val="A8C8E0"/>
          <w:sz w:val="20"/>
          <w:szCs w:val="20"/>
        </w:rPr>
        <w:t xml:space="preserve">NSW HSC Software Engineering  |  Year 12  |  SE-12-05, SE-12-01, SE-12-09</w:t>
      </w:r>
    </w:p>
    <w:p>
      <w:pPr>
        <w:pStyle w:val="Heading2"/>
        <w:pBdr>
          <w:bottom w:val="single" w:color="065A82" w:sz="4" w:space="2"/>
        </w:pBdr>
        <w:spacing w:before="320" w:after="120"/>
      </w:pPr>
      <w:r>
        <w:rPr>
          <w:rFonts w:ascii="Calibri" w:cs="Calibri" w:eastAsia="Calibri" w:hAnsi="Calibri"/>
          <w:b/>
          <w:bCs/>
          <w:color w:val="1B3A6B"/>
          <w:sz w:val="28"/>
          <w:szCs w:val="28"/>
        </w:rPr>
        <w:t xml:space="preserve">Syllabus Alignment</w:t>
      </w:r>
    </w:p>
    <w:p>
      <w:pPr>
        <w:spacing w:after="120"/>
        <w:jc w:val="both"/>
      </w:pPr>
      <w:r>
        <w:rPr>
          <w:rFonts w:ascii="Calibri" w:cs="Calibri" w:eastAsia="Calibri" w:hAnsi="Calibri"/>
          <w:color w:val="374151"/>
          <w:sz w:val="22"/>
          <w:szCs w:val="22"/>
        </w:rPr>
        <w:t xml:space="preserve">This resource addresses the following dot point from the NSW Software Engineering 11–12 Syllabus (2022):</w:t>
      </w:r>
    </w:p>
    <w:p>
      <w:pPr>
        <w:shd w:fill="D5E8F0" w:val="clear"/>
        <w:spacing w:before="80" w:after="80"/>
        <w:ind w:left="360" w:right="360"/>
      </w:pPr>
      <w:r>
        <w:rPr>
          <w:rFonts w:ascii="Calibri" w:cs="Calibri" w:eastAsia="Calibri" w:hAnsi="Calibri"/>
          <w:b/>
          <w:bCs/>
          <w:i/>
          <w:iCs/>
          <w:color w:val="1B3A6B"/>
          <w:sz w:val="22"/>
          <w:szCs w:val="22"/>
        </w:rPr>
        <w:t xml:space="preserve">Explore social and ethical issues associated with project work, including working individually, collaboratively and responding to stakeholders</w:t>
      </w:r>
    </w:p>
    <w:p>
      <w:pPr>
        <w:spacing w:after="120"/>
        <w:jc w:val="both"/>
      </w:pPr>
      <w:r>
        <w:rPr>
          <w:rFonts w:ascii="Calibri" w:cs="Calibri" w:eastAsia="Calibri" w:hAnsi="Calibri"/>
          <w:color w:val="374151"/>
          <w:sz w:val="22"/>
          <w:szCs w:val="22"/>
        </w:rPr>
        <w:t xml:space="preserve">The NESA Sample Unit identifies the following required content for student project folios. Social issues to be addressed include: employment, equality, environmental issues, cultural identity, and economic impact. Ethical issues include: health and safety, accountability, conflicts of interest, and bias. Relevant outcomes: SE-12-05 explains the social, ethical and legal implications of software engineering on the individual, society and the environment; SE-12-01 justifies methods used to plan, develop and engineer software solutions; SE-12-09 applies methods to manage and document the development of a software project.</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1. Definitions</w:t>
      </w:r>
    </w:p>
    <w:p>
      <w:pPr>
        <w:spacing w:after="60"/>
      </w:pPr>
    </w:p>
    <w:p>
      <w:pPr>
        <w:pStyle w:val="Heading3"/>
        <w:spacing w:before="240" w:after="80"/>
      </w:pPr>
      <w:r>
        <w:rPr>
          <w:rFonts w:ascii="Calibri" w:cs="Calibri" w:eastAsia="Calibri" w:hAnsi="Calibri"/>
          <w:b/>
          <w:bCs/>
          <w:color w:val="065A82"/>
          <w:sz w:val="24"/>
          <w:szCs w:val="24"/>
        </w:rPr>
        <w:t xml:space="preserve">Social Issue</w:t>
      </w:r>
    </w:p>
    <w:p>
      <w:pPr>
        <w:spacing w:after="120"/>
        <w:jc w:val="both"/>
      </w:pPr>
      <w:r>
        <w:rPr>
          <w:rFonts w:ascii="Calibri" w:cs="Calibri" w:eastAsia="Calibri" w:hAnsi="Calibri"/>
          <w:color w:val="374151"/>
          <w:sz w:val="22"/>
          <w:szCs w:val="22"/>
        </w:rPr>
        <w:t xml:space="preserve">A social issue is a concern relating to the effect of a software engineering solution on individuals, groups, or society more broadly. Social issues arise from the way in which technology changes how people work, communicate, access services, or participate in society.</w:t>
      </w:r>
    </w:p>
    <w:p>
      <w:pPr>
        <w:pStyle w:val="Heading3"/>
        <w:spacing w:before="240" w:after="80"/>
      </w:pPr>
      <w:r>
        <w:rPr>
          <w:rFonts w:ascii="Calibri" w:cs="Calibri" w:eastAsia="Calibri" w:hAnsi="Calibri"/>
          <w:b/>
          <w:bCs/>
          <w:color w:val="065A82"/>
          <w:sz w:val="24"/>
          <w:szCs w:val="24"/>
        </w:rPr>
        <w:t xml:space="preserve">Ethical Issue</w:t>
      </w:r>
    </w:p>
    <w:p>
      <w:pPr>
        <w:spacing w:after="120"/>
        <w:jc w:val="both"/>
      </w:pPr>
      <w:r>
        <w:rPr>
          <w:rFonts w:ascii="Calibri" w:cs="Calibri" w:eastAsia="Calibri" w:hAnsi="Calibri"/>
          <w:color w:val="374151"/>
          <w:sz w:val="22"/>
          <w:szCs w:val="22"/>
        </w:rPr>
        <w:t xml:space="preserve">An ethical issue is a concern about what is morally right or wrong in the context of how software is designed, developed, and deployed. Ethical issues arise when the values and principles of individuals, organisations, or communities may be compromised by decisions made during software development.</w:t>
      </w:r>
    </w:p>
    <w:p>
      <w:pPr>
        <w:pStyle w:val="Heading3"/>
        <w:spacing w:before="240" w:after="80"/>
      </w:pPr>
      <w:r>
        <w:rPr>
          <w:rFonts w:ascii="Calibri" w:cs="Calibri" w:eastAsia="Calibri" w:hAnsi="Calibri"/>
          <w:b/>
          <w:bCs/>
          <w:color w:val="065A82"/>
          <w:sz w:val="24"/>
          <w:szCs w:val="24"/>
        </w:rPr>
        <w:t xml:space="preserve">Stakeholder</w:t>
      </w:r>
    </w:p>
    <w:p>
      <w:pPr>
        <w:spacing w:after="120"/>
        <w:jc w:val="both"/>
      </w:pPr>
      <w:r>
        <w:rPr>
          <w:rFonts w:ascii="Calibri" w:cs="Calibri" w:eastAsia="Calibri" w:hAnsi="Calibri"/>
          <w:color w:val="374151"/>
          <w:sz w:val="22"/>
          <w:szCs w:val="22"/>
        </w:rPr>
        <w:t xml:space="preserve">A stakeholder is any person or group who has an interest in the software engineering project, either because they are involved in its development or because they are affected by its outcome. Stakeholders include the client, end users, developers, project managers, and the broader community.</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2. Social Issues in Software Engineering Projects</w:t>
      </w:r>
    </w:p>
    <w:p>
      <w:pPr>
        <w:spacing w:after="60"/>
      </w:pPr>
    </w:p>
    <w:p>
      <w:pPr>
        <w:pStyle w:val="Heading2"/>
        <w:pBdr>
          <w:bottom w:val="single" w:color="065A82" w:sz="4" w:space="2"/>
        </w:pBdr>
        <w:spacing w:before="320" w:after="120"/>
      </w:pPr>
      <w:r>
        <w:rPr>
          <w:rFonts w:ascii="Calibri" w:cs="Calibri" w:eastAsia="Calibri" w:hAnsi="Calibri"/>
          <w:b/>
          <w:bCs/>
          <w:color w:val="1B3A6B"/>
          <w:sz w:val="28"/>
          <w:szCs w:val="28"/>
        </w:rPr>
        <w:t xml:space="preserve">2.1 Employment</w:t>
      </w:r>
    </w:p>
    <w:p>
      <w:pPr>
        <w:spacing w:after="120"/>
        <w:jc w:val="both"/>
      </w:pPr>
      <w:r>
        <w:rPr>
          <w:rFonts w:ascii="Calibri" w:cs="Calibri" w:eastAsia="Calibri" w:hAnsi="Calibri"/>
          <w:color w:val="374151"/>
          <w:sz w:val="22"/>
          <w:szCs w:val="22"/>
        </w:rPr>
        <w:t xml:space="preserve">Software engineering solutions can automate tasks previously performed by humans, potentially displacing workers. Developers must consider whether their solution will reduce employment opportunities and, if so, whether this is justified by the benefit delivered. Conversely, a solution may create new roles — such as system administrators, data analysts, or support staff — that did not previously exist. In the context of the HSC Major Project, a student developing an automated inventory management system for a small business should acknowledge that the system may reduce the need for manual stock-keeping, and consider how affected staff might be redeployed or retrained.</w:t>
      </w:r>
    </w:p>
    <w:p>
      <w:pPr>
        <w:pStyle w:val="Heading2"/>
        <w:pBdr>
          <w:bottom w:val="single" w:color="065A82" w:sz="4" w:space="2"/>
        </w:pBdr>
        <w:spacing w:before="320" w:after="120"/>
      </w:pPr>
      <w:r>
        <w:rPr>
          <w:rFonts w:ascii="Calibri" w:cs="Calibri" w:eastAsia="Calibri" w:hAnsi="Calibri"/>
          <w:b/>
          <w:bCs/>
          <w:color w:val="1B3A6B"/>
          <w:sz w:val="28"/>
          <w:szCs w:val="28"/>
        </w:rPr>
        <w:t xml:space="preserve">2.2 Equality</w:t>
      </w:r>
    </w:p>
    <w:p>
      <w:pPr>
        <w:spacing w:after="120"/>
        <w:jc w:val="both"/>
      </w:pPr>
      <w:r>
        <w:rPr>
          <w:rFonts w:ascii="Calibri" w:cs="Calibri" w:eastAsia="Calibri" w:hAnsi="Calibri"/>
          <w:color w:val="374151"/>
          <w:sz w:val="22"/>
          <w:szCs w:val="22"/>
        </w:rPr>
        <w:t xml:space="preserve">Software solutions must be designed to be accessible and usable by all intended users, regardless of disability, age, language background, or socioeconomic status. A solution that is only usable by those with high digital literacy, fast internet connections, or expensive devices creates or reinforces inequality. The Web Content Accessibility Guidelines (WCAG) provide a framework for designing software that is accessible to users with visual, auditory, motor, or cognitive impairments. Developers have a social responsibility to consider accessibility from the requirements definition stage, not as an afterthought.</w:t>
      </w:r>
    </w:p>
    <w:p>
      <w:pPr>
        <w:pStyle w:val="Heading2"/>
        <w:pBdr>
          <w:bottom w:val="single" w:color="065A82" w:sz="4" w:space="2"/>
        </w:pBdr>
        <w:spacing w:before="320" w:after="120"/>
      </w:pPr>
      <w:r>
        <w:rPr>
          <w:rFonts w:ascii="Calibri" w:cs="Calibri" w:eastAsia="Calibri" w:hAnsi="Calibri"/>
          <w:b/>
          <w:bCs/>
          <w:color w:val="1B3A6B"/>
          <w:sz w:val="28"/>
          <w:szCs w:val="28"/>
        </w:rPr>
        <w:t xml:space="preserve">2.3 Environmental Issues</w:t>
      </w:r>
    </w:p>
    <w:p>
      <w:pPr>
        <w:spacing w:after="120"/>
        <w:jc w:val="both"/>
      </w:pPr>
      <w:r>
        <w:rPr>
          <w:rFonts w:ascii="Calibri" w:cs="Calibri" w:eastAsia="Calibri" w:hAnsi="Calibri"/>
          <w:color w:val="374151"/>
          <w:sz w:val="22"/>
          <w:szCs w:val="22"/>
        </w:rPr>
        <w:t xml:space="preserve">The development and operation of software has an environmental footprint. Servers consume electricity; frequent builds and deployments generate carbon emissions through data centre operations; and the manufacture of hardware used in development contributes to electronic waste. Developers should consider the efficiency of their code — poorly optimised software requires more processing power and therefore more energy. Cloud-hosted solutions involve shared infrastructure which can be more energy-efficient than on-premise alternatives, but increase dependence on large technology providers whose environmental practices vary.</w:t>
      </w:r>
    </w:p>
    <w:p>
      <w:pPr>
        <w:pStyle w:val="Heading2"/>
        <w:pBdr>
          <w:bottom w:val="single" w:color="065A82" w:sz="4" w:space="2"/>
        </w:pBdr>
        <w:spacing w:before="320" w:after="120"/>
      </w:pPr>
      <w:r>
        <w:rPr>
          <w:rFonts w:ascii="Calibri" w:cs="Calibri" w:eastAsia="Calibri" w:hAnsi="Calibri"/>
          <w:b/>
          <w:bCs/>
          <w:color w:val="1B3A6B"/>
          <w:sz w:val="28"/>
          <w:szCs w:val="28"/>
        </w:rPr>
        <w:t xml:space="preserve">2.4 Cultural Identity</w:t>
      </w:r>
    </w:p>
    <w:p>
      <w:pPr>
        <w:spacing w:after="120"/>
        <w:jc w:val="both"/>
      </w:pPr>
      <w:r>
        <w:rPr>
          <w:rFonts w:ascii="Calibri" w:cs="Calibri" w:eastAsia="Calibri" w:hAnsi="Calibri"/>
          <w:color w:val="374151"/>
          <w:sz w:val="22"/>
          <w:szCs w:val="22"/>
        </w:rPr>
        <w:t xml:space="preserve">Software solutions interact with culture in significant ways. A system developed without awareness of cultural diversity may impose a dominant cultural framework on users from different backgrounds. Examples include date formats that assume a particular regional convention, name fields that do not accommodate non-Western naming structures, or content moderation algorithms trained on data sets that underrepresent minority communities. Developers should engage with culturally diverse stakeholders during requirements gathering to ensure the solution does not marginalise or misrepresent any group.</w:t>
      </w:r>
    </w:p>
    <w:p>
      <w:pPr>
        <w:pStyle w:val="Heading2"/>
        <w:pBdr>
          <w:bottom w:val="single" w:color="065A82" w:sz="4" w:space="2"/>
        </w:pBdr>
        <w:spacing w:before="320" w:after="120"/>
      </w:pPr>
      <w:r>
        <w:rPr>
          <w:rFonts w:ascii="Calibri" w:cs="Calibri" w:eastAsia="Calibri" w:hAnsi="Calibri"/>
          <w:b/>
          <w:bCs/>
          <w:color w:val="1B3A6B"/>
          <w:sz w:val="28"/>
          <w:szCs w:val="28"/>
        </w:rPr>
        <w:t xml:space="preserve">2.5 Economic Impact</w:t>
      </w:r>
    </w:p>
    <w:p>
      <w:pPr>
        <w:spacing w:after="120"/>
        <w:jc w:val="both"/>
      </w:pPr>
      <w:r>
        <w:rPr>
          <w:rFonts w:ascii="Calibri" w:cs="Calibri" w:eastAsia="Calibri" w:hAnsi="Calibri"/>
          <w:color w:val="374151"/>
          <w:sz w:val="22"/>
          <w:szCs w:val="22"/>
        </w:rPr>
        <w:t xml:space="preserve">A software solution has economic consequences for clients, users, and the wider community. A well-designed solution can reduce operational costs, improve productivity, and generate revenue. However, the economic benefits of software are not always evenly distributed. Open-source solutions democratise access to technology, while proprietary software may create dependency and ongoing licensing costs that disadvantage smaller organisations. Students should consider the economic implications of their choice of development tools, deployment environment, and licensing model when planning their Major Project.</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3. Ethical Issues in Software Engineering Projects</w:t>
      </w:r>
    </w:p>
    <w:p>
      <w:pPr>
        <w:spacing w:after="60"/>
      </w:pPr>
    </w:p>
    <w:p>
      <w:pPr>
        <w:pStyle w:val="Heading2"/>
        <w:pBdr>
          <w:bottom w:val="single" w:color="065A82" w:sz="4" w:space="2"/>
        </w:pBdr>
        <w:spacing w:before="320" w:after="120"/>
      </w:pPr>
      <w:r>
        <w:rPr>
          <w:rFonts w:ascii="Calibri" w:cs="Calibri" w:eastAsia="Calibri" w:hAnsi="Calibri"/>
          <w:b/>
          <w:bCs/>
          <w:color w:val="1B3A6B"/>
          <w:sz w:val="28"/>
          <w:szCs w:val="28"/>
        </w:rPr>
        <w:t xml:space="preserve">3.1 Health and Safety</w:t>
      </w:r>
    </w:p>
    <w:p>
      <w:pPr>
        <w:spacing w:after="120"/>
        <w:jc w:val="both"/>
      </w:pPr>
      <w:r>
        <w:rPr>
          <w:rFonts w:ascii="Calibri" w:cs="Calibri" w:eastAsia="Calibri" w:hAnsi="Calibri"/>
          <w:color w:val="374151"/>
          <w:sz w:val="22"/>
          <w:szCs w:val="22"/>
        </w:rPr>
        <w:t xml:space="preserve">Software that performs safety-critical functions — such as medical device control, vehicle automation, or industrial system management — carries a direct responsibility for the physical wellbeing of users. Even in less critical applications, poor design can cause harm: a poorly designed medication reminder app that sends incorrect dosage notifications, or a workplace rostering system that schedules unsafe hours, may cause direct harm. Developers are ethically obligated to thoroughly test their software, document known limitations, and ensure users are not placed in unsafe situations as a result of software errors or misuse. In the HSC Major Project context, health and safety considerations extend to ergonomic design, protection of sensitive personal data, and ensuring the software does not enable harmful behaviour.</w:t>
      </w:r>
    </w:p>
    <w:p>
      <w:pPr>
        <w:pStyle w:val="Heading2"/>
        <w:pBdr>
          <w:bottom w:val="single" w:color="065A82" w:sz="4" w:space="2"/>
        </w:pBdr>
        <w:spacing w:before="320" w:after="120"/>
      </w:pPr>
      <w:r>
        <w:rPr>
          <w:rFonts w:ascii="Calibri" w:cs="Calibri" w:eastAsia="Calibri" w:hAnsi="Calibri"/>
          <w:b/>
          <w:bCs/>
          <w:color w:val="1B3A6B"/>
          <w:sz w:val="28"/>
          <w:szCs w:val="28"/>
        </w:rPr>
        <w:t xml:space="preserve">3.2 Accountability</w:t>
      </w:r>
    </w:p>
    <w:p>
      <w:pPr>
        <w:spacing w:after="120"/>
        <w:jc w:val="both"/>
      </w:pPr>
      <w:r>
        <w:rPr>
          <w:rFonts w:ascii="Calibri" w:cs="Calibri" w:eastAsia="Calibri" w:hAnsi="Calibri"/>
          <w:color w:val="374151"/>
          <w:sz w:val="22"/>
          <w:szCs w:val="22"/>
        </w:rPr>
        <w:t xml:space="preserve">Accountability refers to the obligation of developers, teams, and organisations to accept responsibility for the outcomes of their software. When a software system causes harm — through a data breach, an incorrect calculation, or an inaccessible service — it must be possible to identify who is responsible. In team-based development, accountability requires clear documentation of who designed, developed, and tested each component. Version control systems support accountability by attributing each change to a specific developer. In the context of the Major Project, students demonstrate accountability by maintaining a thorough process diary and folio that documents all decisions made during development.</w:t>
      </w:r>
    </w:p>
    <w:p>
      <w:pPr>
        <w:pStyle w:val="Heading2"/>
        <w:pBdr>
          <w:bottom w:val="single" w:color="065A82" w:sz="4" w:space="2"/>
        </w:pBdr>
        <w:spacing w:before="320" w:after="120"/>
      </w:pPr>
      <w:r>
        <w:rPr>
          <w:rFonts w:ascii="Calibri" w:cs="Calibri" w:eastAsia="Calibri" w:hAnsi="Calibri"/>
          <w:b/>
          <w:bCs/>
          <w:color w:val="1B3A6B"/>
          <w:sz w:val="28"/>
          <w:szCs w:val="28"/>
        </w:rPr>
        <w:t xml:space="preserve">3.3 Conflicts of Interest</w:t>
      </w:r>
    </w:p>
    <w:p>
      <w:pPr>
        <w:spacing w:after="120"/>
        <w:jc w:val="both"/>
      </w:pPr>
      <w:r>
        <w:rPr>
          <w:rFonts w:ascii="Calibri" w:cs="Calibri" w:eastAsia="Calibri" w:hAnsi="Calibri"/>
          <w:color w:val="374151"/>
          <w:sz w:val="22"/>
          <w:szCs w:val="22"/>
        </w:rPr>
        <w:t xml:space="preserve">A conflict of interest occurs when a developer's personal interests, or the interests of one stakeholder, compromise their ability to act in the best interests of another stakeholder or the project as a whole. For example, a developer who is also a shareholder in a competing business may be inclined to make design decisions that disadvantage their client. In team-based projects, a team member who has a close personal relationship with one stakeholder may give undue weight to that stakeholder's preferences at the expense of others. Transparent communication, documented decision-making, and independent review processes help to manage conflicts of interest.</w:t>
      </w:r>
    </w:p>
    <w:p>
      <w:pPr>
        <w:pStyle w:val="Heading2"/>
        <w:pBdr>
          <w:bottom w:val="single" w:color="065A82" w:sz="4" w:space="2"/>
        </w:pBdr>
        <w:spacing w:before="320" w:after="120"/>
      </w:pPr>
      <w:r>
        <w:rPr>
          <w:rFonts w:ascii="Calibri" w:cs="Calibri" w:eastAsia="Calibri" w:hAnsi="Calibri"/>
          <w:b/>
          <w:bCs/>
          <w:color w:val="1B3A6B"/>
          <w:sz w:val="28"/>
          <w:szCs w:val="28"/>
        </w:rPr>
        <w:t xml:space="preserve">3.4 Bias</w:t>
      </w:r>
    </w:p>
    <w:p>
      <w:pPr>
        <w:spacing w:after="120"/>
        <w:jc w:val="both"/>
      </w:pPr>
      <w:r>
        <w:rPr>
          <w:rFonts w:ascii="Calibri" w:cs="Calibri" w:eastAsia="Calibri" w:hAnsi="Calibri"/>
          <w:color w:val="374151"/>
          <w:sz w:val="22"/>
          <w:szCs w:val="22"/>
        </w:rPr>
        <w:t xml:space="preserve">Bias in software engineering refers to the introduction of systematic and unfair prejudice into a software solution, either through the data used to train or inform the system, the assumptions embedded in its design, or the values of the developers. Bias is a particularly significant issue in systems that use artificial intelligence or machine learning, where training data that reflects historical inequalities can cause the system to perpetuate or amplify discrimination. However, bias can also appear in simpler systems: a job application screening tool that penalises applicants who list certain hobbies, or a search ranking algorithm that surfaces results reflecting the developer's own cultural perspective, demonstrates bias even without machine learning. Developers have an ethical obligation to critically examine their own assumptions during design and to test their solutions against diverse user scenarios.</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4. Working Individually vs. Collaboratively</w:t>
      </w:r>
    </w:p>
    <w:p>
      <w:pPr>
        <w:spacing w:after="60"/>
      </w:pPr>
    </w:p>
    <w:p>
      <w:pPr>
        <w:spacing w:after="120"/>
        <w:jc w:val="both"/>
      </w:pPr>
      <w:r>
        <w:rPr>
          <w:rFonts w:ascii="Calibri" w:cs="Calibri" w:eastAsia="Calibri" w:hAnsi="Calibri"/>
          <w:color w:val="374151"/>
          <w:sz w:val="22"/>
          <w:szCs w:val="22"/>
        </w:rPr>
        <w:t xml:space="preserve">The social and ethical issues described above manifest differently depending on whether a project is developed by an individual or a team. The following table compares key dimensions: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Dimension</w:t>
            </w:r>
          </w:p>
        </w:tc>
        <w:tc>
          <w:tcPr>
            <w:tcW w:type="dxa" w:w="3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Individual Development</w:t>
            </w:r>
          </w:p>
        </w:tc>
        <w:tc>
          <w:tcPr>
            <w:tcW w:type="dxa" w:w="3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Collaborative Development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Accountability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Sole developer is accountable for all decisions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Responsibility must be formally assigned and documented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Bias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One developer's perspective dominates design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Diverse team perspectives can reduce unconscious bias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Conflicts of interest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Easier to identify; self-managed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Requires formal disclosure and management procedures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Equality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Dependent on individual awareness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Peer review can identify accessibility oversights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Decision-making</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Faster but riskier without review</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Slower but more robust through consultation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Knowledge equity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Individual retains all project knowledge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74151"/>
                <w:sz w:val="18"/>
                <w:szCs w:val="18"/>
              </w:rPr>
              <w:t xml:space="preserve">Knowledge is distributed; reduces single-point-of-failure risk</w:t>
            </w:r>
          </w:p>
        </w:tc>
      </w:tr>
    </w:tbl>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5. Responding to Stakeholders: Social and Ethical Responsibilities</w:t>
      </w:r>
    </w:p>
    <w:p>
      <w:pPr>
        <w:spacing w:after="60"/>
      </w:pPr>
    </w:p>
    <w:p>
      <w:pPr>
        <w:spacing w:after="120"/>
        <w:jc w:val="both"/>
      </w:pPr>
      <w:r>
        <w:rPr>
          <w:rFonts w:ascii="Calibri" w:cs="Calibri" w:eastAsia="Calibri" w:hAnsi="Calibri"/>
          <w:color w:val="374151"/>
          <w:sz w:val="22"/>
          <w:szCs w:val="22"/>
        </w:rPr>
        <w:t xml:space="preserve">Responding to stakeholders involves more than incorporating their feedback into a product. It carries a set of social and ethical obligations:</w:t>
      </w:r>
    </w:p>
    <w:p>
      <w:pPr>
        <w:pStyle w:val="ListParagraph"/>
        <w:numPr>
          <w:ilvl w:val="0"/>
          <w:numId w:val="2"/>
        </w:numPr>
        <w:spacing w:after="80"/>
      </w:pPr>
      <w:r>
        <w:rPr>
          <w:rFonts w:ascii="Calibri" w:cs="Calibri" w:eastAsia="Calibri" w:hAnsi="Calibri"/>
          <w:b/>
          <w:bCs/>
          <w:color w:val="1B3A6B"/>
          <w:sz w:val="22"/>
          <w:szCs w:val="22"/>
        </w:rPr>
        <w:t xml:space="preserve">Informed consent: </w:t>
      </w:r>
      <w:r>
        <w:rPr>
          <w:rFonts w:ascii="Calibri" w:cs="Calibri" w:eastAsia="Calibri" w:hAnsi="Calibri"/>
          <w:color w:val="374151"/>
          <w:sz w:val="22"/>
          <w:szCs w:val="22"/>
        </w:rPr>
        <w:t xml:space="preserve">Stakeholders, particularly end users, should be informed about what data the system will collect about them and how it will be used. Collecting data beyond what is necessary is an ethical breach. The Australian Privacy Act 1988 and the Australian Privacy Principles (APPs) establish the legal framework governing this obligation.</w:t>
      </w:r>
    </w:p>
    <w:p>
      <w:pPr>
        <w:pStyle w:val="ListParagraph"/>
        <w:numPr>
          <w:ilvl w:val="0"/>
          <w:numId w:val="2"/>
        </w:numPr>
        <w:spacing w:after="80"/>
      </w:pPr>
      <w:r>
        <w:rPr>
          <w:rFonts w:ascii="Calibri" w:cs="Calibri" w:eastAsia="Calibri" w:hAnsi="Calibri"/>
          <w:b/>
          <w:bCs/>
          <w:color w:val="1B3A6B"/>
          <w:sz w:val="22"/>
          <w:szCs w:val="22"/>
        </w:rPr>
        <w:t xml:space="preserve">Transparency: </w:t>
      </w:r>
      <w:r>
        <w:rPr>
          <w:rFonts w:ascii="Calibri" w:cs="Calibri" w:eastAsia="Calibri" w:hAnsi="Calibri"/>
          <w:color w:val="374151"/>
          <w:sz w:val="22"/>
          <w:szCs w:val="22"/>
        </w:rPr>
        <w:t xml:space="preserve">Developers should communicate honestly with stakeholders about the capabilities, limitations, and risks of the software. Overstating the reliability or completeness of a solution in order to secure approval or meet a deadline is unethical.</w:t>
      </w:r>
    </w:p>
    <w:p>
      <w:pPr>
        <w:pStyle w:val="ListParagraph"/>
        <w:numPr>
          <w:ilvl w:val="0"/>
          <w:numId w:val="2"/>
        </w:numPr>
        <w:spacing w:after="80"/>
      </w:pPr>
      <w:r>
        <w:rPr>
          <w:rFonts w:ascii="Calibri" w:cs="Calibri" w:eastAsia="Calibri" w:hAnsi="Calibri"/>
          <w:b/>
          <w:bCs/>
          <w:color w:val="1B3A6B"/>
          <w:sz w:val="22"/>
          <w:szCs w:val="22"/>
        </w:rPr>
        <w:t xml:space="preserve">Representation: </w:t>
      </w:r>
      <w:r>
        <w:rPr>
          <w:rFonts w:ascii="Calibri" w:cs="Calibri" w:eastAsia="Calibri" w:hAnsi="Calibri"/>
          <w:color w:val="374151"/>
          <w:sz w:val="22"/>
          <w:szCs w:val="22"/>
        </w:rPr>
        <w:t xml:space="preserve">Stakeholders should be given a genuine opportunity to influence the design of the system. This is particularly important when the software affects vulnerable populations — such as children, elderly users, or people with disabilities — who may face barriers to participating in conventional consultation processes.</w:t>
      </w:r>
    </w:p>
    <w:p>
      <w:pPr>
        <w:pStyle w:val="ListParagraph"/>
        <w:numPr>
          <w:ilvl w:val="0"/>
          <w:numId w:val="2"/>
        </w:numPr>
        <w:spacing w:after="80"/>
      </w:pPr>
      <w:r>
        <w:rPr>
          <w:rFonts w:ascii="Calibri" w:cs="Calibri" w:eastAsia="Calibri" w:hAnsi="Calibri"/>
          <w:b/>
          <w:bCs/>
          <w:color w:val="1B3A6B"/>
          <w:sz w:val="22"/>
          <w:szCs w:val="22"/>
        </w:rPr>
        <w:t xml:space="preserve">Responsiveness: </w:t>
      </w:r>
      <w:r>
        <w:rPr>
          <w:rFonts w:ascii="Calibri" w:cs="Calibri" w:eastAsia="Calibri" w:hAnsi="Calibri"/>
          <w:color w:val="374151"/>
          <w:sz w:val="22"/>
          <w:szCs w:val="22"/>
        </w:rPr>
        <w:t xml:space="preserve">When a stakeholder identifies a problem with the software — whether a bug, a usability issue, or a concern about the social impact of a feature — developers have an ethical obligation to respond in a timely and considered manner.</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6. Real-World Example</w:t>
      </w:r>
    </w:p>
    <w:p>
      <w:pPr>
        <w:spacing w:after="60"/>
      </w:pPr>
    </w:p>
    <w:p>
      <w:pPr>
        <w:pStyle w:val="Heading3"/>
        <w:spacing w:before="240" w:after="80"/>
      </w:pPr>
      <w:r>
        <w:rPr>
          <w:rFonts w:ascii="Calibri" w:cs="Calibri" w:eastAsia="Calibri" w:hAnsi="Calibri"/>
          <w:b/>
          <w:bCs/>
          <w:color w:val="065A82"/>
          <w:sz w:val="24"/>
          <w:szCs w:val="24"/>
        </w:rPr>
        <w:t xml:space="preserve">Scenario: A student wellbeing check-in web application for a school</w:t>
      </w:r>
    </w:p>
    <w:p>
      <w:pPr>
        <w:spacing w:after="120"/>
        <w:jc w:val="both"/>
      </w:pPr>
      <w:r>
        <w:rPr>
          <w:rFonts w:ascii="Calibri" w:cs="Calibri" w:eastAsia="Calibri" w:hAnsi="Calibri"/>
          <w:color w:val="374151"/>
          <w:sz w:val="22"/>
          <w:szCs w:val="22"/>
        </w:rPr>
        <w:t xml:space="preserve">A Year 12 student is developing a web application that allows students to anonymously report their daily mood and flag if they need support from a counsellor. The following social and ethical issues arise:</w:t>
      </w:r>
    </w:p>
    <w:p>
      <w:pPr>
        <w:pStyle w:val="ListParagraph"/>
        <w:numPr>
          <w:ilvl w:val="0"/>
          <w:numId w:val="2"/>
        </w:numPr>
        <w:spacing w:after="80"/>
      </w:pPr>
      <w:r>
        <w:rPr>
          <w:rFonts w:ascii="Calibri" w:cs="Calibri" w:eastAsia="Calibri" w:hAnsi="Calibri"/>
          <w:b/>
          <w:bCs/>
          <w:color w:val="1B3A6B"/>
          <w:sz w:val="22"/>
          <w:szCs w:val="22"/>
        </w:rPr>
        <w:t xml:space="preserve">Employment: </w:t>
      </w:r>
      <w:r>
        <w:rPr>
          <w:rFonts w:ascii="Calibri" w:cs="Calibri" w:eastAsia="Calibri" w:hAnsi="Calibri"/>
          <w:color w:val="374151"/>
          <w:sz w:val="22"/>
          <w:szCs w:val="22"/>
        </w:rPr>
        <w:t xml:space="preserve">The application may reduce the workload of administrative staff who currently conduct manual welfare checks, but it also creates a new role for a staff member responsible for monitoring the system and responding to flagged reports.</w:t>
      </w:r>
    </w:p>
    <w:p>
      <w:pPr>
        <w:pStyle w:val="ListParagraph"/>
        <w:numPr>
          <w:ilvl w:val="0"/>
          <w:numId w:val="2"/>
        </w:numPr>
        <w:spacing w:after="80"/>
      </w:pPr>
      <w:r>
        <w:rPr>
          <w:rFonts w:ascii="Calibri" w:cs="Calibri" w:eastAsia="Calibri" w:hAnsi="Calibri"/>
          <w:b/>
          <w:bCs/>
          <w:color w:val="1B3A6B"/>
          <w:sz w:val="22"/>
          <w:szCs w:val="22"/>
        </w:rPr>
        <w:t xml:space="preserve">Equality: </w:t>
      </w:r>
      <w:r>
        <w:rPr>
          <w:rFonts w:ascii="Calibri" w:cs="Calibri" w:eastAsia="Calibri" w:hAnsi="Calibri"/>
          <w:color w:val="374151"/>
          <w:sz w:val="22"/>
          <w:szCs w:val="22"/>
        </w:rPr>
        <w:t xml:space="preserve">Students without access to a device or reliable internet at home would be unable to use the application outside of school. The developer must consider whether a paper-based fallback is needed to ensure equitable access.</w:t>
      </w:r>
    </w:p>
    <w:p>
      <w:pPr>
        <w:pStyle w:val="ListParagraph"/>
        <w:numPr>
          <w:ilvl w:val="0"/>
          <w:numId w:val="2"/>
        </w:numPr>
        <w:spacing w:after="80"/>
      </w:pPr>
      <w:r>
        <w:rPr>
          <w:rFonts w:ascii="Calibri" w:cs="Calibri" w:eastAsia="Calibri" w:hAnsi="Calibri"/>
          <w:b/>
          <w:bCs/>
          <w:color w:val="1B3A6B"/>
          <w:sz w:val="22"/>
          <w:szCs w:val="22"/>
        </w:rPr>
        <w:t xml:space="preserve">Health and safety: </w:t>
      </w:r>
      <w:r>
        <w:rPr>
          <w:rFonts w:ascii="Calibri" w:cs="Calibri" w:eastAsia="Calibri" w:hAnsi="Calibri"/>
          <w:color w:val="374151"/>
          <w:sz w:val="22"/>
          <w:szCs w:val="22"/>
        </w:rPr>
        <w:t xml:space="preserve">If the system experiences an outage or delivers a notification to the wrong counsellor, a student in crisis may not receive timely support. The developer must implement robust error handling, testing, and a clear escalation process.</w:t>
      </w:r>
    </w:p>
    <w:p>
      <w:pPr>
        <w:pStyle w:val="ListParagraph"/>
        <w:numPr>
          <w:ilvl w:val="0"/>
          <w:numId w:val="2"/>
        </w:numPr>
        <w:spacing w:after="80"/>
      </w:pPr>
      <w:r>
        <w:rPr>
          <w:rFonts w:ascii="Calibri" w:cs="Calibri" w:eastAsia="Calibri" w:hAnsi="Calibri"/>
          <w:b/>
          <w:bCs/>
          <w:color w:val="1B3A6B"/>
          <w:sz w:val="22"/>
          <w:szCs w:val="22"/>
        </w:rPr>
        <w:t xml:space="preserve">Accountability: </w:t>
      </w:r>
      <w:r>
        <w:rPr>
          <w:rFonts w:ascii="Calibri" w:cs="Calibri" w:eastAsia="Calibri" w:hAnsi="Calibri"/>
          <w:color w:val="374151"/>
          <w:sz w:val="22"/>
          <w:szCs w:val="22"/>
        </w:rPr>
        <w:t xml:space="preserve">The student must document all design decisions relating to the storage and access of sensitive mental health data, clearly identifying who is responsible for each component and what safeguards are in place.</w:t>
      </w:r>
    </w:p>
    <w:p>
      <w:pPr>
        <w:pStyle w:val="ListParagraph"/>
        <w:numPr>
          <w:ilvl w:val="0"/>
          <w:numId w:val="2"/>
        </w:numPr>
        <w:spacing w:after="80"/>
      </w:pPr>
      <w:r>
        <w:rPr>
          <w:rFonts w:ascii="Calibri" w:cs="Calibri" w:eastAsia="Calibri" w:hAnsi="Calibri"/>
          <w:b/>
          <w:bCs/>
          <w:color w:val="1B3A6B"/>
          <w:sz w:val="22"/>
          <w:szCs w:val="22"/>
        </w:rPr>
        <w:t xml:space="preserve">Bias: </w:t>
      </w:r>
      <w:r>
        <w:rPr>
          <w:rFonts w:ascii="Calibri" w:cs="Calibri" w:eastAsia="Calibri" w:hAnsi="Calibri"/>
          <w:color w:val="374151"/>
          <w:sz w:val="22"/>
          <w:szCs w:val="22"/>
        </w:rPr>
        <w:t xml:space="preserve">If the mood-rating scale uses language or concepts that do not translate well across cultural backgrounds, students from non-English-speaking backgrounds may be disadvantaged. The student should consult with a diverse group of users during requirements gathering.</w:t>
      </w:r>
    </w:p>
    <w:p>
      <w:pPr>
        <w:pStyle w:val="ListParagraph"/>
        <w:numPr>
          <w:ilvl w:val="0"/>
          <w:numId w:val="2"/>
        </w:numPr>
        <w:spacing w:after="80"/>
      </w:pPr>
      <w:r>
        <w:rPr>
          <w:rFonts w:ascii="Calibri" w:cs="Calibri" w:eastAsia="Calibri" w:hAnsi="Calibri"/>
          <w:b/>
          <w:bCs/>
          <w:color w:val="1B3A6B"/>
          <w:sz w:val="22"/>
          <w:szCs w:val="22"/>
        </w:rPr>
        <w:t xml:space="preserve">Privacy and conflicts of interest: </w:t>
      </w:r>
      <w:r>
        <w:rPr>
          <w:rFonts w:ascii="Calibri" w:cs="Calibri" w:eastAsia="Calibri" w:hAnsi="Calibri"/>
          <w:color w:val="374151"/>
          <w:sz w:val="22"/>
          <w:szCs w:val="22"/>
        </w:rPr>
        <w:t xml:space="preserve">The student must ensure that 'anonymous' data truly cannot be de-identified, and must avoid giving any individual stakeholder privileged access to student data without a legitimate reason.</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7. Common Mistakes</w:t>
      </w:r>
    </w:p>
    <w:p>
      <w:pPr>
        <w:spacing w:after="60"/>
      </w:pPr>
    </w:p>
    <w:p>
      <w:pPr>
        <w:pStyle w:val="Heading3"/>
        <w:spacing w:before="240" w:after="80"/>
      </w:pPr>
      <w:r>
        <w:rPr>
          <w:rFonts w:ascii="Calibri" w:cs="Calibri" w:eastAsia="Calibri" w:hAnsi="Calibri"/>
          <w:b/>
          <w:bCs/>
          <w:color w:val="065A82"/>
          <w:sz w:val="24"/>
          <w:szCs w:val="24"/>
        </w:rPr>
        <w:t xml:space="preserve">Mistake 1: Treating social and ethical issues as a checklist</w:t>
      </w:r>
    </w:p>
    <w:p>
      <w:pPr>
        <w:spacing w:after="120"/>
        <w:jc w:val="both"/>
      </w:pPr>
      <w:r>
        <w:rPr>
          <w:rFonts w:ascii="Calibri" w:cs="Calibri" w:eastAsia="Calibri" w:hAnsi="Calibri"/>
          <w:color w:val="374151"/>
          <w:sz w:val="22"/>
          <w:szCs w:val="22"/>
        </w:rPr>
        <w:t xml:space="preserve">Students frequently list social and ethical issues without connecting them to their specific project. A Band 6 response identifies which issues are most significant for the particular solution being developed and explains why and how those issues arise.</w:t>
      </w:r>
    </w:p>
    <w:p>
      <w:pPr>
        <w:pStyle w:val="Heading3"/>
        <w:spacing w:before="240" w:after="80"/>
      </w:pPr>
      <w:r>
        <w:rPr>
          <w:rFonts w:ascii="Calibri" w:cs="Calibri" w:eastAsia="Calibri" w:hAnsi="Calibri"/>
          <w:b/>
          <w:bCs/>
          <w:color w:val="065A82"/>
          <w:sz w:val="24"/>
          <w:szCs w:val="24"/>
        </w:rPr>
        <w:t xml:space="preserve">Mistake 2: Conflating social and ethical issues</w:t>
      </w:r>
    </w:p>
    <w:p>
      <w:pPr>
        <w:spacing w:after="120"/>
        <w:jc w:val="both"/>
      </w:pPr>
      <w:r>
        <w:rPr>
          <w:rFonts w:ascii="Calibri" w:cs="Calibri" w:eastAsia="Calibri" w:hAnsi="Calibri"/>
          <w:color w:val="374151"/>
          <w:sz w:val="22"/>
          <w:szCs w:val="22"/>
        </w:rPr>
        <w:t xml:space="preserve">Social issues concern the effects of software on society; ethical issues concern what is right or wrong in the developer's conduct and decision-making. A student who categorises 'privacy' as a social issue when it is fundamentally an ethical issue relating to the developer's obligations will lose precision marks.</w:t>
      </w:r>
    </w:p>
    <w:p>
      <w:pPr>
        <w:pStyle w:val="Heading3"/>
        <w:spacing w:before="240" w:after="80"/>
      </w:pPr>
      <w:r>
        <w:rPr>
          <w:rFonts w:ascii="Calibri" w:cs="Calibri" w:eastAsia="Calibri" w:hAnsi="Calibri"/>
          <w:b/>
          <w:bCs/>
          <w:color w:val="065A82"/>
          <w:sz w:val="24"/>
          <w:szCs w:val="24"/>
        </w:rPr>
        <w:t xml:space="preserve">Mistake 3: Discussing stakeholders only as sources of requirements</w:t>
      </w:r>
    </w:p>
    <w:p>
      <w:pPr>
        <w:spacing w:after="120"/>
        <w:jc w:val="both"/>
      </w:pPr>
      <w:r>
        <w:rPr>
          <w:rFonts w:ascii="Calibri" w:cs="Calibri" w:eastAsia="Calibri" w:hAnsi="Calibri"/>
          <w:color w:val="374151"/>
          <w:sz w:val="22"/>
          <w:szCs w:val="22"/>
        </w:rPr>
        <w:t xml:space="preserve">Stakeholders are not merely suppliers of user stories. They are individuals with rights, interests, and vulnerabilities. Responding to stakeholders ethically means giving them genuine agency in the development process, not simply recording their preferences and moving on.</w:t>
      </w:r>
    </w:p>
    <w:p>
      <w:pPr>
        <w:pStyle w:val="Heading3"/>
        <w:spacing w:before="240" w:after="80"/>
      </w:pPr>
      <w:r>
        <w:rPr>
          <w:rFonts w:ascii="Calibri" w:cs="Calibri" w:eastAsia="Calibri" w:hAnsi="Calibri"/>
          <w:b/>
          <w:bCs/>
          <w:color w:val="065A82"/>
          <w:sz w:val="24"/>
          <w:szCs w:val="24"/>
        </w:rPr>
        <w:t xml:space="preserve">Mistake 4: Ignoring the individual developer context</w:t>
      </w:r>
    </w:p>
    <w:p>
      <w:pPr>
        <w:spacing w:after="120"/>
        <w:jc w:val="both"/>
      </w:pPr>
      <w:r>
        <w:rPr>
          <w:rFonts w:ascii="Calibri" w:cs="Calibri" w:eastAsia="Calibri" w:hAnsi="Calibri"/>
          <w:color w:val="374151"/>
          <w:sz w:val="22"/>
          <w:szCs w:val="22"/>
        </w:rPr>
        <w:t xml:space="preserve">When working individually on the Major Project, students sometimes assume that collaboration-related social and ethical issues are irrelevant. In fact, an individual developer must apply the same standards of accountability, transparency, and bias awareness as a team — they simply bear sole responsibility for doing so.</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8. Exam Tip</w:t>
      </w:r>
    </w:p>
    <w:p>
      <w:pPr>
        <w:spacing w:after="60"/>
      </w:pPr>
    </w:p>
    <w:p>
      <w:pPr>
        <w:shd w:fill="E8F4F8" w:val="clear"/>
        <w:spacing w:after="60"/>
        <w:ind w:left="200" w:right="200"/>
        <w:jc w:val="both"/>
      </w:pPr>
      <w:r>
        <w:rPr>
          <w:rFonts w:ascii="Calibri" w:cs="Calibri" w:eastAsia="Calibri" w:hAnsi="Calibri"/>
          <w:b/>
          <w:bCs/>
          <w:color w:val="065A82"/>
          <w:sz w:val="20"/>
          <w:szCs w:val="20"/>
        </w:rPr>
        <w:t xml:space="preserve">EXAM TIP  </w:t>
      </w:r>
      <w:r>
        <w:rPr>
          <w:rFonts w:ascii="Calibri" w:cs="Calibri" w:eastAsia="Calibri" w:hAnsi="Calibri"/>
          <w:color w:val="374151"/>
          <w:sz w:val="20"/>
          <w:szCs w:val="20"/>
        </w:rPr>
        <w:t xml:space="preserve">Questions addressing SE-12-05 often use verbs such as evaluate, explain, or analyse. For an evaluate question, you must make a judgement about the significance of the issue and support it with evidence or reasoning — not simply describe it.</w:t>
      </w:r>
    </w:p>
    <w:p>
      <w:pPr>
        <w:shd w:fill="E8F4F8" w:val="clear"/>
        <w:spacing w:after="60"/>
        <w:ind w:left="200" w:right="200"/>
        <w:jc w:val="both"/>
      </w:pPr>
      <w:r>
        <w:rPr>
          <w:rFonts w:ascii="Calibri" w:cs="Calibri" w:eastAsia="Calibri" w:hAnsi="Calibri"/>
          <w:color w:val="374151"/>
          <w:sz w:val="20"/>
          <w:szCs w:val="20"/>
        </w:rPr>
        <w:t xml:space="preserve">Ensure your response connects the social or ethical issue directly to a specific aspect of the software solution rather than discussing it in abstract terms.</w:t>
      </w:r>
    </w:p>
    <w:p>
      <w:pPr>
        <w:shd w:fill="E8F4F8" w:val="clear"/>
        <w:spacing w:after="60"/>
        <w:ind w:left="200" w:right="200"/>
        <w:jc w:val="both"/>
      </w:pPr>
      <w:r>
        <w:rPr>
          <w:rFonts w:ascii="Calibri" w:cs="Calibri" w:eastAsia="Calibri" w:hAnsi="Calibri"/>
          <w:color w:val="374151"/>
          <w:sz w:val="20"/>
          <w:szCs w:val="20"/>
        </w:rPr>
        <w:t xml:space="preserve">The most effective responses demonstrate that the student has genuinely considered these issues in relation to the context given in the question, applied relevant terminology with precision, and acknowledged complexity or trade-offs rather than presenting a one-sided view.</w:t>
      </w:r>
    </w:p>
    <w:p>
      <w:pPr>
        <w:spacing w:after="120"/>
      </w:pPr>
    </w:p>
    <w:p>
      <w:pPr>
        <w:pStyle w:val="Heading1"/>
        <w:shd w:fill="1B3A6B" w:val="clear"/>
        <w:spacing w:before="280" w:after="160"/>
        <w:ind w:left="200" w:right="200"/>
      </w:pPr>
      <w:r>
        <w:rPr>
          <w:rFonts w:ascii="Calibri" w:cs="Calibri" w:eastAsia="Calibri" w:hAnsi="Calibri"/>
          <w:b/>
          <w:bCs/>
          <w:color w:val="FFFFFF"/>
          <w:sz w:val="36"/>
          <w:szCs w:val="36"/>
        </w:rPr>
        <w:t xml:space="preserve">9. HSC Model Response (6 marks)</w:t>
      </w:r>
    </w:p>
    <w:p>
      <w:pPr>
        <w:spacing w:after="60"/>
      </w:pPr>
    </w:p>
    <w:p>
      <w:pPr>
        <w:shd w:fill="D5E8F0" w:val="clear"/>
        <w:spacing w:after="160"/>
        <w:ind w:left="200" w:right="200"/>
      </w:pPr>
      <w:r>
        <w:rPr>
          <w:rFonts w:ascii="Calibri" w:cs="Calibri" w:eastAsia="Calibri" w:hAnsi="Calibri"/>
          <w:b/>
          <w:bCs/>
          <w:color w:val="1B3A6B"/>
          <w:sz w:val="22"/>
          <w:szCs w:val="22"/>
        </w:rPr>
        <w:t xml:space="preserve">Question: </w:t>
      </w:r>
      <w:r>
        <w:rPr>
          <w:rFonts w:ascii="Calibri" w:cs="Calibri" w:eastAsia="Calibri" w:hAnsi="Calibri"/>
          <w:i/>
          <w:iCs/>
          <w:color w:val="374151"/>
          <w:sz w:val="22"/>
          <w:szCs w:val="22"/>
        </w:rPr>
        <w:t xml:space="preserve">Analyse the social and ethical issues a developer must consider when developing a software engineering solution for a community health organisation that wishes to collect and store patient data. (6 marks)</w:t>
      </w:r>
    </w:p>
    <w:p>
      <w:pPr>
        <w:spacing w:after="80"/>
      </w:pPr>
    </w:p>
    <w:p>
      <w:pPr>
        <w:spacing w:after="120"/>
        <w:jc w:val="both"/>
      </w:pPr>
      <w:r>
        <w:rPr>
          <w:rFonts w:ascii="Calibri" w:cs="Calibri" w:eastAsia="Calibri" w:hAnsi="Calibri"/>
          <w:color w:val="374151"/>
          <w:sz w:val="22"/>
          <w:szCs w:val="22"/>
        </w:rPr>
        <w:t xml:space="preserve">Developing a software solution for a community health organisation requires careful analysis of both social and ethical issues, as the sensitivity of patient data and the vulnerability of the user population significantly raise the stakes of development decisions.</w:t>
      </w:r>
    </w:p>
    <w:p>
      <w:pPr>
        <w:spacing w:after="120"/>
        <w:jc w:val="both"/>
      </w:pPr>
      <w:r>
        <w:rPr>
          <w:rFonts w:ascii="Calibri" w:cs="Calibri" w:eastAsia="Calibri" w:hAnsi="Calibri"/>
          <w:color w:val="374151"/>
          <w:sz w:val="22"/>
          <w:szCs w:val="22"/>
        </w:rPr>
        <w:t xml:space="preserve">From a social perspective, the most significant issue is equality of access. A health application that is only accessible via a smartphone or requires a high level of digital literacy will systematically exclude elderly patients, those from low socioeconomic backgrounds, and individuals with limited English proficiency — populations that are often most in need of community health services. The developer must therefore design the interface to meet WCAG accessibility standards and consider whether alternative access methods, such as telephone support or paper-based processes, are needed to ensure equitable service delivery.</w:t>
      </w:r>
    </w:p>
    <w:p>
      <w:pPr>
        <w:spacing w:after="120"/>
        <w:jc w:val="both"/>
      </w:pPr>
      <w:r>
        <w:rPr>
          <w:rFonts w:ascii="Calibri" w:cs="Calibri" w:eastAsia="Calibri" w:hAnsi="Calibri"/>
          <w:color w:val="374151"/>
          <w:sz w:val="22"/>
          <w:szCs w:val="22"/>
        </w:rPr>
        <w:t xml:space="preserve">Employment is a further social consideration. The introduction of a digital patient management system may reduce the need for manual data entry roles within the organisation. While this may improve operational efficiency, it creates an obligation on the organisation to consider the impact on affected staff, which the developer should raise during stakeholder consultation.</w:t>
      </w:r>
    </w:p>
    <w:p>
      <w:pPr>
        <w:spacing w:after="120"/>
        <w:jc w:val="both"/>
      </w:pPr>
      <w:r>
        <w:rPr>
          <w:rFonts w:ascii="Calibri" w:cs="Calibri" w:eastAsia="Calibri" w:hAnsi="Calibri"/>
          <w:color w:val="374151"/>
          <w:sz w:val="22"/>
          <w:szCs w:val="22"/>
        </w:rPr>
        <w:t xml:space="preserve">The most critical ethical issue is accountability. Patient health data is among the most sensitive personal information that can be collected. Under the Australian Privacy Act 1988 and the Australian Privacy Principles, the developer is obligated to collect only data that is necessary for the stated purpose, store it securely, and ensure patients have given informed consent to its collection and use. The developer must document all decisions relating to data storage, access controls, and encryption to ensure that responsibility for a potential breach can be clearly attributed and that appropriate safeguards are in place.</w:t>
      </w:r>
    </w:p>
    <w:p>
      <w:pPr>
        <w:spacing w:after="120"/>
        <w:jc w:val="both"/>
      </w:pPr>
      <w:r>
        <w:rPr>
          <w:rFonts w:ascii="Calibri" w:cs="Calibri" w:eastAsia="Calibri" w:hAnsi="Calibri"/>
          <w:color w:val="374151"/>
          <w:sz w:val="22"/>
          <w:szCs w:val="22"/>
        </w:rPr>
        <w:t xml:space="preserve">Bias represents a further ethical concern. If the system uses any automated triage or priority-scoring features, the developer must rigorously test for bias across demographic groups to ensure that patients are not disadvantaged on the basis of age, cultural background, or language. Even in a non-AI system, form design that does not accommodate non-Western names or that presents culturally specific questions may produce inaccurate or incomplete patient records.</w:t>
      </w:r>
    </w:p>
    <w:p>
      <w:pPr>
        <w:spacing w:after="120"/>
        <w:jc w:val="both"/>
      </w:pPr>
      <w:r>
        <w:rPr>
          <w:rFonts w:ascii="Calibri" w:cs="Calibri" w:eastAsia="Calibri" w:hAnsi="Calibri"/>
          <w:color w:val="374151"/>
          <w:sz w:val="22"/>
          <w:szCs w:val="22"/>
        </w:rPr>
        <w:t xml:space="preserve">Together, these social and ethical considerations demonstrate that responsible software development requires the developer to look beyond technical correctness and evaluate the broader human impact of their design decisions throughout the entire development life cycle.</w:t>
      </w:r>
    </w:p>
    <w:p>
      <w:pPr>
        <w:spacing w:after="120"/>
      </w:pPr>
    </w:p>
    <w:p>
      <w:pPr>
        <w:jc w:val="center"/>
      </w:pPr>
      <w:r>
        <w:rPr>
          <w:rFonts w:ascii="Calibri" w:cs="Calibri" w:eastAsia="Calibri" w:hAnsi="Calibri"/>
          <w:i/>
          <w:iCs/>
          <w:color w:val="6B7280"/>
          <w:sz w:val="18"/>
          <w:szCs w:val="18"/>
        </w:rPr>
        <w:t xml:space="preserve">Outcomes addressed: SE-12-05, SE-12-01, SE-12-09  |  NSW Software Engineering 2022 Syllabus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A82" w:sz="4" w:space="2"/>
      </w:pBdr>
      <w:tabs>
        <w:tab w:val="right" w:pos="9026"/>
      </w:tabs>
      <w:spacing w:before="80"/>
    </w:pPr>
    <w:r>
      <w:rPr>
        <w:rFonts w:ascii="Calibri" w:cs="Calibri" w:eastAsia="Calibri" w:hAnsi="Calibri"/>
        <w:color w:val="6B7280"/>
        <w:sz w:val="16"/>
        <w:szCs w:val="16"/>
      </w:rPr>
      <w:t xml:space="preserve">Outcomes: SE-12-05, SE-12-01, SE-12-09  |  2022 Syllabus</w:t>
    </w:r>
    <w:r>
      <w:rPr>
        <w:rFonts w:ascii="Calibri" w:cs="Calibri" w:eastAsia="Calibri" w:hAnsi="Calibri"/>
        <w:sz w:val="16"/>
        <w:szCs w:val="16"/>
      </w:rPr>
      <w:t xml:space="preserve">	</w:t>
    </w:r>
    <w:r>
      <w:rPr>
        <w:rFonts w:ascii="Calibri" w:cs="Calibri" w:eastAsia="Calibri" w:hAnsi="Calibri"/>
        <w:color w:val="6B72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4" w:space="2"/>
      </w:pBdr>
      <w:spacing w:after="80"/>
    </w:pPr>
    <w:r>
      <w:rPr>
        <w:rFonts w:ascii="Calibri" w:cs="Calibri" w:eastAsia="Calibri" w:hAnsi="Calibri"/>
        <w:color w:val="6B7280"/>
        <w:sz w:val="18"/>
        <w:szCs w:val="18"/>
      </w:rPr>
      <w:t xml:space="preserve">NSW HSC Software Engineering  |  Social and Ethical Issues in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1B3A6B"/>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065A82"/>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8" ma:contentTypeDescription="Create a new document." ma:contentTypeScope="" ma:versionID="1f3b1dab13d3253a1c8fd095506b1421">
  <xsd:schema xmlns:xsd="http://www.w3.org/2001/XMLSchema" xmlns:xs="http://www.w3.org/2001/XMLSchema" xmlns:p="http://schemas.microsoft.com/office/2006/metadata/properties" xmlns:ns2="a18c8287-e67d-4153-9c7a-3211f93ba17c" targetNamespace="http://schemas.microsoft.com/office/2006/metadata/properties" ma:root="true" ma:fieldsID="13bae5c7a6b8a47e5b1d0704e00d65a6" ns2:_="">
    <xsd:import namespace="a18c8287-e67d-4153-9c7a-3211f93ba1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6F3808-8356-40CC-9B16-CE304569B5D1}"/>
</file>

<file path=customXml/itemProps2.xml><?xml version="1.0" encoding="utf-8"?>
<ds:datastoreItem xmlns:ds="http://schemas.openxmlformats.org/officeDocument/2006/customXml" ds:itemID="{84B47062-D2BC-48E6-A719-0293208A1FA3}"/>
</file>

<file path=customXml/itemProps3.xml><?xml version="1.0" encoding="utf-8"?>
<ds:datastoreItem xmlns:ds="http://schemas.openxmlformats.org/officeDocument/2006/customXml" ds:itemID="{D3200219-A4D7-4B4F-A5F4-805A3528407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2026-02-23T21:51:55Z</dcterms:created>
  <dcterms:modified xsi:type="dcterms:W3CDTF">2026-02-23T21:51:55Z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y fmtid="{D5CDD505-2E9C-101B-9397-08002B2CF9AE}" pid="3" name="Order">
    <vt:r8>81600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