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1C25" w14:textId="77777777" w:rsidR="00B96BB1" w:rsidRDefault="00B96BB1">
      <w:pPr>
        <w:spacing w:after="100" w:line="220" w:lineRule="exact"/>
        <w:rPr>
          <w:b/>
          <w:color w:val="263B80"/>
          <w:sz w:val="36"/>
          <w:szCs w:val="36"/>
        </w:rPr>
      </w:pPr>
    </w:p>
    <w:p w14:paraId="55495DA7" w14:textId="77777777" w:rsidR="00B96BB1" w:rsidRPr="00B96BB1" w:rsidRDefault="00B96BB1">
      <w:pPr>
        <w:spacing w:after="100" w:line="220" w:lineRule="exact"/>
        <w:rPr>
          <w:b/>
          <w:color w:val="0F9ED5" w:themeColor="accent4"/>
          <w:sz w:val="21"/>
          <w:szCs w:val="21"/>
        </w:rPr>
      </w:pPr>
      <w:r w:rsidRPr="00B96BB1">
        <w:rPr>
          <w:b/>
          <w:color w:val="0F9ED5" w:themeColor="accent4"/>
          <w:sz w:val="21"/>
          <w:szCs w:val="21"/>
        </w:rPr>
        <w:t>MCP Server Generator</w:t>
      </w:r>
    </w:p>
    <w:p w14:paraId="7A9AC1EE" w14:textId="77777777" w:rsidR="007B0585" w:rsidRDefault="00000000">
      <w:pPr>
        <w:spacing w:after="100" w:line="220" w:lineRule="exact"/>
      </w:pPr>
      <w:r>
        <w:rPr>
          <w:b/>
          <w:color w:val="65708A"/>
          <w:sz w:val="21"/>
          <w:szCs w:val="21"/>
        </w:rPr>
        <w:t>Feature overview</w:t>
      </w:r>
    </w:p>
    <w:p w14:paraId="1E0EC7BE" w14:textId="77777777" w:rsidR="007B0585" w:rsidRDefault="00000000">
      <w:pPr>
        <w:spacing w:after="100" w:line="220" w:lineRule="exact"/>
      </w:pPr>
      <w:r>
        <w:rPr>
          <w:sz w:val="19"/>
          <w:szCs w:val="19"/>
        </w:rPr>
        <w:t>A local proof of concept that converts documented REST APIs into MCP servers, returns client-ready connection information, and provides a simple control plane for managing the generated servers.</w:t>
      </w:r>
    </w:p>
    <w:tbl>
      <w:tblPr>
        <w:tblW w:w="10540" w:type="dxa"/>
        <w:tblInd w:w="90" w:type="dxa"/>
        <w:tblBorders>
          <w:top w:val="single" w:sz="4" w:space="0" w:color="CFD7E8"/>
          <w:left w:val="single" w:sz="4" w:space="0" w:color="CFD7E8"/>
          <w:bottom w:val="single" w:sz="4" w:space="0" w:color="CFD7E8"/>
          <w:right w:val="single" w:sz="4" w:space="0" w:color="CFD7E8"/>
          <w:insideH w:val="single" w:sz="4" w:space="0" w:color="DDE3EE"/>
          <w:insideV w:val="single" w:sz="4" w:space="0" w:color="DDE3E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8090"/>
      </w:tblGrid>
      <w:tr w:rsidR="007B0585" w14:paraId="04DE4221" w14:textId="77777777">
        <w:tc>
          <w:tcPr>
            <w:tcW w:w="2450" w:type="dxa"/>
            <w:shd w:val="clear" w:color="auto" w:fill="E9EE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11764D" w14:textId="77777777" w:rsidR="007B0585" w:rsidRDefault="00000000">
            <w:pPr>
              <w:spacing w:after="0" w:line="220" w:lineRule="exact"/>
            </w:pPr>
            <w:r>
              <w:rPr>
                <w:b/>
                <w:sz w:val="17"/>
                <w:szCs w:val="17"/>
              </w:rPr>
              <w:t>Feature</w:t>
            </w:r>
          </w:p>
        </w:tc>
        <w:tc>
          <w:tcPr>
            <w:tcW w:w="8090" w:type="dxa"/>
            <w:shd w:val="clear" w:color="auto" w:fill="E9EE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F43D3F" w14:textId="77777777" w:rsidR="007B0585" w:rsidRDefault="00000000">
            <w:pPr>
              <w:spacing w:after="0" w:line="220" w:lineRule="exact"/>
            </w:pPr>
            <w:r>
              <w:rPr>
                <w:b/>
                <w:sz w:val="17"/>
                <w:szCs w:val="17"/>
              </w:rPr>
              <w:t>What it provides</w:t>
            </w:r>
          </w:p>
        </w:tc>
      </w:tr>
      <w:tr w:rsidR="007B0585" w14:paraId="4BE56800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9B8DDB" w14:textId="77777777" w:rsidR="007B0585" w:rsidRDefault="00000000">
            <w:pPr>
              <w:spacing w:after="0" w:line="220" w:lineRule="exact"/>
            </w:pP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discovery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9DE84C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Accepts an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JSON URL or checks common locations such as /</w:t>
            </w:r>
            <w:proofErr w:type="spellStart"/>
            <w:proofErr w:type="gramStart"/>
            <w:r>
              <w:rPr>
                <w:sz w:val="17"/>
                <w:szCs w:val="17"/>
              </w:rPr>
              <w:t>openapi.json</w:t>
            </w:r>
            <w:proofErr w:type="spellEnd"/>
            <w:proofErr w:type="gramEnd"/>
            <w:r>
              <w:rPr>
                <w:sz w:val="17"/>
                <w:szCs w:val="17"/>
              </w:rPr>
              <w:t>, /</w:t>
            </w:r>
            <w:proofErr w:type="spellStart"/>
            <w:proofErr w:type="gramStart"/>
            <w:r>
              <w:rPr>
                <w:sz w:val="17"/>
                <w:szCs w:val="17"/>
              </w:rPr>
              <w:t>swagger.json</w:t>
            </w:r>
            <w:proofErr w:type="spellEnd"/>
            <w:proofErr w:type="gramEnd"/>
            <w:r>
              <w:rPr>
                <w:sz w:val="17"/>
                <w:szCs w:val="17"/>
              </w:rPr>
              <w:t>, and /v3/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-docs.</w:t>
            </w:r>
          </w:p>
        </w:tc>
      </w:tr>
      <w:tr w:rsidR="007B0585" w14:paraId="738C8F28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D3B146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Automatic MCP tools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44AC22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Uses </w:t>
            </w:r>
            <w:proofErr w:type="spellStart"/>
            <w:r>
              <w:rPr>
                <w:sz w:val="17"/>
                <w:szCs w:val="17"/>
              </w:rPr>
              <w:t>FastMCP</w:t>
            </w:r>
            <w:proofErr w:type="spellEnd"/>
            <w:r>
              <w:rPr>
                <w:sz w:val="17"/>
                <w:szCs w:val="17"/>
              </w:rPr>
              <w:t xml:space="preserve"> to turn REST operations into MCP tools, preserving endpoint parameters and schemas.</w:t>
            </w:r>
          </w:p>
        </w:tc>
      </w:tr>
      <w:tr w:rsidR="007B0585" w14:paraId="17944398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5CE691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Ready-to-run projects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063E63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Creates server.py, </w:t>
            </w:r>
            <w:proofErr w:type="spellStart"/>
            <w:proofErr w:type="gramStart"/>
            <w:r>
              <w:rPr>
                <w:sz w:val="17"/>
                <w:szCs w:val="17"/>
              </w:rPr>
              <w:t>openapi.json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requirements.txt, README.md, and a persistent </w:t>
            </w:r>
            <w:proofErr w:type="spellStart"/>
            <w:proofErr w:type="gramStart"/>
            <w:r>
              <w:rPr>
                <w:sz w:val="17"/>
                <w:szCs w:val="17"/>
              </w:rPr>
              <w:t>server.json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manifest.</w:t>
            </w:r>
          </w:p>
        </w:tc>
      </w:tr>
      <w:tr w:rsidR="007B0585" w14:paraId="640547D2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F1D9CA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Client connection details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3CDD5F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Returns a server name, </w:t>
            </w:r>
            <w:proofErr w:type="spellStart"/>
            <w:r>
              <w:rPr>
                <w:sz w:val="17"/>
                <w:szCs w:val="17"/>
              </w:rPr>
              <w:t>Streamable</w:t>
            </w:r>
            <w:proofErr w:type="spellEnd"/>
            <w:r>
              <w:rPr>
                <w:sz w:val="17"/>
                <w:szCs w:val="17"/>
              </w:rPr>
              <w:t xml:space="preserve"> HTTP URL, version, tool count, source specification, and REST API base URL.</w:t>
            </w:r>
          </w:p>
        </w:tc>
      </w:tr>
      <w:tr w:rsidR="007B0585" w14:paraId="405A08B1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A139FA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Compatibility handling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39FADE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Normalizes compatible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3.1 patch versions and generates code using </w:t>
            </w:r>
            <w:proofErr w:type="spellStart"/>
            <w:r>
              <w:rPr>
                <w:sz w:val="17"/>
                <w:szCs w:val="17"/>
              </w:rPr>
              <w:t>FastMCP's</w:t>
            </w:r>
            <w:proofErr w:type="spellEnd"/>
            <w:r>
              <w:rPr>
                <w:sz w:val="17"/>
                <w:szCs w:val="17"/>
              </w:rPr>
              <w:t xml:space="preserve"> supported httpx2 client.</w:t>
            </w:r>
          </w:p>
        </w:tc>
      </w:tr>
      <w:tr w:rsidR="007B0585" w14:paraId="74AD9B50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0C3375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Server registry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1F0272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Discovers generated projects, </w:t>
            </w:r>
            <w:proofErr w:type="gramStart"/>
            <w:r>
              <w:rPr>
                <w:sz w:val="17"/>
                <w:szCs w:val="17"/>
              </w:rPr>
              <w:t>migrates</w:t>
            </w:r>
            <w:proofErr w:type="gramEnd"/>
            <w:r>
              <w:rPr>
                <w:sz w:val="17"/>
                <w:szCs w:val="17"/>
              </w:rPr>
              <w:t xml:space="preserve"> older folders, </w:t>
            </w:r>
            <w:proofErr w:type="gramStart"/>
            <w:r>
              <w:rPr>
                <w:sz w:val="17"/>
                <w:szCs w:val="17"/>
              </w:rPr>
              <w:t>prevents</w:t>
            </w:r>
            <w:proofErr w:type="gramEnd"/>
            <w:r>
              <w:rPr>
                <w:sz w:val="17"/>
                <w:szCs w:val="17"/>
              </w:rPr>
              <w:t xml:space="preserve"> duplicate port assignments, and </w:t>
            </w:r>
            <w:proofErr w:type="gramStart"/>
            <w:r>
              <w:rPr>
                <w:sz w:val="17"/>
                <w:szCs w:val="17"/>
              </w:rPr>
              <w:t>exposes</w:t>
            </w:r>
            <w:proofErr w:type="gramEnd"/>
            <w:r>
              <w:rPr>
                <w:sz w:val="17"/>
                <w:szCs w:val="17"/>
              </w:rPr>
              <w:t xml:space="preserve"> server metadata through REST endpoints.</w:t>
            </w:r>
          </w:p>
        </w:tc>
      </w:tr>
      <w:tr w:rsidR="007B0585" w14:paraId="70ED0C27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2C4C57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Lifecycle management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797E40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Starts and stops individual servers, waits for port readiness, records process IDs, detects failures, and cleans up owned processes.</w:t>
            </w:r>
          </w:p>
        </w:tc>
      </w:tr>
      <w:tr w:rsidR="007B0585" w14:paraId="7801A2BB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F82921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Safe process ownership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4EC5A8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Recognizes manually started servers as external and never terminates a process that the generator did not start.</w:t>
            </w:r>
          </w:p>
        </w:tc>
      </w:tr>
      <w:tr w:rsidR="007B0585" w14:paraId="6BE4B84D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CCE4EE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React dashboard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77682F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Shows all servers and their status, MCP/API URLs, tool counts and PIDs, with start, stop, refresh, and log-viewing controls.</w:t>
            </w:r>
          </w:p>
        </w:tc>
      </w:tr>
      <w:tr w:rsidR="007B0585" w14:paraId="0AEECABC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7F4B06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Operational visibility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6DF221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Stores per-server logs and reports stopped, running, external, or failed states for quick troubleshooting.</w:t>
            </w:r>
          </w:p>
        </w:tc>
      </w:tr>
    </w:tbl>
    <w:p w14:paraId="05E453C2" w14:textId="77777777" w:rsidR="007B0585" w:rsidRDefault="00000000">
      <w:pPr>
        <w:spacing w:before="100" w:after="25" w:line="220" w:lineRule="exact"/>
      </w:pPr>
      <w:r>
        <w:rPr>
          <w:b/>
          <w:color w:val="263B80"/>
          <w:sz w:val="20"/>
          <w:szCs w:val="20"/>
        </w:rPr>
        <w:t>How it works</w:t>
      </w:r>
    </w:p>
    <w:p w14:paraId="236DFB91" w14:textId="77B7D1B4" w:rsidR="007B0585" w:rsidRDefault="00000000">
      <w:pPr>
        <w:spacing w:line="220" w:lineRule="exact"/>
      </w:pPr>
      <w:proofErr w:type="spellStart"/>
      <w:r>
        <w:t>OpenAPI</w:t>
      </w:r>
      <w:proofErr w:type="spellEnd"/>
      <w:r>
        <w:t xml:space="preserve"> </w:t>
      </w:r>
      <w:r w:rsidR="00B96BB1">
        <w:t xml:space="preserve">URL </w:t>
      </w:r>
      <w:r w:rsidR="00364E0B">
        <w:t>→ validate</w:t>
      </w:r>
      <w:r>
        <w:t xml:space="preserve"> and inspect </w:t>
      </w:r>
      <w:proofErr w:type="gramStart"/>
      <w:r>
        <w:t>specification  →</w:t>
      </w:r>
      <w:proofErr w:type="gramEnd"/>
      <w:r>
        <w:t xml:space="preserve">  generate </w:t>
      </w:r>
      <w:proofErr w:type="spellStart"/>
      <w:r>
        <w:t>FastMCP</w:t>
      </w:r>
      <w:proofErr w:type="spellEnd"/>
      <w:r>
        <w:t xml:space="preserve"> </w:t>
      </w:r>
      <w:r w:rsidR="00364E0B">
        <w:t xml:space="preserve">project </w:t>
      </w:r>
      <w:proofErr w:type="gramStart"/>
      <w:r w:rsidR="00364E0B">
        <w:t>→</w:t>
      </w:r>
      <w:r>
        <w:t xml:space="preserve">  start</w:t>
      </w:r>
      <w:proofErr w:type="gramEnd"/>
      <w:r>
        <w:t xml:space="preserve"> from </w:t>
      </w:r>
      <w:proofErr w:type="gramStart"/>
      <w:r>
        <w:t>dashboard  →</w:t>
      </w:r>
      <w:proofErr w:type="gramEnd"/>
      <w:r>
        <w:t xml:space="preserve">  connect any </w:t>
      </w:r>
      <w:proofErr w:type="spellStart"/>
      <w:r>
        <w:t>Streamable</w:t>
      </w:r>
      <w:proofErr w:type="spellEnd"/>
      <w:r>
        <w:t xml:space="preserve"> HTTP MCP client</w:t>
      </w:r>
    </w:p>
    <w:p w14:paraId="4D58A518" w14:textId="77777777" w:rsidR="007B0585" w:rsidRDefault="00000000">
      <w:pPr>
        <w:spacing w:before="40" w:after="25" w:line="220" w:lineRule="exact"/>
      </w:pPr>
      <w:r>
        <w:rPr>
          <w:b/>
          <w:color w:val="263B80"/>
          <w:sz w:val="20"/>
          <w:szCs w:val="20"/>
        </w:rPr>
        <w:t>Current scope</w:t>
      </w:r>
    </w:p>
    <w:p w14:paraId="0B19C8BA" w14:textId="77777777" w:rsidR="00364E0B" w:rsidRDefault="00000000">
      <w:pPr>
        <w:spacing w:after="0" w:line="220" w:lineRule="exact"/>
      </w:pPr>
      <w:r>
        <w:t xml:space="preserve">Designed for local development without authentication. </w:t>
      </w:r>
    </w:p>
    <w:p w14:paraId="5CC26521" w14:textId="61F4E59E" w:rsidR="007B0585" w:rsidRDefault="00000000">
      <w:pPr>
        <w:spacing w:after="0" w:line="220" w:lineRule="exact"/>
      </w:pPr>
      <w:r>
        <w:t>Production evolution can add authentication, durable database storage, container deployment, health monitoring, restart policies, and role-based access.</w:t>
      </w:r>
    </w:p>
    <w:p w14:paraId="28AE93E8" w14:textId="77777777" w:rsidR="008064AE" w:rsidRDefault="00000000">
      <w:r>
        <w:br w:type="page"/>
      </w:r>
    </w:p>
    <w:p w14:paraId="4C6CFADB" w14:textId="77777777" w:rsidR="008064AE" w:rsidRPr="002A2CEF" w:rsidRDefault="00000000">
      <w:pPr>
        <w:spacing w:after="20" w:line="205" w:lineRule="exact"/>
        <w:rPr>
          <w:sz w:val="24"/>
          <w:szCs w:val="24"/>
        </w:rPr>
      </w:pPr>
      <w:r w:rsidRPr="002A2CEF">
        <w:rPr>
          <w:b/>
          <w:color w:val="263B80"/>
          <w:sz w:val="24"/>
          <w:szCs w:val="24"/>
        </w:rPr>
        <w:lastRenderedPageBreak/>
        <w:t>Create a New MCP Server</w:t>
      </w:r>
    </w:p>
    <w:p w14:paraId="0BE079A8" w14:textId="77777777" w:rsidR="008064AE" w:rsidRDefault="00000000">
      <w:pPr>
        <w:spacing w:after="75" w:line="205" w:lineRule="exact"/>
      </w:pPr>
      <w:r>
        <w:rPr>
          <w:b/>
          <w:color w:val="65708A"/>
          <w:sz w:val="20"/>
          <w:szCs w:val="20"/>
        </w:rPr>
        <w:t>Generator API input, output, and workflow</w:t>
      </w:r>
    </w:p>
    <w:p w14:paraId="3DA7CA31" w14:textId="77777777" w:rsidR="008064AE" w:rsidRDefault="00000000">
      <w:pPr>
        <w:spacing w:after="30" w:line="205" w:lineRule="exact"/>
      </w:pPr>
      <w:r>
        <w:rPr>
          <w:b/>
          <w:color w:val="263B80"/>
          <w:sz w:val="20"/>
          <w:szCs w:val="20"/>
        </w:rPr>
        <w:t>Input format</w:t>
      </w:r>
    </w:p>
    <w:tbl>
      <w:tblPr>
        <w:tblW w:w="10540" w:type="dxa"/>
        <w:tblBorders>
          <w:top w:val="single" w:sz="4" w:space="0" w:color="CFD7E8"/>
          <w:left w:val="single" w:sz="4" w:space="0" w:color="CFD7E8"/>
          <w:bottom w:val="single" w:sz="4" w:space="0" w:color="CFD7E8"/>
          <w:right w:val="single" w:sz="4" w:space="0" w:color="CFD7E8"/>
          <w:insideH w:val="single" w:sz="4" w:space="0" w:color="DDE3EE"/>
          <w:insideV w:val="single" w:sz="4" w:space="0" w:color="DDE3E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100"/>
        <w:gridCol w:w="7540"/>
      </w:tblGrid>
      <w:tr w:rsidR="008064AE" w14:paraId="35A1E330" w14:textId="77777777">
        <w:tc>
          <w:tcPr>
            <w:tcW w:w="1900" w:type="dxa"/>
            <w:shd w:val="clear" w:color="auto" w:fill="E9EE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904A16D" w14:textId="77777777" w:rsidR="008064AE" w:rsidRDefault="00000000">
            <w:pPr>
              <w:spacing w:after="0" w:line="205" w:lineRule="exact"/>
            </w:pPr>
            <w:r>
              <w:rPr>
                <w:b/>
                <w:sz w:val="16"/>
                <w:szCs w:val="16"/>
              </w:rPr>
              <w:t>Field</w:t>
            </w:r>
          </w:p>
        </w:tc>
        <w:tc>
          <w:tcPr>
            <w:tcW w:w="1100" w:type="dxa"/>
            <w:shd w:val="clear" w:color="auto" w:fill="E9EE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1B1B474" w14:textId="77777777" w:rsidR="008064AE" w:rsidRDefault="00000000">
            <w:pPr>
              <w:spacing w:after="0" w:line="205" w:lineRule="exact"/>
            </w:pPr>
            <w:r>
              <w:rPr>
                <w:b/>
                <w:sz w:val="16"/>
                <w:szCs w:val="16"/>
              </w:rPr>
              <w:t>Required</w:t>
            </w:r>
          </w:p>
        </w:tc>
        <w:tc>
          <w:tcPr>
            <w:tcW w:w="7540" w:type="dxa"/>
            <w:shd w:val="clear" w:color="auto" w:fill="E9EE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964A885" w14:textId="77777777" w:rsidR="008064AE" w:rsidRDefault="00000000">
            <w:pPr>
              <w:spacing w:after="0" w:line="205" w:lineRule="exact"/>
            </w:pPr>
            <w:r>
              <w:rPr>
                <w:b/>
                <w:sz w:val="16"/>
                <w:szCs w:val="16"/>
              </w:rPr>
              <w:t>Description</w:t>
            </w:r>
          </w:p>
        </w:tc>
      </w:tr>
      <w:tr w:rsidR="008064AE" w14:paraId="70C50714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E957F5B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api_url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439482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3A51FE3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OpenAPI JSON URL or REST API base URL.</w:t>
            </w:r>
          </w:p>
        </w:tc>
      </w:tr>
      <w:tr w:rsidR="008064AE" w14:paraId="12846E3B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1AD6C45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51F8363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5002B28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MCP server name; letters, numbers, dots, underscores, and hyphens only.</w:t>
            </w:r>
          </w:p>
        </w:tc>
      </w:tr>
      <w:tr w:rsidR="008064AE" w14:paraId="653D391C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8598F5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949F2CE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4F48FCA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Friendly display name used by the dashboard and clients.</w:t>
            </w:r>
          </w:p>
        </w:tc>
      </w:tr>
      <w:tr w:rsidR="008064AE" w14:paraId="0BD81EE4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C4C368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895DA0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3D98BE1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Short explanation of the tools the MCP server provides.</w:t>
            </w:r>
          </w:p>
        </w:tc>
      </w:tr>
      <w:tr w:rsidR="008064AE" w14:paraId="68E61301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25D6BC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ABD632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450537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Server version; defaults to 1.0.0.</w:t>
            </w:r>
          </w:p>
        </w:tc>
      </w:tr>
      <w:tr w:rsidR="008064AE" w14:paraId="1246254C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73E94C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mcp_url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2CA03F1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B060DA4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Client URL and generated runtime host, port, and path.</w:t>
            </w:r>
          </w:p>
        </w:tc>
      </w:tr>
    </w:tbl>
    <w:p w14:paraId="28118A7C" w14:textId="77777777" w:rsidR="008064AE" w:rsidRDefault="00000000">
      <w:pPr>
        <w:spacing w:before="70" w:after="25" w:line="205" w:lineRule="exact"/>
      </w:pPr>
      <w:r>
        <w:rPr>
          <w:b/>
          <w:color w:val="263B80"/>
          <w:sz w:val="20"/>
          <w:szCs w:val="20"/>
        </w:rPr>
        <w:t>Example request</w:t>
      </w:r>
    </w:p>
    <w:p w14:paraId="43FA8187" w14:textId="77777777" w:rsidR="008064AE" w:rsidRDefault="00000000">
      <w:pPr>
        <w:shd w:val="clear" w:color="auto" w:fill="F3F5F9"/>
        <w:spacing w:after="40" w:line="205" w:lineRule="exact"/>
      </w:pPr>
      <w:r>
        <w:rPr>
          <w:rFonts w:ascii="Consolas" w:hAnsi="Consolas"/>
          <w:sz w:val="14"/>
          <w:szCs w:val="14"/>
        </w:rPr>
        <w:t>POST http://127.0.0.1:9000/mcp-servers Content-Type: application/json  {   "api_url": "https://api.example.com/openapi.json",   "name": "example-mcp",   "title": "Example API MCP",   "description": "Tools for the Example REST API",   "version": "1.0.0",   "mcp_url": "http://127.0.0.1:8008/mcp" }</w:t>
      </w:r>
    </w:p>
    <w:p w14:paraId="7C47E0A5" w14:textId="77777777" w:rsidR="008064AE" w:rsidRDefault="00000000">
      <w:pPr>
        <w:spacing w:before="35" w:after="25" w:line="205" w:lineRule="exact"/>
      </w:pPr>
      <w:r>
        <w:rPr>
          <w:b/>
          <w:color w:val="263B80"/>
          <w:sz w:val="20"/>
          <w:szCs w:val="20"/>
        </w:rPr>
        <w:t>Example successful response — HTTP 201</w:t>
      </w:r>
    </w:p>
    <w:p w14:paraId="6C821A84" w14:textId="77777777" w:rsidR="008064AE" w:rsidRDefault="00000000">
      <w:pPr>
        <w:shd w:val="clear" w:color="auto" w:fill="F3F5F9"/>
        <w:spacing w:after="45" w:line="205" w:lineRule="exact"/>
      </w:pPr>
      <w:r>
        <w:rPr>
          <w:rFonts w:ascii="Consolas" w:hAnsi="Consolas"/>
          <w:sz w:val="13"/>
          <w:szCs w:val="13"/>
        </w:rPr>
        <w:t>{   "server": {"id": "example-mcp-a1b2c3d4", "name": "example-mcp", "title": "Example API MCP", "description": "Tools for the Example REST API", "version": "1.0.0"},   "connection": {"transport": "streamable-http", "url": "http://127.0.0.1:8008/mcp"},   "capabilities": {"tools": true, "tool_count": 12},   "status": "generated",   "generation": {"output_directory": ".../generated/example-mcp-a1b2c3d4", "openapi_source": "https://api.example.com/openapi.json", "api_base_url": "https://api.example.com"} }</w:t>
      </w:r>
    </w:p>
    <w:p w14:paraId="56402E77" w14:textId="77777777" w:rsidR="008064AE" w:rsidRDefault="00000000">
      <w:pPr>
        <w:spacing w:before="30" w:after="20" w:line="205" w:lineRule="exact"/>
      </w:pPr>
      <w:r>
        <w:rPr>
          <w:b/>
          <w:color w:val="263B80"/>
          <w:sz w:val="20"/>
          <w:szCs w:val="20"/>
        </w:rPr>
        <w:t>Steps</w:t>
      </w:r>
    </w:p>
    <w:p w14:paraId="77437673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1. Start the generator API:  python run.py</w:t>
      </w:r>
    </w:p>
    <w:p w14:paraId="72241734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2. Open http://127.0.0.1:9000/docs and select POST /mcp-servers.</w:t>
      </w:r>
    </w:p>
    <w:p w14:paraId="6D9B28CA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3. Enter the JSON request, choose a unique MCP port, and select Execute.</w:t>
      </w:r>
    </w:p>
    <w:p w14:paraId="7478B3CF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4. Confirm the HTTP 201 response and generated output directory.</w:t>
      </w:r>
    </w:p>
    <w:p w14:paraId="5596F1BA" w14:textId="77777777" w:rsidR="008064AE" w:rsidRDefault="00000000">
      <w:pPr>
        <w:spacing w:after="0" w:line="205" w:lineRule="exact"/>
      </w:pPr>
      <w:r>
        <w:rPr>
          <w:sz w:val="16"/>
          <w:szCs w:val="16"/>
        </w:rPr>
        <w:t>5. Open the dashboard, select Start server, and use the returned MCP URL in the client.</w:t>
      </w:r>
    </w:p>
    <w:sectPr w:rsidR="008064AE">
      <w:pgSz w:w="12240" w:h="15840"/>
      <w:pgMar w:top="560" w:right="720" w:bottom="560" w:left="72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585"/>
    <w:rsid w:val="002A2CEF"/>
    <w:rsid w:val="00364E0B"/>
    <w:rsid w:val="00475083"/>
    <w:rsid w:val="00536393"/>
    <w:rsid w:val="007B0585"/>
    <w:rsid w:val="008064AE"/>
    <w:rsid w:val="00B96BB1"/>
    <w:rsid w:val="00E4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641D"/>
  <w15:docId w15:val="{8F9F044E-B4B3-4387-9C15-78A6EFF3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sz w:val="18"/>
        <w:szCs w:val="18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Server Generator — Feature Overview</dc:title>
  <dc:subject>One-page product feature summary</dc:subject>
  <dc:creator>MCP Server Generator Project</dc:creator>
  <cp:keywords>MCP, OpenAPI, FastMCP, REST API, dashboard</cp:keywords>
  <cp:lastModifiedBy>Divya Reddy</cp:lastModifiedBy>
  <cp:revision>6</cp:revision>
  <dcterms:created xsi:type="dcterms:W3CDTF">2026-09-23T18:12:00Z</dcterms:created>
  <dcterms:modified xsi:type="dcterms:W3CDTF">2026-09-23T23:01:00Z</dcterms:modified>
</cp:coreProperties>
</file>