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  <w:jc w:val="center"/>
      </w:pPr>
      <w:r>
        <w:rPr>
          <w:b/>
          <w:bCs/>
          <w:color w:val="1F2A44"/>
          <w:sz w:val="38"/>
          <w:szCs w:val="38"/>
        </w:rPr>
        <w:t xml:space="preserve">CUSTOMER &amp; MVP BLUEPRINT</w:t>
      </w:r>
    </w:p>
    <w:p>
      <w:pPr>
        <w:spacing w:after="60" w:before="80"/>
        <w:jc w:val="center"/>
      </w:pPr>
      <w:r>
        <w:rPr>
          <w:b/>
          <w:bCs/>
          <w:color w:val="2E5EAA"/>
          <w:sz w:val="26"/>
          <w:szCs w:val="26"/>
        </w:rPr>
        <w:t xml:space="preserve">DeskDoc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Built on Day 22 Startup Validation Report · July 2026</w:t>
      </w:r>
    </w:p>
    <w:p>
      <w:pPr>
        <w:pStyle w:val="Heading1"/>
      </w:pPr>
      <w:bookmarkStart w:name="s1" w:id="200"/>
      <w:r>
        <w:t xml:space="preserve">Executive Summary</w:t>
      </w:r>
      <w:bookmarkEnd w:id="200"/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DeskDoc auto-generates and maintains internal documentation (SOPs, onboarding guides, process docs) by passively observing Slack, meetings, and tool usage — targeting Ops/People leads at Series A–B startups (15–100 employees). Day 22 validated the problem (75% pain-confirmation, 12 interviews) but not the solution. This blueprint turns that signal into a buildable MVP: what to build first, what to explicitly skip, how to price it, and the concrete next 30 days.</w:t>
      </w:r>
    </w:p>
    <w:p>
      <w:pPr>
        <w:pStyle w:val="Heading1"/>
      </w:pPr>
      <w:bookmarkStart w:name="s2" w:id="201"/>
      <w:r>
        <w:t xml:space="preserve">Ideal Customer Profile</w:t>
      </w:r>
      <w:bookmarkEnd w:id="20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Attribute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Company size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15–100 employees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Stage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Series A–B, VC-backed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Work model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Remote-first or hybrid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Stack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Slack, Zoom/Meet, Notion (or similar) already in use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Hiring surge or recent senior departure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Geography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 (Phase 1) → UK, Canada (Phase 2)</w:t>
            </w:r>
          </w:p>
        </w:tc>
      </w:tr>
    </w:tbl>
    <w:p>
      <w:pPr>
        <w:pStyle w:val="Heading1"/>
      </w:pPr>
      <w:bookmarkStart w:name="s3" w:id="202"/>
      <w:r>
        <w:t xml:space="preserve">Buyer Persona</w:t>
      </w:r>
      <w:bookmarkEnd w:id="2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“Ops Olivia”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Head of Ops/People, or founder wearing the Ops hat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Goals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Faster onboarding, less tribal-knowledge dependency, audit-ready processes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time to write docs; docs stale within weeks; repeated Slack interruptions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Budget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Discretionary tooling budget, ~$10–15K/yr</w:t>
            </w:r>
          </w:p>
        </w:tc>
      </w:tr>
      <w:tr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Discovery channels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Peer Slack communities, LinkedIn Ops groups, G2</w:t>
            </w:r>
          </w:p>
        </w:tc>
      </w:tr>
    </w:tbl>
    <w:p>
      <w:pPr>
        <w:pStyle w:val="Heading1"/>
      </w:pPr>
      <w:bookmarkStart w:name="s4" w:id="203"/>
      <w:r>
        <w:t xml:space="preserve">Top 10 Customer Pain Points</w:t>
      </w:r>
      <w:bookmarkEnd w:id="203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New hires take 3–6 weeks longer to become productive without current 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Senior staff repeatedly interrupted to answer already-documented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Documentation is perpetually deprioritized — no clear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Knowledge walks out the door when a key employee leaves.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Docs go stale within weeks of being written.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visibility into which docs are outdated vs.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Manual doc-writing feels like a chore disconnected from "real work."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Scaling teams outpaces the team's ability to document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Compliance/audit prep (SOC 2, investor diligence) exposes documentation gaps under time pressure.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Remote/async teams can't rely on hallway knowledge-transfer to compensate.</w:t>
      </w:r>
    </w:p>
    <w:p>
      <w:pPr>
        <w:pStyle w:val="Heading1"/>
      </w:pPr>
      <w:bookmarkStart w:name="s5" w:id="204"/>
      <w:r>
        <w:t xml:space="preserve">Customer Journey</w:t>
      </w:r>
      <w:bookmarkEnd w:id="20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Stage</w:t>
            </w:r>
          </w:p>
        </w:tc>
        <w:tc>
          <w:tcPr>
            <w:tcW w:type="dxa" w:w="7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Awareness</w:t>
            </w:r>
          </w:p>
        </w:tc>
        <w:tc>
          <w:tcPr>
            <w:tcW w:type="dxa" w:w="7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Finds DeskDoc via an Ops community, LinkedIn post, or peer referral after venting about stale docs.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Consideration</w:t>
            </w:r>
          </w:p>
        </w:tc>
        <w:tc>
          <w:tcPr>
            <w:tcW w:type="dxa" w:w="7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Compares vs. “just use Notion better”; weighs data-privacy and integration effort.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Purchase</w:t>
            </w:r>
          </w:p>
        </w:tc>
        <w:tc>
          <w:tcPr>
            <w:tcW w:type="dxa" w:w="7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Runs a scoped pilot (Slack + calendar connected); converts to paid after seeing accurate, low-effort docs.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Retention</w:t>
            </w:r>
          </w:p>
        </w:tc>
        <w:tc>
          <w:tcPr>
            <w:tcW w:type="dxa" w:w="7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Expands company-wide as docs stay current automatically; becomes a reference/case-study customer.</w:t>
            </w:r>
          </w:p>
        </w:tc>
      </w:tr>
    </w:tbl>
    <w:p>
      <w:pPr>
        <w:pStyle w:val="Heading1"/>
      </w:pPr>
      <w:bookmarkStart w:name="s6" w:id="205"/>
      <w:r>
        <w:t xml:space="preserve">Key Customer Objections</w:t>
      </w:r>
      <w:bookmarkEnd w:id="20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Objection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Response Strategy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“We already have Notion.”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Position as complementary: Notion is where docs live, DeskDoc is how they get written and stay current.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“Privacy concerns reading Slack/meetings.”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Granular opt-in scoping, redaction controls, transparent retention policy.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“Too early / too small a team.”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Reframe as hiring-scale insurance — cheapest to adopt before pain compounds.</w:t>
            </w:r>
          </w:p>
        </w:tc>
      </w:tr>
    </w:tbl>
    <w:p>
      <w:pPr>
        <w:pStyle w:val="Heading1"/>
      </w:pPr>
      <w:bookmarkStart w:name="s7" w:id="206"/>
      <w:r>
        <w:t xml:space="preserve">Key Buying Triggers</w:t>
      </w:r>
      <w:bookmarkEnd w:id="206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Hiring surge (e.g., doubling headcount within 6 months).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senior employee's departure exposes a documentation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failed audit, SOC 2 process, or investor diligence request surfaces missing SOPs.</w:t>
      </w:r>
    </w:p>
    <w:p>
      <w:pPr>
        <w:pStyle w:val="Heading1"/>
      </w:pPr>
      <w:bookmarkStart w:name="s8" w:id="207"/>
      <w:r>
        <w:t xml:space="preserve">MVP Recommendation</w:t>
      </w:r>
      <w:bookmarkEnd w:id="207"/>
    </w:p>
    <w:p>
      <w:pPr>
        <w:pStyle w:val="Heading2"/>
      </w:pPr>
      <w:r>
        <w:t xml:space="preserve">Build First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 narrow, high-precision onboarding-doc generator: connect one Slack workspace + calendar, auto-generate onboarding SOPs for a single team, and flag when they go stale. Precision over breadth — one workflow done well beats many done poorly.</w:t>
      </w:r>
    </w:p>
    <w:p>
      <w:pPr>
        <w:pStyle w:val="Heading2"/>
      </w:pPr>
      <w:r>
        <w:t xml:space="preserve">Do NOT Build (Yet)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Full company-wide, all-source knowledge base (too broad for v1 accuracy).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Native mobile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 integrations beyond Slack + Google/Outlook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Enterprise SSO/SOC 2 tooling — needed later, not to prove the core wedge.</w:t>
      </w:r>
    </w:p>
    <w:p>
      <w:pPr>
        <w:pStyle w:val="Heading2"/>
      </w:pPr>
      <w:r>
        <w:t xml:space="preserve">Success Metrics (first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Pilot customers onboarded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5–8 companies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Doc accuracy (human-rated)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 80% usable without edits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Time saved vs. manual (self-reported)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 3 hrs/week per Ops lead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Pilot-to-paid conversion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 30%</w:t>
            </w:r>
          </w:p>
        </w:tc>
      </w:tr>
    </w:tbl>
    <w:p>
      <w:pPr>
        <w:pStyle w:val="Heading1"/>
      </w:pPr>
      <w:bookmarkStart w:name="s9" w:id="208"/>
      <w:r>
        <w:t xml:space="preserve">MoSCoW Prioritization</w:t>
      </w:r>
      <w:bookmarkEnd w:id="20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Must Have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Slack + calendar connection; auto-generated onboarding docs; staleness flagging; single-workspace scope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Notion export/sync; opt-in channel scoping controls; basic accuracy feedback loop (thumbs up/down)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Could Have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Multi-team support; Zoom/Meet native integration; Slack bot for doc Q&amp;A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Won't Have (v1)</w:t>
            </w:r>
          </w:p>
        </w:tc>
        <w:tc>
          <w:tcPr>
            <w:tcW w:type="dxa" w:w="7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Full knowledge-base replacement; mobile app; SOC 2/enterprise SSO; multi-language support</w:t>
            </w:r>
          </w:p>
        </w:tc>
      </w:tr>
    </w:tbl>
    <w:p>
      <w:pPr>
        <w:pStyle w:val="Heading1"/>
      </w:pPr>
      <w:bookmarkStart w:name="s10" w:id="209"/>
      <w:r>
        <w:t xml:space="preserve">Pricing Hypothesis</w:t>
      </w:r>
      <w:bookmarkEnd w:id="209"/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Seat-based or flat team pricing, anchored to the Day 22 SAM ACV assumption (~$10K/yr average). Hypothesis: $299–$499/month flat fee for teams up to 50 employees (predictable budgeting appeals to Ops leads), with a usage-based enterprise tier above 100 employees. Validate via pricing-sensitivity questions in the Week 1 interview round below — do not finalize pricing until pilot willingness-to-pay is directly tested.</w:t>
      </w:r>
    </w:p>
    <w:p>
      <w:pPr>
        <w:pStyle w:val="Heading1"/>
      </w:pPr>
      <w:bookmarkStart w:name="s11" w:id="210"/>
      <w:r>
        <w:t xml:space="preserve">Top 5 Risks</w:t>
      </w:r>
      <w:bookmarkEnd w:id="2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Auto-synthesis accuracy too low for trust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Narrow scope to onboarding docs only; human-in-loop review before v1 launch.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 privacy objections block adoption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Opt-in-only scoping; publish a plain-language data policy before pilot.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Sample size too small to justify build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Expand to 30+ interviews and a paid pilot before scaling engineering.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Incumbents (Notion/Guru) ship similar AI feature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Move fast on the passive-capture wedge; explore integration vs. head-on competition.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First-time founder execution gap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Bring on a technical advisor/co-founder with applied NLP experience.</w:t>
            </w:r>
          </w:p>
        </w:tc>
      </w:tr>
    </w:tbl>
    <w:p>
      <w:pPr>
        <w:pStyle w:val="Heading1"/>
      </w:pPr>
      <w:bookmarkStart w:name="s12" w:id="211"/>
      <w:r>
        <w:t xml:space="preserve">30-Day MVP Plan</w:t>
      </w:r>
      <w:bookmarkEnd w:id="2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Focus</w:t>
            </w:r>
          </w:p>
        </w:tc>
        <w:tc>
          <w:tcPr>
            <w:tcW w:type="dxa" w:w="5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Validate pricing + scope</w:t>
            </w:r>
          </w:p>
        </w:tc>
        <w:tc>
          <w:tcPr>
            <w:tcW w:type="dxa" w:w="5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15 more interviews; test pricing sensitivity directly; confirm onboarding-docs-only scope resonates.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Build narrow prototype</w:t>
            </w:r>
          </w:p>
        </w:tc>
        <w:tc>
          <w:tcPr>
            <w:tcW w:type="dxa" w:w="5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Slack + calendar connector; generate one onboarding doc from real data for internal test.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Pilot with real users</w:t>
            </w:r>
          </w:p>
        </w:tc>
        <w:tc>
          <w:tcPr>
            <w:tcW w:type="dxa" w:w="5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Onboard 3–5 target companies; measure doc accuracy and time saved against success metrics.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Decision checkpoint</w:t>
            </w:r>
          </w:p>
        </w:tc>
        <w:tc>
          <w:tcPr>
            <w:tcW w:type="dxa" w:w="5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Review pilot data against MVP success metrics; decide scale, iterate, or pivot.</w:t>
            </w:r>
          </w:p>
        </w:tc>
      </w:tr>
    </w:tbl>
    <w:p>
      <w:pPr>
        <w:pStyle w:val="Heading1"/>
      </w:pPr>
      <w:bookmarkStart w:name="s13" w:id="212"/>
      <w:r>
        <w:t xml:space="preserve">Founder Action Sheet — Top 10 Next Actions</w:t>
      </w:r>
      <w:bookmarkEnd w:id="212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1. Run 15 additional customer interviews, focused on pricing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2. Draft a one-page data-privacy policy before any pilot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3. Scope and build the narrow onboarding-doc prototype (Slack + calendar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4. Recruit a technical advisor with applied NLP/LLM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5. Identify and shortlist 8–10 pilot-candidate companies from your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6. Define and instrument the 4 success metrics before pilot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7. Test the two pricing tiers directly in interviews (not just stated WTP).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8. Build a simple feedback loop (thumbs up/down) into the prototype.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9. Prepare a short case-study template to capture pilot results as they 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10. Set a hard Week-4 decision date — commit full-time, iterate, or pivot per Day 22's pivot options.</w:t>
      </w:r>
    </w:p>
    <w:p>
      <w:pPr>
        <w:pStyle w:val="Heading1"/>
      </w:pPr>
      <w:bookmarkStart w:name="s14" w:id="213"/>
      <w:r>
        <w:t xml:space="preserve">Scores (0–100)</w:t>
      </w:r>
      <w:bookmarkEnd w:id="2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00"/>
        <w:gridCol w:w="31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Score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Customer Clarity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78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ICP and persona are specific and testable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Problem Severity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74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Strong pain-confirmation, real operational cost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PMF Potential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58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Real gap exists, but solution unproven at scale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MVP Readiness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52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Scope is clear; no prototype or pilot data yet</w:t>
            </w:r>
          </w:p>
        </w:tc>
      </w:tr>
    </w:tbl>
    <w:p>
      <w:pPr>
        <w:pStyle w:val="Heading1"/>
      </w:pPr>
      <w:bookmarkStart w:name="s15" w:id="214"/>
      <w:r>
        <w:t xml:space="preserve">Final Verdict</w:t>
      </w:r>
      <w:bookmarkEnd w:id="214"/>
    </w:p>
    <w:p>
      <w:pPr>
        <w:spacing w:after="160" w:before="100"/>
      </w:pPr>
      <w:r>
        <w:rPr>
          <w:b/>
          <w:bCs/>
          <w:color w:val="B9770E"/>
          <w:sz w:val="26"/>
          <w:szCs w:val="26"/>
          <w:shd w:fill="FCF0DA" w:val="clear"/>
        </w:rPr>
        <w:t xml:space="preserve">  🟡 PROMISING BUT UNVALIDATED  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Customer understanding is strong and the problem is real, but PMF and MVP readiness remain unproven — no prototype, no pilot, no direct pricing test yet. Proceed with the 30-day MVP plan above before scaling investment or fundraising on this evidence.</w:t>
      </w:r>
    </w:p>
    <w:p>
      <w:pPr>
        <w:spacing w:before="200"/>
      </w:pPr>
      <w:r>
        <w:rPr>
          <w:i/>
          <w:iCs/>
          <w:color w:val="666666"/>
          <w:sz w:val="16"/>
          <w:szCs w:val="16"/>
        </w:rPr>
        <w:t xml:space="preserve">This report builds on the Day 22 Startup Validation Report and is a planning aid, not investment advice. Figures are directional and should be re-verified against pilot data.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5"/>
        <w:szCs w:val="15"/>
      </w:rPr>
      <w:t xml:space="preserve">DeskDoc — Customer &amp; MVP Blueprint</w:t>
    </w:r>
    <w:r>
      <w:rPr>
        <w:color w:val="666666"/>
        <w:sz w:val="15"/>
        <w:szCs w:val="15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AA" w:sz="6" w:space="3"/>
      </w:pBdr>
      <w:spacing w:after="140" w:before="28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E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2026-07-02T03:37:23.896Z</dcterms:created>
  <dcterms:modified xsi:type="dcterms:W3CDTF">2026-07-02T03:37:23.909Z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