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9DF" w:rsidRDefault="007F79DF" w:rsidP="007F79DF">
      <w:pPr>
        <w:jc w:val="center"/>
      </w:pPr>
      <w:proofErr w:type="spellStart"/>
      <w:r>
        <w:t>Sponsored</w:t>
      </w:r>
      <w:proofErr w:type="spellEnd"/>
      <w:r>
        <w:t xml:space="preserve"> Access</w:t>
      </w:r>
    </w:p>
    <w:p w:rsidR="007F79DF" w:rsidRDefault="007F79DF" w:rsidP="007F79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 w:rsidRPr="007F79DF">
        <w:rPr>
          <w:lang w:val="en-US"/>
        </w:rPr>
        <w:t xml:space="preserve">he Swiss Stock Exchange supports three different ways to submit client orders to the Exchange: </w:t>
      </w:r>
    </w:p>
    <w:p w:rsidR="007F79DF" w:rsidRDefault="007F79DF" w:rsidP="007F79DF">
      <w:pPr>
        <w:pStyle w:val="ListParagraph"/>
        <w:numPr>
          <w:ilvl w:val="1"/>
          <w:numId w:val="1"/>
        </w:numPr>
        <w:rPr>
          <w:lang w:val="en-US"/>
        </w:rPr>
      </w:pPr>
      <w:r w:rsidRPr="007F79DF">
        <w:rPr>
          <w:lang w:val="en-US"/>
        </w:rPr>
        <w:t xml:space="preserve">• </w:t>
      </w:r>
      <w:r>
        <w:rPr>
          <w:lang w:val="en-US"/>
        </w:rPr>
        <w:t>Direct</w:t>
      </w:r>
      <w:r w:rsidRPr="007F79DF">
        <w:rPr>
          <w:lang w:val="en-US"/>
        </w:rPr>
        <w:t xml:space="preserve"> by Registered Traders under the participants trading identification. </w:t>
      </w:r>
    </w:p>
    <w:p w:rsidR="007F79DF" w:rsidRDefault="007F79DF" w:rsidP="007F79DF">
      <w:pPr>
        <w:pStyle w:val="ListParagraph"/>
        <w:numPr>
          <w:ilvl w:val="1"/>
          <w:numId w:val="1"/>
        </w:numPr>
        <w:rPr>
          <w:lang w:val="en-US"/>
        </w:rPr>
      </w:pPr>
      <w:r w:rsidRPr="007F79DF">
        <w:rPr>
          <w:lang w:val="en-US"/>
        </w:rPr>
        <w:t>• Direct Electronic Access (DEA)</w:t>
      </w:r>
      <w:r>
        <w:rPr>
          <w:lang w:val="en-US"/>
        </w:rPr>
        <w:t xml:space="preserve">: </w:t>
      </w:r>
      <w:r w:rsidRPr="007F79DF">
        <w:rPr>
          <w:b/>
          <w:bCs/>
          <w:lang w:val="en-US"/>
        </w:rPr>
        <w:t>clients’</w:t>
      </w:r>
      <w:r>
        <w:rPr>
          <w:lang w:val="en-US"/>
        </w:rPr>
        <w:t xml:space="preserve"> </w:t>
      </w:r>
      <w:r w:rsidRPr="007F79DF">
        <w:rPr>
          <w:lang w:val="en-US"/>
        </w:rPr>
        <w:t>orders</w:t>
      </w:r>
      <w:r>
        <w:rPr>
          <w:lang w:val="en-US"/>
        </w:rPr>
        <w:t xml:space="preserve"> are</w:t>
      </w:r>
      <w:r w:rsidRPr="007F79DF">
        <w:rPr>
          <w:lang w:val="en-US"/>
        </w:rPr>
        <w:t xml:space="preserve"> </w:t>
      </w:r>
      <w:r>
        <w:rPr>
          <w:lang w:val="en-US"/>
        </w:rPr>
        <w:t xml:space="preserve">transmitted </w:t>
      </w:r>
      <w:r w:rsidRPr="007F79DF">
        <w:rPr>
          <w:lang w:val="en-US"/>
        </w:rPr>
        <w:t xml:space="preserve">electronically to the </w:t>
      </w:r>
      <w:r w:rsidRPr="007F79DF">
        <w:rPr>
          <w:b/>
          <w:bCs/>
          <w:lang w:val="en-US"/>
        </w:rPr>
        <w:t>participant’s</w:t>
      </w:r>
      <w:r w:rsidRPr="007F79DF">
        <w:rPr>
          <w:lang w:val="en-US"/>
        </w:rPr>
        <w:t xml:space="preserve"> internal electronic trading systems for automatic onward transmission to the Exchange under the </w:t>
      </w:r>
      <w:r w:rsidRPr="007F79DF">
        <w:rPr>
          <w:b/>
          <w:bCs/>
          <w:lang w:val="en-US"/>
        </w:rPr>
        <w:t>participant’s</w:t>
      </w:r>
      <w:r w:rsidRPr="007F79DF">
        <w:rPr>
          <w:lang w:val="en-US"/>
        </w:rPr>
        <w:t xml:space="preserve"> trading identification. </w:t>
      </w:r>
    </w:p>
    <w:p w:rsidR="007F79DF" w:rsidRDefault="007F79DF" w:rsidP="007F79DF">
      <w:pPr>
        <w:pStyle w:val="ListParagraph"/>
        <w:numPr>
          <w:ilvl w:val="1"/>
          <w:numId w:val="1"/>
        </w:numPr>
        <w:rPr>
          <w:lang w:val="en-US"/>
        </w:rPr>
      </w:pPr>
      <w:r w:rsidRPr="007F79DF">
        <w:rPr>
          <w:lang w:val="en-US"/>
        </w:rPr>
        <w:t xml:space="preserve">• </w:t>
      </w:r>
      <w:r w:rsidRPr="007F79DF">
        <w:rPr>
          <w:b/>
          <w:bCs/>
          <w:lang w:val="en-US"/>
        </w:rPr>
        <w:t>Sponsored Access (SA)</w:t>
      </w:r>
      <w:r w:rsidRPr="007F79DF">
        <w:rPr>
          <w:lang w:val="en-US"/>
        </w:rPr>
        <w:t xml:space="preserve"> Sponsored Access is an arrangement through which a participant of the Swiss Stock Exchange facilitates submission of client orders to the Exchange by permitting clients to transmit orders electronically and directly to the Exchange under the participant’s identification </w:t>
      </w:r>
      <w:r w:rsidRPr="007F79DF">
        <w:rPr>
          <w:b/>
          <w:bCs/>
          <w:lang w:val="en-US"/>
        </w:rPr>
        <w:t>without</w:t>
      </w:r>
      <w:r w:rsidRPr="007F79DF">
        <w:rPr>
          <w:lang w:val="en-US"/>
        </w:rPr>
        <w:t xml:space="preserve"> the orders being routed through the participant’s internal electronic trading systems.</w:t>
      </w:r>
    </w:p>
    <w:p w:rsidR="007F79DF" w:rsidRDefault="007F79DF" w:rsidP="007F79DF">
      <w:pPr>
        <w:pStyle w:val="ListParagraph"/>
        <w:numPr>
          <w:ilvl w:val="0"/>
          <w:numId w:val="1"/>
        </w:numPr>
        <w:rPr>
          <w:lang w:val="en-US"/>
        </w:rPr>
      </w:pPr>
      <w:r w:rsidRPr="007F79DF">
        <w:rPr>
          <w:lang w:val="en-US"/>
        </w:rPr>
        <w:t>The Swiss Stock Exchange maintains a legal relationship solely with the Sponsoring Participant</w:t>
      </w:r>
      <w:r w:rsidRPr="007F79DF">
        <w:rPr>
          <w:lang w:val="en-US"/>
        </w:rPr>
        <w:t xml:space="preserve"> </w:t>
      </w:r>
      <w:r>
        <w:rPr>
          <w:lang w:val="en-US"/>
        </w:rPr>
        <w:t xml:space="preserve">, so the </w:t>
      </w:r>
      <w:r w:rsidRPr="007F79DF">
        <w:rPr>
          <w:lang w:val="en-US"/>
        </w:rPr>
        <w:t>participant remains in all three cases responsible for all trading activity</w:t>
      </w:r>
      <w:r>
        <w:rPr>
          <w:lang w:val="en-US"/>
        </w:rPr>
        <w:t xml:space="preserve"> </w:t>
      </w:r>
      <w:r w:rsidRPr="007F79DF">
        <w:rPr>
          <w:lang w:val="en-US"/>
        </w:rPr>
        <w:t>under its trading identification.</w:t>
      </w:r>
      <w:r w:rsidRPr="007F79DF">
        <w:rPr>
          <w:lang w:val="en-US"/>
        </w:rPr>
        <w:t xml:space="preserve"> A </w:t>
      </w:r>
      <w:r w:rsidRPr="007F79DF">
        <w:rPr>
          <w:lang w:val="en-US"/>
        </w:rPr>
        <w:t>Sponsoring Participant</w:t>
      </w:r>
      <w:r w:rsidRPr="007F79DF">
        <w:rPr>
          <w:lang w:val="en-US"/>
        </w:rPr>
        <w:t xml:space="preserve"> monitors and manages</w:t>
      </w:r>
      <w:r w:rsidRPr="007F79DF">
        <w:rPr>
          <w:lang w:val="en-US"/>
        </w:rPr>
        <w:t xml:space="preserve"> client order flow </w:t>
      </w:r>
      <w:r>
        <w:rPr>
          <w:lang w:val="en-US"/>
        </w:rPr>
        <w:t xml:space="preserve">by </w:t>
      </w:r>
      <w:r w:rsidRPr="007F79DF">
        <w:rPr>
          <w:lang w:val="en-US"/>
        </w:rPr>
        <w:t>Participant’s risk management policies</w:t>
      </w:r>
      <w:r>
        <w:rPr>
          <w:lang w:val="en-US"/>
        </w:rPr>
        <w:t>.</w:t>
      </w:r>
    </w:p>
    <w:p w:rsidR="007F79DF" w:rsidRDefault="007F79DF" w:rsidP="007F79DF">
      <w:pPr>
        <w:pStyle w:val="ListParagraph"/>
        <w:numPr>
          <w:ilvl w:val="0"/>
          <w:numId w:val="1"/>
        </w:numPr>
        <w:rPr>
          <w:lang w:val="en-US"/>
        </w:rPr>
      </w:pPr>
      <w:r w:rsidRPr="007F79DF">
        <w:rPr>
          <w:lang w:val="en-US"/>
        </w:rPr>
        <w:t>The Risk Management layer is provided and hosted by the Swiss Stock Exchange.</w:t>
      </w:r>
    </w:p>
    <w:p w:rsidR="007F79DF" w:rsidRDefault="007F79DF" w:rsidP="007F79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</w:t>
      </w:r>
      <w:r w:rsidRPr="007F79DF">
        <w:rPr>
          <w:lang w:val="en-US"/>
        </w:rPr>
        <w:t xml:space="preserve">ritten request </w:t>
      </w:r>
      <w:r w:rsidRPr="007F79DF">
        <w:rPr>
          <w:lang w:val="en-US"/>
        </w:rPr>
        <w:t xml:space="preserve"> </w:t>
      </w:r>
      <w:r w:rsidRPr="007F79DF">
        <w:rPr>
          <w:lang w:val="en-US"/>
        </w:rPr>
        <w:t>for each prospective Sponsored User</w:t>
      </w:r>
      <w:r>
        <w:rPr>
          <w:lang w:val="en-US"/>
        </w:rPr>
        <w:t xml:space="preserve"> is required</w:t>
      </w:r>
    </w:p>
    <w:p w:rsidR="007F79DF" w:rsidRDefault="007F79DF" w:rsidP="007F79DF">
      <w:pPr>
        <w:pStyle w:val="ListParagraph"/>
        <w:numPr>
          <w:ilvl w:val="0"/>
          <w:numId w:val="1"/>
        </w:numPr>
        <w:rPr>
          <w:lang w:val="en-US"/>
        </w:rPr>
      </w:pPr>
      <w:r w:rsidRPr="007F79DF">
        <w:rPr>
          <w:lang w:val="en-US"/>
        </w:rPr>
        <w:t>The trading services of the Swiss Stock Exchange can be accessed by Sponsored Users only over OUCH Trading Interface (OTI).</w:t>
      </w:r>
    </w:p>
    <w:p w:rsidR="007F79DF" w:rsidRDefault="007F79DF" w:rsidP="007F79DF">
      <w:pPr>
        <w:pStyle w:val="ListParagraph"/>
        <w:numPr>
          <w:ilvl w:val="0"/>
          <w:numId w:val="1"/>
        </w:numPr>
        <w:rPr>
          <w:lang w:val="en-US"/>
        </w:rPr>
      </w:pPr>
      <w:r w:rsidRPr="007F79DF">
        <w:rPr>
          <w:lang w:val="en-US"/>
        </w:rPr>
        <w:t>«Limit» are allowed via Sponsored Access.</w:t>
      </w:r>
      <w:r>
        <w:rPr>
          <w:lang w:val="en-US"/>
        </w:rPr>
        <w:t xml:space="preserve"> “Market” are rejected</w:t>
      </w:r>
    </w:p>
    <w:p w:rsidR="007F79DF" w:rsidRDefault="007F79DF" w:rsidP="007F79DF">
      <w:pPr>
        <w:pStyle w:val="ListParagraph"/>
        <w:numPr>
          <w:ilvl w:val="0"/>
          <w:numId w:val="1"/>
        </w:numPr>
        <w:rPr>
          <w:lang w:val="en-US"/>
        </w:rPr>
      </w:pPr>
      <w:r w:rsidRPr="007F79DF">
        <w:rPr>
          <w:lang w:val="en-US"/>
        </w:rPr>
        <w:t>The following order routing instructions are supported:</w:t>
      </w:r>
    </w:p>
    <w:p w:rsidR="007F79DF" w:rsidRDefault="007F79DF" w:rsidP="007F79DF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7F79DF">
        <w:rPr>
          <w:lang w:val="en-US"/>
        </w:rPr>
        <w:t>SwissAtMid</w:t>
      </w:r>
      <w:proofErr w:type="spellEnd"/>
      <w:r w:rsidRPr="007F79DF">
        <w:rPr>
          <w:lang w:val="en-US"/>
        </w:rPr>
        <w:t xml:space="preserve"> </w:t>
      </w:r>
      <w:r>
        <w:rPr>
          <w:lang w:val="en-US"/>
        </w:rPr>
        <w:t>(MPOB)</w:t>
      </w:r>
    </w:p>
    <w:p w:rsidR="007F79DF" w:rsidRDefault="007F79DF" w:rsidP="007F79DF">
      <w:pPr>
        <w:pStyle w:val="ListParagraph"/>
        <w:numPr>
          <w:ilvl w:val="1"/>
          <w:numId w:val="1"/>
        </w:numPr>
        <w:rPr>
          <w:lang w:val="en-US"/>
        </w:rPr>
      </w:pPr>
      <w:r w:rsidRPr="007F79DF">
        <w:rPr>
          <w:lang w:val="en-US"/>
        </w:rPr>
        <w:t xml:space="preserve">Sweep Orders </w:t>
      </w:r>
      <w:r>
        <w:rPr>
          <w:lang w:val="en-US"/>
        </w:rPr>
        <w:t>(</w:t>
      </w:r>
      <w:r w:rsidRPr="007F79DF">
        <w:rPr>
          <w:lang w:val="en-US"/>
        </w:rPr>
        <w:t xml:space="preserve">MPOB </w:t>
      </w:r>
      <w:r w:rsidRPr="007F79DF">
        <w:rPr>
          <w:lang w:val="en-US"/>
        </w:rPr>
        <w:sym w:font="Wingdings" w:char="F0E0"/>
      </w:r>
      <w:r w:rsidRPr="007F79DF">
        <w:rPr>
          <w:lang w:val="en-US"/>
        </w:rPr>
        <w:t>CLOB</w:t>
      </w:r>
      <w:r>
        <w:rPr>
          <w:lang w:val="en-US"/>
        </w:rPr>
        <w:t>)</w:t>
      </w:r>
    </w:p>
    <w:p w:rsidR="007F79DF" w:rsidRDefault="007F79DF" w:rsidP="007F79DF">
      <w:pPr>
        <w:pStyle w:val="ListParagraph"/>
        <w:numPr>
          <w:ilvl w:val="1"/>
          <w:numId w:val="1"/>
        </w:numPr>
        <w:rPr>
          <w:lang w:val="en-US"/>
        </w:rPr>
      </w:pPr>
      <w:r w:rsidRPr="007F79DF">
        <w:rPr>
          <w:lang w:val="en-US"/>
        </w:rPr>
        <w:t xml:space="preserve">Plus Orders </w:t>
      </w:r>
      <w:r>
        <w:rPr>
          <w:lang w:val="en-US"/>
        </w:rPr>
        <w:t>(</w:t>
      </w:r>
      <w:r w:rsidRPr="007F79DF">
        <w:rPr>
          <w:lang w:val="en-US"/>
        </w:rPr>
        <w:t xml:space="preserve">MPOB </w:t>
      </w:r>
      <w:r>
        <w:rPr>
          <w:lang w:val="en-US"/>
        </w:rPr>
        <w:t>,</w:t>
      </w:r>
      <w:r w:rsidRPr="007F79DF">
        <w:rPr>
          <w:lang w:val="en-US"/>
        </w:rPr>
        <w:t>CLOB simultaneously</w:t>
      </w:r>
      <w:r>
        <w:rPr>
          <w:lang w:val="en-US"/>
        </w:rPr>
        <w:t>)</w:t>
      </w:r>
    </w:p>
    <w:p w:rsidR="007F79DF" w:rsidRDefault="007F79DF" w:rsidP="007F79DF">
      <w:pPr>
        <w:pStyle w:val="ListParagraph"/>
        <w:numPr>
          <w:ilvl w:val="1"/>
          <w:numId w:val="1"/>
        </w:numPr>
        <w:rPr>
          <w:lang w:val="en-US"/>
        </w:rPr>
      </w:pPr>
      <w:r w:rsidRPr="007F79DF">
        <w:rPr>
          <w:lang w:val="en-US"/>
        </w:rPr>
        <w:t xml:space="preserve">Swiss EBBO Orders </w:t>
      </w:r>
      <w:r>
        <w:rPr>
          <w:lang w:val="en-US"/>
        </w:rPr>
        <w:t>(</w:t>
      </w:r>
      <w:r w:rsidRPr="007F79DF">
        <w:rPr>
          <w:lang w:val="en-US"/>
        </w:rPr>
        <w:t>EBBO only</w:t>
      </w:r>
      <w:r>
        <w:rPr>
          <w:lang w:val="en-US"/>
        </w:rPr>
        <w:t>)</w:t>
      </w:r>
    </w:p>
    <w:p w:rsidR="00192A46" w:rsidRDefault="00192A46" w:rsidP="00192A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Trading limits set by Trading Participant are </w:t>
      </w:r>
      <w:r w:rsidRPr="00192A46">
        <w:rPr>
          <w:lang w:val="en-US"/>
        </w:rPr>
        <w:t>applied across all securities</w:t>
      </w:r>
      <w:r>
        <w:rPr>
          <w:lang w:val="en-US"/>
        </w:rPr>
        <w:t xml:space="preserve"> </w:t>
      </w:r>
      <w:r w:rsidRPr="00192A46">
        <w:rPr>
          <w:lang w:val="en-US"/>
        </w:rPr>
        <w:t>for the current business day only</w:t>
      </w:r>
      <w:r>
        <w:rPr>
          <w:lang w:val="en-US"/>
        </w:rPr>
        <w:t>.</w:t>
      </w:r>
    </w:p>
    <w:p w:rsidR="00192A46" w:rsidRDefault="00192A46" w:rsidP="00192A46">
      <w:pPr>
        <w:pStyle w:val="ListParagraph"/>
        <w:numPr>
          <w:ilvl w:val="0"/>
          <w:numId w:val="1"/>
        </w:numPr>
        <w:rPr>
          <w:lang w:val="en-US"/>
        </w:rPr>
      </w:pPr>
      <w:r w:rsidRPr="00192A46">
        <w:rPr>
          <w:lang w:val="en-US"/>
        </w:rPr>
        <w:t>Pre-Trade (Order Risk Management Controls)</w:t>
      </w:r>
    </w:p>
    <w:p w:rsidR="00192A46" w:rsidRPr="00192A46" w:rsidRDefault="00192A46" w:rsidP="00192A46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Maximum </w:t>
      </w:r>
      <w:proofErr w:type="spellStart"/>
      <w:r>
        <w:t>Quantity</w:t>
      </w:r>
      <w:proofErr w:type="spellEnd"/>
    </w:p>
    <w:p w:rsidR="00192A46" w:rsidRPr="00192A46" w:rsidRDefault="00192A46" w:rsidP="00192A46">
      <w:pPr>
        <w:pStyle w:val="ListParagraph"/>
        <w:numPr>
          <w:ilvl w:val="1"/>
          <w:numId w:val="1"/>
        </w:numPr>
        <w:rPr>
          <w:lang w:val="en-US"/>
        </w:rPr>
      </w:pPr>
      <w:r w:rsidRPr="00192A46">
        <w:rPr>
          <w:lang w:val="en-US"/>
        </w:rPr>
        <w:t>Maximum Value</w:t>
      </w:r>
      <w:r w:rsidRPr="00192A46">
        <w:rPr>
          <w:lang w:val="en-US"/>
        </w:rPr>
        <w:t xml:space="preserve"> ( </w:t>
      </w:r>
      <w:r w:rsidRPr="00192A46">
        <w:rPr>
          <w:lang w:val="en-US"/>
        </w:rPr>
        <w:t>Order Value = Order Quantity x Order Price</w:t>
      </w:r>
      <w:r>
        <w:rPr>
          <w:lang w:val="en-US"/>
        </w:rPr>
        <w:t>)</w:t>
      </w:r>
    </w:p>
    <w:p w:rsidR="00192A46" w:rsidRPr="00192A46" w:rsidRDefault="00192A46" w:rsidP="00192A46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Price </w:t>
      </w:r>
      <w:proofErr w:type="spellStart"/>
      <w:r>
        <w:t>Collar</w:t>
      </w:r>
      <w:proofErr w:type="spellEnd"/>
      <w:r>
        <w:t xml:space="preserve"> (</w:t>
      </w:r>
      <w:proofErr w:type="spellStart"/>
      <w:r>
        <w:t>price</w:t>
      </w:r>
      <w:proofErr w:type="spellEnd"/>
      <w:r>
        <w:t xml:space="preserve"> </w:t>
      </w:r>
      <w:proofErr w:type="spellStart"/>
      <w:r>
        <w:t>deviations</w:t>
      </w:r>
      <w:proofErr w:type="spellEnd"/>
      <w:r>
        <w:t>)</w:t>
      </w:r>
    </w:p>
    <w:p w:rsidR="00192A46" w:rsidRPr="00192A46" w:rsidRDefault="00192A46" w:rsidP="00192A46">
      <w:pPr>
        <w:pStyle w:val="ListParagraph"/>
        <w:numPr>
          <w:ilvl w:val="1"/>
          <w:numId w:val="1"/>
        </w:numPr>
        <w:rPr>
          <w:lang w:val="en-US"/>
        </w:rPr>
      </w:pPr>
      <w:r>
        <w:t>Maximum Orders per Second</w:t>
      </w:r>
    </w:p>
    <w:p w:rsidR="00192A46" w:rsidRDefault="00192A46" w:rsidP="00192A46">
      <w:pPr>
        <w:pStyle w:val="ListParagraph"/>
        <w:numPr>
          <w:ilvl w:val="0"/>
          <w:numId w:val="1"/>
        </w:numPr>
        <w:rPr>
          <w:lang w:val="en-US"/>
        </w:rPr>
      </w:pPr>
      <w:r w:rsidRPr="00192A46">
        <w:rPr>
          <w:lang w:val="en-US"/>
        </w:rPr>
        <w:t>At-Trade (Trade Risk Management Controls)</w:t>
      </w:r>
    </w:p>
    <w:p w:rsidR="00192A46" w:rsidRPr="00192A46" w:rsidRDefault="00192A46" w:rsidP="00192A46">
      <w:pPr>
        <w:pStyle w:val="ListParagraph"/>
        <w:numPr>
          <w:ilvl w:val="1"/>
          <w:numId w:val="1"/>
        </w:numPr>
        <w:rPr>
          <w:lang w:val="en-US"/>
        </w:rPr>
      </w:pPr>
      <w:r w:rsidRPr="00192A46">
        <w:rPr>
          <w:lang w:val="en-US"/>
        </w:rPr>
        <w:t>Total Risk Value</w:t>
      </w:r>
      <w:r>
        <w:rPr>
          <w:lang w:val="en-US"/>
        </w:rPr>
        <w:t>.</w:t>
      </w:r>
      <w:r w:rsidRPr="00192A46">
        <w:rPr>
          <w:lang w:val="en-US"/>
        </w:rPr>
        <w:t xml:space="preserve"> </w:t>
      </w:r>
      <w:r w:rsidRPr="00192A46">
        <w:rPr>
          <w:lang w:val="en-US"/>
        </w:rPr>
        <w:t>Total Risk Value = Total Traded (Trade Price x Size) + Total Exposure (Order Price x Size)</w:t>
      </w:r>
    </w:p>
    <w:p w:rsidR="00192A46" w:rsidRPr="00192A46" w:rsidRDefault="00192A46" w:rsidP="00192A46">
      <w:pPr>
        <w:pStyle w:val="ListParagraph"/>
        <w:numPr>
          <w:ilvl w:val="1"/>
          <w:numId w:val="1"/>
        </w:numPr>
        <w:rPr>
          <w:lang w:val="en-US"/>
        </w:rPr>
      </w:pPr>
      <w:r w:rsidRPr="00192A46">
        <w:rPr>
          <w:lang w:val="en-US"/>
        </w:rPr>
        <w:t>Total Net Risk Value</w:t>
      </w:r>
      <w:r w:rsidRPr="00192A46">
        <w:rPr>
          <w:lang w:val="en-US"/>
        </w:rPr>
        <w:t xml:space="preserve">. </w:t>
      </w:r>
      <w:r w:rsidRPr="00192A46">
        <w:rPr>
          <w:lang w:val="en-US"/>
        </w:rPr>
        <w:t>Total Net Risk Value = Absolute Value (Total Buy Risk Value - Total Sell Risk Value)</w:t>
      </w:r>
    </w:p>
    <w:p w:rsidR="00192A46" w:rsidRPr="00192A46" w:rsidRDefault="00192A46" w:rsidP="00192A46">
      <w:pPr>
        <w:pStyle w:val="ListParagraph"/>
        <w:numPr>
          <w:ilvl w:val="1"/>
          <w:numId w:val="1"/>
        </w:numPr>
        <w:rPr>
          <w:lang w:val="en-US"/>
        </w:rPr>
      </w:pPr>
      <w:r w:rsidRPr="00192A46">
        <w:rPr>
          <w:lang w:val="en-US"/>
        </w:rPr>
        <w:t>Total Exposure</w:t>
      </w:r>
      <w:r w:rsidRPr="00192A46">
        <w:rPr>
          <w:lang w:val="en-US"/>
        </w:rPr>
        <w:t xml:space="preserve">. </w:t>
      </w:r>
      <w:r w:rsidRPr="00192A46">
        <w:rPr>
          <w:lang w:val="en-US"/>
        </w:rPr>
        <w:t>Total Exposure = Total Buy Exposure (Buy Order Price x Size) + Total Sell Exposure (Sell Order Price x Size)</w:t>
      </w:r>
    </w:p>
    <w:p w:rsidR="00192A46" w:rsidRPr="00192A46" w:rsidRDefault="00192A46" w:rsidP="00192A46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Total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Orders</w:t>
      </w:r>
    </w:p>
    <w:p w:rsidR="00192A46" w:rsidRDefault="00192A46" w:rsidP="00192A46">
      <w:pPr>
        <w:pStyle w:val="ListParagraph"/>
        <w:numPr>
          <w:ilvl w:val="1"/>
          <w:numId w:val="1"/>
        </w:numPr>
        <w:rPr>
          <w:lang w:val="en-US"/>
        </w:rPr>
      </w:pPr>
      <w:r w:rsidRPr="00192A46">
        <w:rPr>
          <w:lang w:val="en-US"/>
        </w:rPr>
        <w:t>Total Traded Value</w:t>
      </w:r>
      <w:r w:rsidRPr="00192A46">
        <w:rPr>
          <w:lang w:val="en-US"/>
        </w:rPr>
        <w:t xml:space="preserve">. </w:t>
      </w:r>
      <w:r w:rsidRPr="00192A46">
        <w:rPr>
          <w:lang w:val="en-US"/>
        </w:rPr>
        <w:t>Total Traded Value = Total Buy Traded (Buy Trade Price x Size) + Total Sell Traded (Sell Trade Price x Size)</w:t>
      </w:r>
    </w:p>
    <w:p w:rsidR="00192A46" w:rsidRPr="00192A46" w:rsidRDefault="00192A46" w:rsidP="00192A4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t>Restricted</w:t>
      </w:r>
      <w:proofErr w:type="spellEnd"/>
      <w:r>
        <w:t xml:space="preserve"> Stock List</w:t>
      </w:r>
      <w:r>
        <w:t>:</w:t>
      </w:r>
    </w:p>
    <w:p w:rsidR="00192A46" w:rsidRPr="00192A46" w:rsidRDefault="00192A46" w:rsidP="00192A46">
      <w:pPr>
        <w:pStyle w:val="ListParagraph"/>
        <w:numPr>
          <w:ilvl w:val="1"/>
          <w:numId w:val="1"/>
        </w:numPr>
        <w:rPr>
          <w:lang w:val="en-US"/>
        </w:rPr>
      </w:pPr>
      <w:r>
        <w:t>Single Security</w:t>
      </w:r>
    </w:p>
    <w:p w:rsidR="00192A46" w:rsidRDefault="00192A46" w:rsidP="00192A46">
      <w:pPr>
        <w:pStyle w:val="ListParagraph"/>
        <w:numPr>
          <w:ilvl w:val="1"/>
          <w:numId w:val="1"/>
        </w:numPr>
        <w:rPr>
          <w:lang w:val="en-US"/>
        </w:rPr>
      </w:pPr>
      <w:r w:rsidRPr="00192A46">
        <w:rPr>
          <w:lang w:val="en-US"/>
        </w:rPr>
        <w:t>Trading Segment</w:t>
      </w:r>
      <w:r w:rsidRPr="00192A46">
        <w:rPr>
          <w:lang w:val="en-US"/>
        </w:rPr>
        <w:t xml:space="preserve"> (not support bad c</w:t>
      </w:r>
      <w:r>
        <w:rPr>
          <w:lang w:val="en-US"/>
        </w:rPr>
        <w:t>ompanies)</w:t>
      </w:r>
    </w:p>
    <w:p w:rsidR="00192A46" w:rsidRPr="00E541B3" w:rsidRDefault="00192A46" w:rsidP="00E541B3">
      <w:pPr>
        <w:pStyle w:val="ListParagraph"/>
        <w:numPr>
          <w:ilvl w:val="0"/>
          <w:numId w:val="1"/>
        </w:numPr>
        <w:rPr>
          <w:lang w:val="en-US"/>
        </w:rPr>
      </w:pPr>
      <w:r w:rsidRPr="00192A46">
        <w:rPr>
          <w:lang w:val="en-US"/>
        </w:rPr>
        <w:lastRenderedPageBreak/>
        <w:t>Kill-Switch (Disable Market Exposure)</w:t>
      </w:r>
      <w:r>
        <w:rPr>
          <w:lang w:val="en-US"/>
        </w:rPr>
        <w:t xml:space="preserve">. </w:t>
      </w:r>
      <w:r w:rsidRPr="00192A46">
        <w:rPr>
          <w:lang w:val="en-US"/>
        </w:rPr>
        <w:t>The Kill-Switch allows the Sponsoring Participant to stop any trading activity of a single Sponsored User or all of its Sponsored Users.</w:t>
      </w:r>
      <w:bookmarkStart w:id="0" w:name="_GoBack"/>
      <w:bookmarkEnd w:id="0"/>
    </w:p>
    <w:sectPr w:rsidR="00192A46" w:rsidRPr="00E541B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3A85" w:rsidRDefault="002C3A85" w:rsidP="007F79DF">
      <w:pPr>
        <w:spacing w:after="0" w:line="240" w:lineRule="auto"/>
      </w:pPr>
      <w:r>
        <w:separator/>
      </w:r>
    </w:p>
  </w:endnote>
  <w:endnote w:type="continuationSeparator" w:id="0">
    <w:p w:rsidR="002C3A85" w:rsidRDefault="002C3A85" w:rsidP="007F7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79DF" w:rsidRDefault="007F79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79DF" w:rsidRDefault="007F79D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b46046a489a4fce09175c935" descr="{&quot;HashCode&quot;:1216842255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7F79DF" w:rsidRPr="007F79DF" w:rsidRDefault="007F79DF" w:rsidP="007F79DF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proofErr w:type="spellStart"/>
                          <w:r w:rsidRPr="007F79DF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Sensitivity</w:t>
                          </w:r>
                          <w:proofErr w:type="spellEnd"/>
                          <w:r w:rsidRPr="007F79DF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: C2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46046a489a4fce09175c935" o:spid="_x0000_s1026" type="#_x0000_t202" alt="{&quot;HashCode&quot;:1216842255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" o:allowincell="f" filled="f" stroked="f" strokeweight=".5pt">
              <v:fill o:detectmouseclick="t"/>
              <v:textbox inset="20pt,0,,0">
                <w:txbxContent>
                  <w:p w:rsidR="007F79DF" w:rsidRPr="007F79DF" w:rsidRDefault="007F79DF" w:rsidP="007F79DF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proofErr w:type="spellStart"/>
                    <w:r w:rsidRPr="007F79DF">
                      <w:rPr>
                        <w:rFonts w:ascii="Calibri" w:hAnsi="Calibri" w:cs="Calibri"/>
                        <w:color w:val="000000"/>
                        <w:sz w:val="20"/>
                      </w:rPr>
                      <w:t>Sensitivity</w:t>
                    </w:r>
                    <w:proofErr w:type="spellEnd"/>
                    <w:r w:rsidRPr="007F79DF">
                      <w:rPr>
                        <w:rFonts w:ascii="Calibri" w:hAnsi="Calibri" w:cs="Calibri"/>
                        <w:color w:val="000000"/>
                        <w:sz w:val="20"/>
                      </w:rPr>
                      <w:t>: C2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79DF" w:rsidRDefault="007F79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3A85" w:rsidRDefault="002C3A85" w:rsidP="007F79DF">
      <w:pPr>
        <w:spacing w:after="0" w:line="240" w:lineRule="auto"/>
      </w:pPr>
      <w:r>
        <w:separator/>
      </w:r>
    </w:p>
  </w:footnote>
  <w:footnote w:type="continuationSeparator" w:id="0">
    <w:p w:rsidR="002C3A85" w:rsidRDefault="002C3A85" w:rsidP="007F79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79DF" w:rsidRDefault="007F79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79DF" w:rsidRDefault="007F79D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79DF" w:rsidRDefault="007F79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CF3A5F"/>
    <w:multiLevelType w:val="hybridMultilevel"/>
    <w:tmpl w:val="10947B0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9DF"/>
    <w:rsid w:val="00125CAC"/>
    <w:rsid w:val="00192A46"/>
    <w:rsid w:val="002C3A85"/>
    <w:rsid w:val="007F79DF"/>
    <w:rsid w:val="00CF4151"/>
    <w:rsid w:val="00E5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EC7643"/>
  <w15:chartTrackingRefBased/>
  <w15:docId w15:val="{2B72B70D-16BE-4595-B00A-F2551D3CD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9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79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9DF"/>
  </w:style>
  <w:style w:type="paragraph" w:styleId="Footer">
    <w:name w:val="footer"/>
    <w:basedOn w:val="Normal"/>
    <w:link w:val="FooterChar"/>
    <w:uiPriority w:val="99"/>
    <w:unhideWhenUsed/>
    <w:rsid w:val="007F79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9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2352</Characters>
  <Application>Microsoft Office Word</Application>
  <DocSecurity>0</DocSecurity>
  <Lines>19</Lines>
  <Paragraphs>5</Paragraphs>
  <ScaleCrop>false</ScaleCrop>
  <Company>SIX Group</Company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Panko, Aliaksandr</dc:creator>
  <cp:keywords/>
  <dc:description/>
  <cp:lastModifiedBy>Panko, Aliaksandr</cp:lastModifiedBy>
  <cp:revision>3</cp:revision>
  <dcterms:created xsi:type="dcterms:W3CDTF">2021-02-16T08:03:00Z</dcterms:created>
  <dcterms:modified xsi:type="dcterms:W3CDTF">2021-02-16T08:18:00Z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da52270-6ed3-4abe-ba7c-b9255dadcdf9_Enabled">
    <vt:lpwstr>True</vt:lpwstr>
  </property>
  <property fmtid="{D5CDD505-2E9C-101B-9397-08002B2CF9AE}" pid="3" name="MSIP_Label_4da52270-6ed3-4abe-ba7c-b9255dadcdf9_SiteId">
    <vt:lpwstr>46e04f2b-093e-4ad0-a99f-0331aa506e12</vt:lpwstr>
  </property>
  <property fmtid="{D5CDD505-2E9C-101B-9397-08002B2CF9AE}" pid="4" name="MSIP_Label_4da52270-6ed3-4abe-ba7c-b9255dadcdf9_Owner">
    <vt:lpwstr>aliaksandr.panko@six-group.com</vt:lpwstr>
  </property>
  <property fmtid="{D5CDD505-2E9C-101B-9397-08002B2CF9AE}" pid="5" name="MSIP_Label_4da52270-6ed3-4abe-ba7c-b9255dadcdf9_SetDate">
    <vt:lpwstr>2021-02-16T08:13:46.3482580Z</vt:lpwstr>
  </property>
  <property fmtid="{D5CDD505-2E9C-101B-9397-08002B2CF9AE}" pid="6" name="MSIP_Label_4da52270-6ed3-4abe-ba7c-b9255dadcdf9_Name">
    <vt:lpwstr>C2 Internal</vt:lpwstr>
  </property>
  <property fmtid="{D5CDD505-2E9C-101B-9397-08002B2CF9AE}" pid="7" name="MSIP_Label_4da52270-6ed3-4abe-ba7c-b9255dadcdf9_Application">
    <vt:lpwstr>Microsoft Azure Information Protection</vt:lpwstr>
  </property>
  <property fmtid="{D5CDD505-2E9C-101B-9397-08002B2CF9AE}" pid="8" name="MSIP_Label_4da52270-6ed3-4abe-ba7c-b9255dadcdf9_ActionId">
    <vt:lpwstr>effed143-1d9f-4a98-bfbc-981ca3b6ca58</vt:lpwstr>
  </property>
  <property fmtid="{D5CDD505-2E9C-101B-9397-08002B2CF9AE}" pid="9" name="MSIP_Label_4da52270-6ed3-4abe-ba7c-b9255dadcdf9_Extended_MSFT_Method">
    <vt:lpwstr>Automatic</vt:lpwstr>
  </property>
  <property fmtid="{D5CDD505-2E9C-101B-9397-08002B2CF9AE}" pid="10" name="Sensitivity">
    <vt:lpwstr>C2 Internal</vt:lpwstr>
  </property>
</Properties>
</file>