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Ryan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markdown-introduction"/>
      <w:bookmarkEnd w:id="21"/>
      <w:r>
        <w:t xml:space="preserve">Markdown Introduction</w:t>
      </w:r>
    </w:p>
    <w:p>
      <w:pPr>
        <w:pStyle w:val="BlockQuote"/>
      </w:pPr>
      <w:r>
        <w:t xml:space="preserve">Markdown is a lightweight markup language with plain text formatting syntax designed so that it can be converted to HTML --</w:t>
      </w:r>
      <w:r>
        <w:t xml:space="preserve"> </w:t>
      </w:r>
      <w:hyperlink r:id="rId22">
        <w:r>
          <w:rPr>
            <w:rStyle w:val="Link"/>
          </w:rPr>
          <w:t xml:space="preserve">wikipedia</w:t>
        </w:r>
      </w:hyperlink>
    </w:p>
    <w:p>
      <w:r>
        <w:t xml:space="preserve">Markdown uses different symbols to mark headers:</w:t>
      </w:r>
    </w:p>
    <w:p>
      <w:pPr>
        <w:pStyle w:val="Heading1"/>
      </w:pPr>
      <w:bookmarkStart w:id="23" w:name="header-level-1"/>
      <w:bookmarkEnd w:id="23"/>
      <w:r>
        <w:t xml:space="preserve">Header Level 1</w:t>
      </w:r>
    </w:p>
    <w:p>
      <w:pPr>
        <w:pStyle w:val="Heading2"/>
      </w:pPr>
      <w:bookmarkStart w:id="24" w:name="header-level-2"/>
      <w:bookmarkEnd w:id="24"/>
      <w:r>
        <w:t xml:space="preserve">Header Level 2</w:t>
      </w:r>
    </w:p>
    <w:p>
      <w:pPr>
        <w:pStyle w:val="Heading3"/>
      </w:pPr>
      <w:bookmarkStart w:id="25" w:name="header-level-3"/>
      <w:bookmarkEnd w:id="25"/>
      <w:r>
        <w:t xml:space="preserve">Header Level 3</w:t>
      </w:r>
    </w:p>
    <w:p>
      <w:r>
        <w:t xml:space="preserve">make things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italic</w:t>
      </w:r>
    </w:p>
    <w:p>
      <w:r>
        <w:t xml:space="preserve">create a link</w:t>
      </w:r>
      <w:r>
        <w:br w:type="textWrapping"/>
      </w:r>
      <w:hyperlink r:id="rId26">
        <w:r>
          <w:rPr>
            <w:rStyle w:val="Link"/>
          </w:rPr>
          <w:t xml:space="preserve">This is a link</w:t>
        </w:r>
      </w:hyperlink>
    </w:p>
    <w:p>
      <w:r>
        <w:t xml:space="preserve">add a picture</w:t>
      </w:r>
      <w:r>
        <w:br w:type="textWrapping"/>
      </w:r>
      <w:r>
        <w:drawing>
          <wp:inline>
            <wp:extent cx="5440680" cy="38800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mo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8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add a footnote</w:t>
      </w:r>
      <w:r>
        <w:rPr>
          <w:rStyle w:val="FootnoteRef"/>
        </w:rPr>
        <w:footnoteReference w:id="28"/>
      </w:r>
    </w:p>
    <w:p>
      <w:r>
        <w:t xml:space="preserve">add a code block</w:t>
      </w:r>
    </w:p>
    <w:p>
      <w:pPr>
        <w:pStyle w:val="SourceCode"/>
      </w:pPr>
      <w:r>
        <w:rPr>
          <w:rStyle w:val="VerbatimChar"/>
        </w:rPr>
        <w:t xml:space="preserve">@requires_authorization</w:t>
      </w:r>
      <w:r>
        <w:br w:type="textWrapping"/>
      </w:r>
      <w:r>
        <w:rPr>
          <w:rStyle w:val="VerbatimChar"/>
        </w:rPr>
        <w:t xml:space="preserve">def somefunc(param1='', param2=0):</w:t>
      </w:r>
      <w:r>
        <w:br w:type="textWrapping"/>
      </w:r>
      <w:r>
        <w:rPr>
          <w:rStyle w:val="VerbatimChar"/>
        </w:rPr>
        <w:t xml:space="preserve">    '''A docstring'''</w:t>
      </w:r>
      <w:r>
        <w:br w:type="textWrapping"/>
      </w:r>
      <w:r>
        <w:rPr>
          <w:rStyle w:val="VerbatimChar"/>
        </w:rPr>
        <w:t xml:space="preserve">    if param1 &gt; param2: # interesting</w:t>
      </w:r>
      <w:r>
        <w:br w:type="textWrapping"/>
      </w:r>
      <w:r>
        <w:rPr>
          <w:rStyle w:val="VerbatimChar"/>
        </w:rPr>
        <w:t xml:space="preserve">        print 'Greater'</w:t>
      </w:r>
      <w:r>
        <w:br w:type="textWrapping"/>
      </w:r>
      <w:r>
        <w:rPr>
          <w:rStyle w:val="VerbatimChar"/>
        </w:rPr>
        <w:t xml:space="preserve">    return (param2 - param1 + 1) or None</w:t>
      </w:r>
      <w:r>
        <w:br w:type="textWrapping"/>
      </w:r>
      <w:r>
        <w:rPr>
          <w:rStyle w:val="VerbatimChar"/>
        </w:rPr>
        <w:t xml:space="preserve">class SomeClass:</w:t>
      </w:r>
      <w:r>
        <w:br w:type="textWrapping"/>
      </w:r>
      <w:r>
        <w:rPr>
          <w:rStyle w:val="VerbatimChar"/>
        </w:rPr>
        <w:t xml:space="preserve">    pass</w:t>
      </w:r>
      <w:r>
        <w:br w:type="textWrapping"/>
      </w:r>
      <w:r>
        <w:rPr>
          <w:rStyle w:val="VerbatimChar"/>
        </w:rPr>
        <w:t xml:space="preserve">&gt;&gt;&gt; message = '''interpreter</w:t>
      </w:r>
      <w:r>
        <w:br w:type="textWrapping"/>
      </w:r>
      <w:r>
        <w:rPr>
          <w:rStyle w:val="VerbatimChar"/>
        </w:rPr>
        <w:t xml:space="preserve">... prompt'''</w:t>
      </w:r>
    </w:p>
    <w:p>
      <w:r>
        <w:t xml:space="preserve">a quote</w:t>
      </w:r>
    </w:p>
    <w:p>
      <w:pPr>
        <w:pStyle w:val="BlockQuote"/>
      </w:pPr>
      <w:r>
        <w:t xml:space="preserve">常识是十八岁之前在头脑中所铺下的偏见层 -- 忘记是谁说的了</w:t>
      </w:r>
    </w:p>
    <w:p>
      <w:r>
        <w:t xml:space="preserve">My favourite LaTeX Formula</w:t>
      </w:r>
    </w:p>
    <w:p>
      <w:pPr>
        <w:pStyle w:val="Compact"/>
        <w:numPr>
          <w:numId w:val="1001"/>
          <w:ilvl w:val="0"/>
        </w:numPr>
      </w:pPr>
      <w:r>
        <w:t xml:space="preserve">Inline formula example:</w:t>
      </w:r>
      <w:r>
        <w:t xml:space="preserve"> </w:t>
      </w:r>
      <w:r>
        <w:t xml:space="preserve">$\Gamma(n) = (n-1)!\quad\forall n\in\mathbb N$</w:t>
      </w:r>
    </w:p>
    <w:p>
      <w:pPr>
        <w:pStyle w:val="Compact"/>
        <w:numPr>
          <w:numId w:val="1001"/>
          <w:ilvl w:val="0"/>
        </w:numPr>
      </w:pPr>
      <w:r>
        <w:t xml:space="preserve">Block formula example: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rPr>
                          <m:sty m:val="p"/>
                        </m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4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c</m:t>
                  </m:r>
                </m:e>
              </m:rad>
            </m:num>
            <m:den>
              <m:r>
                <m:rPr>
                  <m:sty m:val="p"/>
                </m:rPr>
                <m:t>2</m:t>
              </m:r>
              <m:r>
                <m:rPr>
                  <m:sty m:val="p"/>
                </m:rPr>
                <m:t>a</m:t>
              </m:r>
            </m:den>
          </m:f>
        </m:oMath>
      </m:oMathPara>
    </w:p>
    <w:p>
      <w:r>
        <w:t xml:space="preserve">Table made easy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right"/>
            </w:pPr>
            <w:r>
              <w:t xml:space="preserve">1600 USD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p>
            <w:pPr>
              <w:pStyle w:val="Compact"/>
              <w:jc w:val="right"/>
            </w:pPr>
            <w:r>
              <w:t xml:space="preserve">12 USD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Pipe</w:t>
            </w:r>
          </w:p>
        </w:tc>
        <w:tc>
          <w:p>
            <w:pPr>
              <w:pStyle w:val="Compact"/>
              <w:jc w:val="right"/>
            </w:pPr>
            <w:r>
              <w:t xml:space="preserve">1 USD</w:t>
            </w:r>
          </w:p>
        </w:tc>
        <w:tc>
          <w:p>
            <w:pPr>
              <w:pStyle w:val="Compact"/>
              <w:jc w:val="center"/>
            </w:pPr>
            <w:r>
              <w:t xml:space="preserve">234</w:t>
            </w:r>
          </w:p>
        </w:tc>
      </w:tr>
    </w:tbl>
    <w:p>
      <w:pPr>
        <w:pStyle w:val="Heading2"/>
      </w:pPr>
      <w:bookmarkStart w:id="29" w:name="see-markdown-quick-reference-for-more"/>
      <w:bookmarkEnd w:id="29"/>
      <w:r>
        <w:t xml:space="preserve">See Markdown Quick Reference for more</w:t>
      </w:r>
    </w:p>
    <w:p>
      <w:r>
        <w:t xml:space="preserve">So what R Markdown have to offer?</w:t>
      </w:r>
    </w:p>
    <w:p>
      <w:r>
        <w:t xml:space="preserve">inline r code evaluation</w:t>
      </w:r>
    </w:p>
    <w:p>
      <w:r>
        <w:t xml:space="preserve">The average miles per gallon is 20.090625 in our dataset</w:t>
      </w:r>
    </w:p>
    <w:p>
      <w:r>
        <w:t xml:space="preserve">or r code chunck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(mtcars$mpg)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10.40   15.42   19.20   20.09   22.80   33.90</w:t>
      </w:r>
    </w:p>
    <w:p>
      <w:r>
        <w:t xml:space="preserve">plot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(mtcars$cyl)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try knit this document to generate documents of the format that you want</w:t>
      </w:r>
      <w:r>
        <w:br w:type="textWrapping"/>
      </w:r>
      <w:r>
        <w:t xml:space="preserve">...you need to install it first</w:t>
      </w:r>
    </w:p>
    <w:p>
      <w:pPr>
        <w:pStyle w:val="Heading2"/>
      </w:pPr>
      <w:bookmarkStart w:id="31" w:name="more-chuck-options"/>
      <w:bookmarkEnd w:id="31"/>
      <w:r>
        <w:t xml:space="preserve">more chuck options</w:t>
      </w:r>
    </w:p>
    <w:p>
      <w:r>
        <w:t xml:space="preserve">R code not evaluated , setting</w:t>
      </w:r>
      <w:r>
        <w:t xml:space="preserve"> </w:t>
      </w:r>
      <w:r>
        <w:rPr>
          <w:rStyle w:val="VerbatimChar"/>
        </w:rPr>
        <w:t xml:space="preserve">eval = F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</w:p>
    <w:p>
      <w:r>
        <w:t xml:space="preserve">Hide the r code but display the result using</w:t>
      </w:r>
      <w:r>
        <w:t xml:space="preserve"> </w:t>
      </w:r>
      <w:r>
        <w:rPr>
          <w:rStyle w:val="VerbatimChar"/>
        </w:rPr>
        <w:t xml:space="preserve">echo = F</w:t>
      </w:r>
    </w:p>
    <w:p>
      <w:pPr>
        <w:pStyle w:val="SourceCode"/>
      </w:pPr>
      <w:r>
        <w:rPr>
          <w:rStyle w:val="VerbatimChar"/>
        </w:rPr>
        <w:t xml:space="preserve">## [1] 0.3333333</w:t>
      </w:r>
    </w:p>
    <w:p>
      <w:r>
        <w:t xml:space="preserve">Hide only part of the code</w:t>
      </w:r>
      <w:r>
        <w:t xml:space="preserve"> </w:t>
      </w:r>
      <w:r>
        <w:rPr>
          <w:rStyle w:val="VerbatimChar"/>
        </w:rPr>
        <w:t xml:space="preserve">echo = c()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(a/b)</w:t>
      </w:r>
    </w:p>
    <w:p>
      <w:pPr>
        <w:pStyle w:val="SourceCode"/>
      </w:pPr>
      <w:r>
        <w:rPr>
          <w:rStyle w:val="VerbatimChar"/>
        </w:rPr>
        <w:t xml:space="preserve">## [1] 0.3333333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 you see this?"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"Can you see this?"</w:t>
      </w:r>
    </w:p>
    <w:p>
      <w:r>
        <w:t xml:space="preserve">Message by default will shown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suppress by setting</w:t>
      </w:r>
      <w:r>
        <w:t xml:space="preserve"> </w:t>
      </w:r>
      <w:r>
        <w:rPr>
          <w:rStyle w:val="VerbatimChar"/>
        </w:rPr>
        <w:t xml:space="preserve">message = F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there could be warnings as well...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8421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13768 rows containing missing values (geom_point).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get rid of it by setting</w:t>
      </w:r>
      <w:r>
        <w:t xml:space="preserve"> </w:t>
      </w:r>
      <w:r>
        <w:rPr>
          <w:rStyle w:val="VerbatimChar"/>
        </w:rPr>
        <w:t xml:space="preserve">waring = F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You can cache the chunk that requires large amount of computation by</w:t>
      </w:r>
      <w:r>
        <w:t xml:space="preserve"> </w:t>
      </w:r>
      <w:r>
        <w:rPr>
          <w:rStyle w:val="VerbatimChar"/>
        </w:rPr>
        <w:t xml:space="preserve">cache = T</w:t>
      </w:r>
      <w:r>
        <w:br w:type="textWrapping"/>
      </w:r>
      <w:r>
        <w:t xml:space="preserve">This is not that slow, but we only work with 1/10 of the dataset, if you try the full dataset or use ntreeTry of larger values... it is going to be SLOW....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4.6-10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(diamonds),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(diamonds)/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diamonds[pick, 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diamonds$price[pick]</w:t>
      </w:r>
      <w:r>
        <w:br w:type="textWrapping"/>
      </w:r>
      <w:r>
        <w:rPr>
          <w:rStyle w:val="KeywordTok"/>
        </w:rPr>
        <w:t xml:space="preserve">tuneRF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mtry = 3  OOB error = 508881.7 </w:t>
      </w:r>
      <w:r>
        <w:br w:type="textWrapping"/>
      </w:r>
      <w:r>
        <w:rPr>
          <w:rStyle w:val="VerbatimChar"/>
        </w:rPr>
        <w:t xml:space="preserve">## Searching left ...</w:t>
      </w:r>
      <w:r>
        <w:br w:type="textWrapping"/>
      </w:r>
      <w:r>
        <w:rPr>
          <w:rStyle w:val="VerbatimChar"/>
        </w:rPr>
        <w:t xml:space="preserve">## mtry = 2     OOB error = 608380.4 </w:t>
      </w:r>
      <w:r>
        <w:br w:type="textWrapping"/>
      </w:r>
      <w:r>
        <w:rPr>
          <w:rStyle w:val="VerbatimChar"/>
        </w:rPr>
        <w:t xml:space="preserve">## -0.1955244 0.05 </w:t>
      </w:r>
      <w:r>
        <w:br w:type="textWrapping"/>
      </w:r>
      <w:r>
        <w:rPr>
          <w:rStyle w:val="VerbatimChar"/>
        </w:rPr>
        <w:t xml:space="preserve">## Searching right ...</w:t>
      </w:r>
      <w:r>
        <w:br w:type="textWrapping"/>
      </w:r>
      <w:r>
        <w:rPr>
          <w:rStyle w:val="VerbatimChar"/>
        </w:rPr>
        <w:t xml:space="preserve">## mtry = 6     OOB error = 437976.3 </w:t>
      </w:r>
      <w:r>
        <w:br w:type="textWrapping"/>
      </w:r>
      <w:r>
        <w:rPr>
          <w:rStyle w:val="VerbatimChar"/>
        </w:rPr>
        <w:t xml:space="preserve">## 0.1393356 0.05 </w:t>
      </w:r>
      <w:r>
        <w:br w:type="textWrapping"/>
      </w:r>
      <w:r>
        <w:rPr>
          <w:rStyle w:val="VerbatimChar"/>
        </w:rPr>
        <w:t xml:space="preserve">## mtry = 9     OOB error = 418858.5 </w:t>
      </w:r>
      <w:r>
        <w:br w:type="textWrapping"/>
      </w:r>
      <w:r>
        <w:rPr>
          <w:rStyle w:val="VerbatimChar"/>
        </w:rPr>
        <w:t xml:space="preserve">## 0.04365023 0.05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mtry OOBError</w:t>
      </w:r>
      <w:r>
        <w:br w:type="textWrapping"/>
      </w:r>
      <w:r>
        <w:rPr>
          <w:rStyle w:val="VerbatimChar"/>
        </w:rPr>
        <w:t xml:space="preserve">## 2    2 608380.4</w:t>
      </w:r>
      <w:r>
        <w:br w:type="textWrapping"/>
      </w:r>
      <w:r>
        <w:rPr>
          <w:rStyle w:val="VerbatimChar"/>
        </w:rPr>
        <w:t xml:space="preserve">## 3    3 508881.7</w:t>
      </w:r>
      <w:r>
        <w:br w:type="textWrapping"/>
      </w:r>
      <w:r>
        <w:rPr>
          <w:rStyle w:val="VerbatimChar"/>
        </w:rPr>
        <w:t xml:space="preserve">## 6    6 437976.3</w:t>
      </w:r>
      <w:r>
        <w:br w:type="textWrapping"/>
      </w:r>
      <w:r>
        <w:rPr>
          <w:rStyle w:val="VerbatimChar"/>
        </w:rPr>
        <w:t xml:space="preserve">## 9    9 418858.5</w:t>
      </w:r>
    </w:p>
    <w:p>
      <w:r>
        <w:t xml:space="preserve">This is even slower... You don't want to try this... even on 1/10 of the diamonds dataset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rfcv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trainy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cv.fold=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</w:t>
      </w:r>
    </w:p>
    <w:p>
      <w:r>
        <w:t xml:space="preserve">If we do this on the entire dataset, we shall push the button and go home, come back to see result tomorrow.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0306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proximity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RFModel$importance</w:t>
      </w:r>
    </w:p>
    <w:p>
      <w:pPr>
        <w:pStyle w:val="SourceCode"/>
      </w:pPr>
      <w:r>
        <w:rPr>
          <w:rStyle w:val="VerbatimChar"/>
        </w:rPr>
        <w:t xml:space="preserve">##             %IncMSE IncNodePurity</w:t>
      </w:r>
      <w:r>
        <w:br w:type="textWrapping"/>
      </w:r>
      <w:r>
        <w:rPr>
          <w:rStyle w:val="VerbatimChar"/>
        </w:rPr>
        <w:t xml:space="preserve">## carat    8314560.38   21980179338</w:t>
      </w:r>
      <w:r>
        <w:br w:type="textWrapping"/>
      </w:r>
      <w:r>
        <w:rPr>
          <w:rStyle w:val="VerbatimChar"/>
        </w:rPr>
        <w:t xml:space="preserve">## cut        21235.29     166611132</w:t>
      </w:r>
      <w:r>
        <w:br w:type="textWrapping"/>
      </w:r>
      <w:r>
        <w:rPr>
          <w:rStyle w:val="VerbatimChar"/>
        </w:rPr>
        <w:t xml:space="preserve">## color    1078929.43    2283716075</w:t>
      </w:r>
      <w:r>
        <w:br w:type="textWrapping"/>
      </w:r>
      <w:r>
        <w:rPr>
          <w:rStyle w:val="VerbatimChar"/>
        </w:rPr>
        <w:t xml:space="preserve">## clarity  2053404.66    4549672796</w:t>
      </w:r>
      <w:r>
        <w:br w:type="textWrapping"/>
      </w:r>
      <w:r>
        <w:rPr>
          <w:rStyle w:val="VerbatimChar"/>
        </w:rPr>
        <w:t xml:space="preserve">## depth      24628.49     354046238</w:t>
      </w:r>
      <w:r>
        <w:br w:type="textWrapping"/>
      </w:r>
      <w:r>
        <w:rPr>
          <w:rStyle w:val="VerbatimChar"/>
        </w:rPr>
        <w:t xml:space="preserve">## table      16757.71     219485840</w:t>
      </w:r>
      <w:r>
        <w:br w:type="textWrapping"/>
      </w:r>
      <w:r>
        <w:rPr>
          <w:rStyle w:val="VerbatimChar"/>
        </w:rPr>
        <w:t xml:space="preserve">## x        2824632.78   11206070193</w:t>
      </w:r>
      <w:r>
        <w:br w:type="textWrapping"/>
      </w:r>
      <w:r>
        <w:rPr>
          <w:rStyle w:val="VerbatimChar"/>
        </w:rPr>
        <w:t xml:space="preserve">## y       13258166.37   39857859442</w:t>
      </w:r>
      <w:r>
        <w:br w:type="textWrapping"/>
      </w:r>
      <w:r>
        <w:rPr>
          <w:rStyle w:val="VerbatimChar"/>
        </w:rPr>
        <w:t xml:space="preserve">## z         559685.01    1898682964</w:t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(RFModel, diamonds[,-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diamonds$price,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8">
    <w:p>
      <w:pPr>
        <w:pStyle w:val="FootnoteText"/>
      </w:pPr>
      <w:r>
        <w:rPr>
          <w:rStyle w:val="FootnoteRef"/>
        </w:rPr>
        <w:footnoteRef/>
      </w:r>
      <w:r>
        <w:t xml:space="preserve">This is a demo footnote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cbbc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5f39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6" Target="http://www.example.com" TargetMode="External" /><Relationship Type="http://schemas.openxmlformats.org/officeDocument/2006/relationships/hyperlink" Id="rId22" Target="https://en.wikipedia.org/wiki/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www.example.com" TargetMode="External" /><Relationship Type="http://schemas.openxmlformats.org/officeDocument/2006/relationships/hyperlink" Id="rId22" Target="https://en.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markdown</dc:title>
  <dc:creator>Ryan</dc:creator>
</cp:coreProperties>
</file>