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1. Model Selection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Whose(which) model rank supreme?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Introduction to Machine Learning 2</w:t>
      </w:r>
      <w:r w:rsidDel="00000000" w:rsidR="00000000" w:rsidRPr="00000000">
        <w:rPr>
          <w:rtl w:val="0"/>
        </w:rPr>
        <w:br w:type="textWrapping"/>
        <w:t xml:space="preserve">    One problem, two stages of optimization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R: Matrixs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Neo is the fifth one … Fifth one in what?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Linear Regression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Solved using matrix algebra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R: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Here is my card or here is my function…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1st up, review four basic data types: character, numerical, logical, factor real quick and mention no matter how long they are, they are all 1-D vectors. 5min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2nd create a dataframe, talk about change row/column names, and why we should avoid names like “River/Creek”. 5min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3rd talk about the machine learning diagram version 1, and how a linear regression fit in the description of the diagram, live demo of the process to show write R script rather than only interact with console. 10m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4th compare models created for the housing problem, suggest that the model selection work is also an optimization problem. 5m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5th The difference among statistical modeling, OR modeling, and machine learning, and what analytics really means to me. 10m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6th Introducing valdation set and revise the machine learning diagram to version 2, 5m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7th Matrix. 15m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8th Normal equation solution to linear regression. 5m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9th Function and why write functions(or I preferred Fortran name for function: sub routine). 5m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