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7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26.png" ContentType="image/png"/>
  <Override PartName="/word/media/rId27.png" ContentType="image/png"/>
  <Override PartName="/word/media/rId29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房价数据分析</w:t>
      </w:r>
    </w:p>
    <w:p>
      <w:pPr>
        <w:pStyle w:val="Author"/>
      </w:pPr>
      <w:r>
        <w:t xml:space="preserve">Ryan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9,</w:t>
      </w:r>
      <w:r>
        <w:t xml:space="preserve"> </w:t>
      </w:r>
      <w:r>
        <w:t xml:space="preserve">2015</w:t>
      </w:r>
    </w:p>
    <w:p>
      <w:pPr>
        <w:pStyle w:val="Heading1"/>
      </w:pPr>
      <w:bookmarkStart w:id="21" w:name="房价数据分析"/>
      <w:bookmarkEnd w:id="21"/>
      <w:r>
        <w:t xml:space="preserve">房价数据分析</w:t>
      </w:r>
    </w:p>
    <w:p>
      <w:pPr>
        <w:pStyle w:val="Heading2"/>
      </w:pPr>
      <w:bookmarkStart w:id="22" w:name="数据"/>
      <w:bookmarkEnd w:id="22"/>
      <w:r>
        <w:t xml:space="preserve">1 数据</w:t>
      </w:r>
    </w:p>
    <w:p>
      <w:r>
        <w:t xml:space="preserve">本案例数据来源于</w:t>
      </w:r>
      <w:hyperlink r:id="rId23">
        <w:r>
          <w:rPr>
            <w:rStyle w:val="Link"/>
          </w:rPr>
          <w:t xml:space="preserve">Zillow.com</w:t>
        </w:r>
      </w:hyperlink>
      <w:r>
        <w:t xml:space="preserve">，数据收集于2015年8月8日，包含了30个房屋的位置、价格、面积、卧室数量和洗手间数量的信息。</w:t>
      </w:r>
    </w:p>
    <w:p>
      <w:r>
        <w:t xml:space="preserve">前5个房价信息如下所示: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"HousePriceData.csv"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      Address  Price Sq.Feet Beds Baths</w:t>
      </w:r>
      <w:r>
        <w:br w:type="textWrapping"/>
      </w:r>
      <w:r>
        <w:rPr>
          <w:rStyle w:val="VerbatimChar"/>
        </w:rPr>
        <w:t xml:space="preserve">## 1 61 Hiawatha Ave. 409000    1293    3     1</w:t>
      </w:r>
      <w:r>
        <w:br w:type="textWrapping"/>
      </w:r>
      <w:r>
        <w:rPr>
          <w:rStyle w:val="VerbatimChar"/>
        </w:rPr>
        <w:t xml:space="preserve">## 2    37 Wilmot Rd. 579000    1872    3     2</w:t>
      </w:r>
      <w:r>
        <w:br w:type="textWrapping"/>
      </w:r>
      <w:r>
        <w:rPr>
          <w:rStyle w:val="VerbatimChar"/>
        </w:rPr>
        <w:t xml:space="preserve">## 3   25 Marlborough 489900    2040    3     1</w:t>
      </w:r>
      <w:r>
        <w:br w:type="textWrapping"/>
      </w:r>
      <w:r>
        <w:rPr>
          <w:rStyle w:val="VerbatimChar"/>
        </w:rPr>
        <w:t xml:space="preserve">## 4   18 Wildwood Ln 499000    1763    4     2</w:t>
      </w:r>
      <w:r>
        <w:br w:type="textWrapping"/>
      </w:r>
      <w:r>
        <w:rPr>
          <w:rStyle w:val="VerbatimChar"/>
        </w:rPr>
        <w:t xml:space="preserve">## 5     78 Lake St.  399500    1600    4     2</w:t>
      </w:r>
      <w:r>
        <w:br w:type="textWrapping"/>
      </w:r>
      <w:r>
        <w:rPr>
          <w:rStyle w:val="VerbatimChar"/>
        </w:rPr>
        <w:t xml:space="preserve">## 6 47 Pine Vale Rd. 457000    1582    2     2</w:t>
      </w:r>
    </w:p>
    <w:p>
      <w:pPr>
        <w:pStyle w:val="Heading2"/>
      </w:pPr>
      <w:bookmarkStart w:id="24" w:name="变量小结"/>
      <w:bookmarkEnd w:id="24"/>
      <w:r>
        <w:t xml:space="preserve">2 变量小结</w:t>
      </w:r>
    </w:p>
    <w:p>
      <w:pPr>
        <w:pStyle w:val="Heading3"/>
      </w:pPr>
      <w:bookmarkStart w:id="25" w:name="房屋价格"/>
      <w:bookmarkEnd w:id="25"/>
      <w:r>
        <w:t xml:space="preserve">2.1 房屋价格</w:t>
      </w:r>
    </w:p>
    <w:p>
      <w:r>
        <w:t xml:space="preserve">房屋价格分布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(data$Price)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359900  419900  479400  477600  521200  599900</w:t>
      </w:r>
    </w:p>
    <w:p>
      <w:r>
        <w:t xml:space="preserve">房屋价格分布的盒子图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(data$Price, 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usePriceAnalysi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房屋价格分布的直方图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(data$Price,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usePriceAnalysi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房屋面积分布"/>
      <w:bookmarkEnd w:id="28"/>
      <w:r>
        <w:t xml:space="preserve">2.2 房屋面积分布</w:t>
      </w:r>
    </w:p>
    <w:p>
      <w:r>
        <w:t xml:space="preserve">房屋面积分布小结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(data$Sq.Feet)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896    1448    1803    1753    2015    2448</w:t>
      </w:r>
    </w:p>
    <w:p>
      <w:r>
        <w:t xml:space="preserve">房屋面积分布的盒子图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(data$Sq.Feet, 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usePriceAnalysi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房屋面积分布的直方图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(data$Sq.Feet,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usePriceAnalysi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卧室数量"/>
      <w:bookmarkEnd w:id="31"/>
      <w:r>
        <w:t xml:space="preserve">2.3 卧室数量</w:t>
      </w:r>
    </w:p>
    <w:p>
      <w:r>
        <w:t xml:space="preserve">卧室数量的分布情况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(data$Beds)), </w:t>
      </w:r>
      <w:r>
        <w:rPr>
          <w:rStyle w:val="DataTypeTok"/>
        </w:rPr>
        <w:t xml:space="preserve">space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usePriceAnalysi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洗手间数量"/>
      <w:bookmarkEnd w:id="33"/>
      <w:r>
        <w:t xml:space="preserve">2.4 洗手间数量</w:t>
      </w:r>
    </w:p>
    <w:p>
      <w:r>
        <w:t xml:space="preserve">洗手间数量的分布情况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(data$Baths))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1 1.5   2 2.5   3 </w:t>
      </w:r>
      <w:r>
        <w:br w:type="textWrapping"/>
      </w:r>
      <w:r>
        <w:rPr>
          <w:rStyle w:val="VerbatimChar"/>
        </w:rPr>
        <w:t xml:space="preserve">##   7   7  10   4   2</w:t>
      </w:r>
    </w:p>
    <w:p>
      <w:pPr>
        <w:pStyle w:val="Heading2"/>
      </w:pPr>
      <w:bookmarkStart w:id="34" w:name="均值汇总"/>
      <w:bookmarkEnd w:id="34"/>
      <w:r>
        <w:t xml:space="preserve">2.5 均值汇总</w:t>
      </w:r>
    </w:p>
    <w:p>
      <w:pPr>
        <w:pStyle w:val="SourceCode"/>
      </w:pPr>
      <w:r>
        <w:rPr>
          <w:rStyle w:val="KeywordTok"/>
        </w:rPr>
        <w:t xml:space="preserve">apply</w:t>
      </w:r>
      <w:r>
        <w:rPr>
          <w:rStyle w:val="NormalTok"/>
        </w:rPr>
        <w:t xml:space="preserve">(data[,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</w:p>
    <w:p>
      <w:pPr>
        <w:pStyle w:val="SourceCode"/>
      </w:pPr>
      <w:r>
        <w:rPr>
          <w:rStyle w:val="VerbatimChar"/>
        </w:rPr>
        <w:t xml:space="preserve">##        Price      Sq.Feet         Beds        Baths </w:t>
      </w:r>
      <w:r>
        <w:br w:type="textWrapping"/>
      </w:r>
      <w:r>
        <w:rPr>
          <w:rStyle w:val="VerbatimChar"/>
        </w:rPr>
        <w:t xml:space="preserve">## 4.775963e+05 1.753433e+03 3.233333e+00 1.783333e+00</w:t>
      </w:r>
    </w:p>
    <w:p>
      <w:pPr>
        <w:pStyle w:val="Heading2"/>
      </w:pPr>
      <w:bookmarkStart w:id="35" w:name="方差标准差变异系数汇总"/>
      <w:bookmarkEnd w:id="35"/>
      <w:r>
        <w:t xml:space="preserve">2.6 方差、标准差、变异系数汇总</w:t>
      </w:r>
    </w:p>
    <w:p>
      <w:pPr>
        <w:pStyle w:val="SourceCode"/>
      </w:pPr>
      <w:r>
        <w:rPr>
          <w:rStyle w:val="NormalTok"/>
        </w:rPr>
        <w:t xml:space="preserve">dt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(data[,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var),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(data[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sd),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(data[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,function(data){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(data)/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(data)}))</w:t>
      </w:r>
      <w:r>
        <w:br w:type="textWrapping"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(dt)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dt</w:t>
      </w:r>
    </w:p>
    <w:p>
      <w:pPr>
        <w:pStyle w:val="SourceCode"/>
      </w:pPr>
      <w:r>
        <w:rPr>
          <w:rStyle w:val="VerbatimChar"/>
        </w:rPr>
        <w:t xml:space="preserve">##            Price      Sq.Feet      Beds     Baths</w:t>
      </w:r>
      <w:r>
        <w:br w:type="textWrapping"/>
      </w:r>
      <w:r>
        <w:rPr>
          <w:rStyle w:val="VerbatimChar"/>
        </w:rPr>
        <w:t xml:space="preserve">## var 4.425952e+09 1.601946e+05 0.8057471 0.3566092</w:t>
      </w:r>
      <w:r>
        <w:br w:type="textWrapping"/>
      </w:r>
      <w:r>
        <w:rPr>
          <w:rStyle w:val="VerbatimChar"/>
        </w:rPr>
        <w:t xml:space="preserve">## sd  6.652783e+04 4.002432e+02 0.8976342 0.5971676</w:t>
      </w:r>
      <w:r>
        <w:br w:type="textWrapping"/>
      </w:r>
      <w:r>
        <w:rPr>
          <w:rStyle w:val="VerbatimChar"/>
        </w:rPr>
        <w:t xml:space="preserve">## cv  1.392972e-01 2.282626e-01 0.2776188 0.3348604</w:t>
      </w:r>
    </w:p>
    <w:p>
      <w:pPr>
        <w:pStyle w:val="Heading2"/>
      </w:pPr>
      <w:bookmarkStart w:id="36" w:name="变量间关系"/>
      <w:bookmarkEnd w:id="36"/>
      <w:r>
        <w:t xml:space="preserve">3 变量间关系</w:t>
      </w:r>
    </w:p>
    <w:p>
      <w:r>
        <w:t xml:space="preserve">房价和面积的关系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(data$Sq.Feet, data$Price,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usePriceAnalysis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房价和面积的相关系数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(data$Sq.Feet, data$Price)</w:t>
      </w:r>
    </w:p>
    <w:p>
      <w:pPr>
        <w:pStyle w:val="SourceCode"/>
      </w:pPr>
      <w:r>
        <w:rPr>
          <w:rStyle w:val="VerbatimChar"/>
        </w:rPr>
        <w:t xml:space="preserve">## [1] 0.5965192</w:t>
      </w:r>
    </w:p>
    <w:p>
      <w:pPr>
        <w:pStyle w:val="Heading2"/>
      </w:pPr>
      <w:bookmarkStart w:id="38" w:name="更好看点的图"/>
      <w:bookmarkEnd w:id="38"/>
      <w:r>
        <w:t xml:space="preserve">4 更好看点的图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Sq.Feet,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Price))+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'grey'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Sq.Ft and Price"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"Sq.Ft"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usePriceAnalysis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data$Beds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(data$Beds)</w:t>
      </w:r>
      <w:r>
        <w:br w:type="textWrapping"/>
      </w:r>
      <w:r>
        <w:rPr>
          <w:rStyle w:val="NormalTok"/>
        </w:rPr>
        <w:t xml:space="preserve">data$Baths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(data$Baths)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Beds,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Beds)+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Beds))+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"Boxplots"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"Beds"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usePriceAnalysis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Baths,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Baths)+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Baths))+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"Boxplots"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"Baths"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usePriceAnalysis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a566f3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2a211c"/>
    </w:pPr>
  </w:style>
  <w:style w:type="character" w:customStyle="1" w:styleId="KeywordTok">
    <w:name w:val="KeywordTok"/>
    <w:basedOn w:val="VerbatimChar"/>
    <w:rPr>
      <w:color w:val="43a8ed"/>
      <w:shd w:val="clear" w:fill="2a211c"/>
      <w:b/>
    </w:rPr>
  </w:style>
  <w:style w:type="character" w:customStyle="1" w:styleId="DataTypeTok">
    <w:name w:val="DataTypeTok"/>
    <w:basedOn w:val="VerbatimChar"/>
    <w:rPr>
      <w:color w:val="bdae9d"/>
      <w:shd w:val="clear" w:fill="2a211c"/>
      <w:u/>
    </w:rPr>
  </w:style>
  <w:style w:type="character" w:customStyle="1" w:styleId="DecValTok">
    <w:name w:val="DecValTok"/>
    <w:basedOn w:val="VerbatimChar"/>
    <w:rPr>
      <w:color w:val="44aa43"/>
      <w:shd w:val="clear" w:fill="2a211c"/>
    </w:rPr>
  </w:style>
  <w:style w:type="character" w:customStyle="1" w:styleId="BaseNTok">
    <w:name w:val="BaseNTok"/>
    <w:basedOn w:val="VerbatimChar"/>
    <w:rPr>
      <w:color w:val="44aa43"/>
      <w:shd w:val="clear" w:fill="2a211c"/>
    </w:rPr>
  </w:style>
  <w:style w:type="character" w:customStyle="1" w:styleId="FloatTok">
    <w:name w:val="FloatTok"/>
    <w:basedOn w:val="VerbatimChar"/>
    <w:rPr>
      <w:color w:val="44aa43"/>
      <w:shd w:val="clear" w:fill="2a211c"/>
    </w:rPr>
  </w:style>
  <w:style w:type="character" w:customStyle="1" w:styleId="CharTok">
    <w:name w:val="CharTok"/>
    <w:basedOn w:val="VerbatimChar"/>
    <w:rPr>
      <w:color w:val="049b0a"/>
      <w:shd w:val="clear" w:fill="2a211c"/>
    </w:rPr>
  </w:style>
  <w:style w:type="character" w:customStyle="1" w:styleId="StringTok">
    <w:name w:val="StringTok"/>
    <w:basedOn w:val="VerbatimChar"/>
    <w:rPr>
      <w:color w:val="049b0a"/>
      <w:shd w:val="clear" w:fill="2a211c"/>
    </w:rPr>
  </w:style>
  <w:style w:type="character" w:customStyle="1" w:styleId="CommentTok">
    <w:name w:val="CommentTok"/>
    <w:basedOn w:val="VerbatimChar"/>
    <w:rPr>
      <w:color w:val="0066ff"/>
      <w:shd w:val="clear" w:fill="2a211c"/>
      <w:i/>
    </w:rPr>
  </w:style>
  <w:style w:type="character" w:customStyle="1" w:styleId="OtherTok">
    <w:name w:val="OtherTok"/>
    <w:basedOn w:val="VerbatimChar"/>
    <w:rPr>
      <w:color w:val="bdae9d"/>
      <w:shd w:val="clear" w:fill="2a211c"/>
    </w:rPr>
  </w:style>
  <w:style w:type="character" w:customStyle="1" w:styleId="AlertTok">
    <w:name w:val="AlertTok"/>
    <w:basedOn w:val="VerbatimChar"/>
    <w:rPr>
      <w:color w:val="ffff00"/>
      <w:shd w:val="clear" w:fill="2a211c"/>
    </w:rPr>
  </w:style>
  <w:style w:type="character" w:customStyle="1" w:styleId="FunctionTok">
    <w:name w:val="FunctionTok"/>
    <w:basedOn w:val="VerbatimChar"/>
    <w:rPr>
      <w:color w:val="ff9358"/>
      <w:shd w:val="clear" w:fill="2a211c"/>
      <w:b/>
    </w:rPr>
  </w:style>
  <w:style w:type="character" w:customStyle="1" w:styleId="RegionMarkerTok">
    <w:name w:val="RegionMarkerTok"/>
    <w:basedOn w:val="VerbatimChar"/>
    <w:rPr>
      <w:color w:val="bdae9d"/>
      <w:shd w:val="clear" w:fill="2a211c"/>
    </w:rPr>
  </w:style>
  <w:style w:type="character" w:customStyle="1" w:styleId="ErrorTok">
    <w:name w:val="ErrorTok"/>
    <w:basedOn w:val="VerbatimChar"/>
    <w:rPr>
      <w:color w:val="bdae9d"/>
      <w:shd w:val="clear" w:fill="2a211c"/>
      <w:b/>
    </w:rPr>
  </w:style>
  <w:style w:type="character" w:customStyle="1" w:styleId="NormalTok">
    <w:name w:val="NormalTok"/>
    <w:basedOn w:val="VerbatimChar"/>
    <w:rPr>
      <w:color w:val="bdae9d"/>
      <w:shd w:val="clear" w:fill="2a211c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hyperlink" Id="rId23" Target="http://zillow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zillow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房价数据分析</dc:title>
  <dc:creator>Ryan</dc:creator>
</cp:coreProperties>
</file>