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FRAUD INVESTIGATOR</w:t>
      </w:r>
    </w:p>
    <w:p>
      <w:pPr>
        <w:jc w:val="center"/>
      </w:pPr>
      <w:r>
        <w:rPr>
          <w:b/>
          <w:sz w:val="30"/>
        </w:rPr>
        <w:t>Solution Overview</w:t>
      </w:r>
    </w:p>
    <w:p>
      <w:pPr>
        <w:jc w:val="center"/>
      </w:pPr>
      <w:r>
        <w:rPr>
          <w:i/>
        </w:rPr>
        <w:t>Five-Stage NLP Pipeline for Cyber-Fraud Intelligence Analysis and FIR Draft Generation</w:t>
      </w:r>
    </w:p>
    <w:p>
      <w:r>
        <w:br w:type="page"/>
      </w:r>
    </w:p>
    <w:p>
      <w:pPr>
        <w:pStyle w:val="Heading1"/>
      </w:pPr>
      <w:r>
        <w:t>1. Solution Overview</w:t>
      </w:r>
    </w:p>
    <w:p>
      <w:r>
        <w:t>Fraud Investigator is a five-stage NLP pipeline designed to transform raw, unstructured cyber-fraud intelligence into a structured, investigator-reviewable FIR draft. The pipeline accepts text, JSON and CSV inputs and processes them through parsing, entity extraction, fraud classification, hierarchy construction and FIR generation.</w:t>
      </w:r>
    </w:p>
    <w:p>
      <w:pPr>
        <w:pStyle w:val="Heading2"/>
      </w:pPr>
      <w:r>
        <w:t>1.1 Core Mechanism</w:t>
      </w:r>
    </w:p>
    <w:p>
      <w:r>
        <w:rPr>
          <w:rFonts w:ascii="Courier New" w:hAnsi="Courier New"/>
          <w:sz w:val="18"/>
        </w:rPr>
        <w:t>Raw Input</w:t>
        <w:br/>
        <w:t>(text / JSON / CSV)</w:t>
        <w:br/>
        <w:t xml:space="preserve">        |</w:t>
        <w:br/>
        <w:t xml:space="preserve">        v</w:t>
        <w:br/>
        <w:t>[1] PARSER</w:t>
        <w:br/>
        <w:t xml:space="preserve">    Normalize input into RawRecord objects with hint tags</w:t>
        <w:br/>
        <w:t xml:space="preserve">        |</w:t>
        <w:br/>
        <w:t xml:space="preserve">        v</w:t>
        <w:br/>
        <w:t>[2] ENTITY EXTRACTOR</w:t>
        <w:br/>
        <w:t xml:space="preserve">    Regex NER: extract 9 entity types + build relationship graph</w:t>
        <w:br/>
        <w:t xml:space="preserve">        |</w:t>
        <w:br/>
        <w:t xml:space="preserve">        v</w:t>
        <w:br/>
        <w:t>[3] FRAUD CLASSIFIER</w:t>
        <w:br/>
        <w:t xml:space="preserve">    Score against 6 fraud patterns; detect HYBRID</w:t>
        <w:br/>
        <w:t xml:space="preserve">        |</w:t>
        <w:br/>
        <w:t xml:space="preserve">        v</w:t>
        <w:br/>
        <w:t>[4] HIERARCHY BUILDER</w:t>
        <w:br/>
        <w:t xml:space="preserve">    Assign KINGPIN / COORDINATOR / MULE / VICTIM roles</w:t>
        <w:br/>
        <w:t xml:space="preserve">        |</w:t>
        <w:br/>
        <w:t xml:space="preserve">        v</w:t>
        <w:br/>
        <w:t>[5] FIR GENERATOR</w:t>
        <w:br/>
        <w:t xml:space="preserve">    Produce 7-section FIR draft (TXT) + entity graph (JSON)</w:t>
      </w:r>
    </w:p>
    <w:p>
      <w:r>
        <w:t>Each stage is designed as a self-contained Python module. Components share the CaseRecord and EntityGraph dataclasses, allowing individual stages to be tested, replaced and maintained independently.</w:t>
      </w:r>
    </w:p>
    <w:p>
      <w:pPr>
        <w:pStyle w:val="Heading1"/>
      </w:pPr>
      <w:r>
        <w:t>2. What Makes the Solution Different</w:t>
      </w:r>
    </w:p>
    <w:p>
      <w:pPr>
        <w:pStyle w:val="Heading2"/>
      </w:pPr>
      <w:r>
        <w:t>2.1 Works on Unstructured Input</w:t>
      </w:r>
    </w:p>
    <w:p>
      <w:r>
        <w:t>The system is designed for the messy reality of investigator inputs rather than only clean, pre-labelled structured data. A victim complaint paragraph, bank CSV export and call-log dump can all be normalized into a common internal representation.</w:t>
      </w:r>
    </w:p>
    <w:p>
      <w:pPr>
        <w:pStyle w:val="ListBullet"/>
      </w:pPr>
      <w:r>
        <w:t>Victim complaint text</w:t>
      </w:r>
    </w:p>
    <w:p>
      <w:pPr>
        <w:pStyle w:val="ListBullet"/>
      </w:pPr>
      <w:r>
        <w:t>Bank transaction CSV exports</w:t>
      </w:r>
    </w:p>
    <w:p>
      <w:pPr>
        <w:pStyle w:val="ListBullet"/>
      </w:pPr>
      <w:r>
        <w:t>Call-log or telecom data</w:t>
      </w:r>
    </w:p>
    <w:p>
      <w:pPr>
        <w:pStyle w:val="ListBullet"/>
      </w:pPr>
      <w:r>
        <w:t>JSON intelligence records</w:t>
      </w:r>
    </w:p>
    <w:p>
      <w:pPr>
        <w:pStyle w:val="ListBullet"/>
      </w:pPr>
      <w:r>
        <w:t>Other compatible raw investigation inputs</w:t>
      </w:r>
    </w:p>
    <w:p>
      <w:pPr>
        <w:pStyle w:val="Heading2"/>
      </w:pPr>
      <w:r>
        <w:t>2.2 Zero External Dependencies</w:t>
      </w:r>
    </w:p>
    <w:p>
      <w:r>
        <w:t>According to the supplied solution specification, the core pipeline runs using Python's standard library. It is designed without model downloads, API keys or Docker requirements, supporting offline execution on a basic laptop.</w:t>
      </w:r>
    </w:p>
    <w:p>
      <w:pPr>
        <w:pStyle w:val="Heading2"/>
      </w:pPr>
      <w:r>
        <w:t>2.3 India-Specific Legal Knowledge</w:t>
      </w:r>
    </w:p>
    <w:p>
      <w:r>
        <w:t>The proposed classifier maps detected fraud patterns to Indian legal sections and related legal categories specified by the project, including IPC, IT Act, PMLA and SEBI Act references. The intended purpose is to reduce the amount of manual legal-section lookup required during case preparation.</w:t>
      </w:r>
    </w:p>
    <w:p>
      <w:r>
        <w:t>Legal mappings should still be reviewed by an authorized investigator or legal professional before official use.</w:t>
      </w:r>
    </w:p>
    <w:p>
      <w:pPr>
        <w:pStyle w:val="Heading2"/>
      </w:pPr>
      <w:r>
        <w:t>2.4 Actionable Output</w:t>
      </w:r>
    </w:p>
    <w:p>
      <w:r>
        <w:t>The generated case brief is intended to provide recommended investigative actions in addition to a fraud classification. Depending on the detected pattern, the project specification describes actions such as reviewing accounts, coordinating with relevant agencies, obtaining CDRs and preparing applicable information or requests.</w:t>
      </w:r>
    </w:p>
    <w:p>
      <w:pPr>
        <w:pStyle w:val="Heading2"/>
      </w:pPr>
      <w:r>
        <w:t>2.5 Hybrid Fraud Detection</w:t>
      </w:r>
    </w:p>
    <w:p>
      <w:r>
        <w:t>The classifier is designed to recognize cases where multiple fraud patterns occur together. If multiple patterns cross their configured thresholds, the system produces a HYBRID classification and combines the applicable findings and recommended actions.</w:t>
      </w:r>
    </w:p>
    <w:p>
      <w:pPr>
        <w:pStyle w:val="Heading1"/>
      </w:pPr>
      <w:r>
        <w:t>3. Five-Stage NLP Pipeline</w:t>
      </w:r>
    </w:p>
    <w:p>
      <w:pPr>
        <w:pStyle w:val="Heading2"/>
      </w:pPr>
      <w:r>
        <w:t>Stage 1 — Parser</w:t>
      </w:r>
    </w:p>
    <w:p>
      <w:r>
        <w:t>The parser normalizes incoming text, JSON and CSV information into RawRecord objects. Hint tags can be retained to provide contextual information for downstream extraction.</w:t>
      </w:r>
    </w:p>
    <w:p>
      <w:pPr>
        <w:pStyle w:val="Heading2"/>
      </w:pPr>
      <w:r>
        <w:t>Stage 2 — Entity Extractor</w:t>
      </w:r>
    </w:p>
    <w:p>
      <w:r>
        <w:t>The entity extractor uses deterministic regex-based NER to identify the project's defined entity types and construct relationship information. The supplied design emphasizes deterministic extraction for auditability and offline operation.</w:t>
      </w:r>
    </w:p>
    <w:p>
      <w:pPr>
        <w:pStyle w:val="Heading2"/>
      </w:pPr>
      <w:r>
        <w:t>Stage 3 — Fraud Classifier</w:t>
      </w:r>
    </w:p>
    <w:p>
      <w:r>
        <w:t>The classifier scores extracted intelligence against six predefined fraud patterns. Pattern scoring uses observable keywords and entity signals, and the system can identify HYBRID cases when more than one pattern is sufficiently supported.</w:t>
      </w:r>
    </w:p>
    <w:p>
      <w:pPr>
        <w:pStyle w:val="Heading2"/>
      </w:pPr>
      <w:r>
        <w:t>Stage 4 — Hierarchy Builder</w:t>
      </w:r>
    </w:p>
    <w:p>
      <w:r>
        <w:t>The hierarchy builder uses contextual signals to construct a suspected network hierarchy with roles such as KINGPIN, COORDINATOR, MULE and VICTIM. These should be treated as analytical role candidates requiring investigator review, rather than definitive criminal classifications.</w:t>
      </w:r>
    </w:p>
    <w:p>
      <w:pPr>
        <w:pStyle w:val="Heading2"/>
      </w:pPr>
      <w:r>
        <w:t>Stage 5 — FIR Generator</w:t>
      </w:r>
    </w:p>
    <w:p>
      <w:r>
        <w:t>The final stage produces a seven-section FIR draft in plain text and an entity graph in JSON format. Plain-text output is intended to be easy to review, edit and transfer into existing workflows.</w:t>
      </w:r>
    </w:p>
    <w:p>
      <w:pPr>
        <w:pStyle w:val="Heading1"/>
      </w:pPr>
      <w:r>
        <w:t>4. Key Design Decisions</w:t>
      </w:r>
    </w:p>
    <w:tbl>
      <w:tblPr>
        <w:tblStyle w:val="TableGrid"/>
        <w:tblW w:type="auto" w:w="0"/>
        <w:tblLook w:firstColumn="1" w:firstRow="1" w:lastColumn="0" w:lastRow="0" w:noHBand="0" w:noVBand="1" w:val="04A0"/>
      </w:tblPr>
      <w:tblGrid>
        <w:gridCol w:w="4968"/>
        <w:gridCol w:w="4968"/>
      </w:tblGrid>
      <w:tr>
        <w:tc>
          <w:tcPr>
            <w:tcW w:type="dxa" w:w="4968"/>
          </w:tcPr>
          <w:p>
            <w:r>
              <w:t>Design Decision</w:t>
            </w:r>
          </w:p>
        </w:tc>
        <w:tc>
          <w:tcPr>
            <w:tcW w:type="dxa" w:w="4968"/>
          </w:tcPr>
          <w:p>
            <w:r>
              <w:t>Rationale</w:t>
            </w:r>
          </w:p>
        </w:tc>
      </w:tr>
      <w:tr>
        <w:tc>
          <w:tcPr>
            <w:tcW w:type="dxa" w:w="4968"/>
          </w:tcPr>
          <w:p>
            <w:r>
              <w:t>Regex NER over LLM-based NER</w:t>
            </w:r>
          </w:p>
        </w:tc>
        <w:tc>
          <w:tcPr>
            <w:tcW w:type="dxa" w:w="4968"/>
          </w:tcPr>
          <w:p>
            <w:r>
              <w:t>Deterministic, auditable, offline-capable and low-latency extraction.</w:t>
            </w:r>
          </w:p>
        </w:tc>
      </w:tr>
      <w:tr>
        <w:tc>
          <w:tcPr>
            <w:tcW w:type="dxa" w:w="4968"/>
          </w:tcPr>
          <w:p>
            <w:r>
              <w:t>Pattern scoring using keyword + entity signals</w:t>
            </w:r>
          </w:p>
        </w:tc>
        <w:tc>
          <w:tcPr>
            <w:tcW w:type="dxa" w:w="4968"/>
          </w:tcPr>
          <w:p>
            <w:r>
              <w:t>Provides transparent pattern scores and makes the reasons for classification easier to inspect.</w:t>
            </w:r>
          </w:p>
        </w:tc>
      </w:tr>
      <w:tr>
        <w:tc>
          <w:tcPr>
            <w:tcW w:type="dxa" w:w="4968"/>
          </w:tcPr>
          <w:p>
            <w:r>
              <w:t>Role assignment from contextual signals</w:t>
            </w:r>
          </w:p>
        </w:tc>
        <w:tc>
          <w:tcPr>
            <w:tcW w:type="dxa" w:w="4968"/>
          </w:tcPr>
          <w:p>
            <w:r>
              <w:t>Uses observable signals to generate candidate network roles.</w:t>
            </w:r>
          </w:p>
        </w:tc>
      </w:tr>
      <w:tr>
        <w:tc>
          <w:tcPr>
            <w:tcW w:type="dxa" w:w="4968"/>
          </w:tcPr>
          <w:p>
            <w:r>
              <w:t>Plain-text FIR output</w:t>
            </w:r>
          </w:p>
        </w:tc>
        <w:tc>
          <w:tcPr>
            <w:tcW w:type="dxa" w:w="4968"/>
          </w:tcPr>
          <w:p>
            <w:r>
              <w:t>Creates a simple, copy-pasteable output format with minimal software dependency.</w:t>
            </w:r>
          </w:p>
        </w:tc>
      </w:tr>
      <w:tr>
        <w:tc>
          <w:tcPr>
            <w:tcW w:type="dxa" w:w="4968"/>
          </w:tcPr>
          <w:p>
            <w:r>
              <w:t>JSON graph export</w:t>
            </w:r>
          </w:p>
        </w:tc>
        <w:tc>
          <w:tcPr>
            <w:tcW w:type="dxa" w:w="4968"/>
          </w:tcPr>
          <w:p>
            <w:r>
              <w:t>Allows downstream visualization using tools such as Neo4j, Gephi or D3 without changing the extraction pipeline.</w:t>
            </w:r>
          </w:p>
        </w:tc>
      </w:tr>
    </w:tbl>
    <w:p>
      <w:pPr>
        <w:pStyle w:val="Heading1"/>
      </w:pPr>
      <w:r>
        <w:t>5. User Experience</w:t>
      </w:r>
    </w:p>
    <w:p>
      <w:pPr>
        <w:pStyle w:val="Heading2"/>
      </w:pPr>
      <w:r>
        <w:t>5.1 Investigator Workflow Before the Tool</w:t>
      </w:r>
    </w:p>
    <w:p>
      <w:pPr>
        <w:pStyle w:val="ListNumber"/>
      </w:pPr>
      <w:r>
        <w:t>Read all intelligence inputs — approximately 2–4 hours.</w:t>
      </w:r>
    </w:p>
    <w:p>
      <w:pPr>
        <w:pStyle w:val="ListNumber"/>
      </w:pPr>
      <w:r>
        <w:t>Create a manual network map — approximately 1 hour.</w:t>
      </w:r>
    </w:p>
    <w:p>
      <w:pPr>
        <w:pStyle w:val="ListNumber"/>
      </w:pPr>
      <w:r>
        <w:t>Look up applicable legal sections — approximately 30 minutes.</w:t>
      </w:r>
    </w:p>
    <w:p>
      <w:pPr>
        <w:pStyle w:val="ListNumber"/>
      </w:pPr>
      <w:r>
        <w:t>Type the FIR from scratch — approximately 2–3 hours.</w:t>
      </w:r>
    </w:p>
    <w:p>
      <w:pPr>
        <w:pStyle w:val="ListNumber"/>
      </w:pPr>
      <w:r>
        <w:t>Total stated workflow: approximately 6–8 hours per case.</w:t>
      </w:r>
    </w:p>
    <w:p>
      <w:pPr>
        <w:pStyle w:val="Heading2"/>
      </w:pPr>
      <w:r>
        <w:t>5.2 Investigator Workflow With the Tool</w:t>
      </w:r>
    </w:p>
    <w:p>
      <w:r>
        <w:rPr>
          <w:rFonts w:ascii="Courier New" w:hAnsi="Courier New"/>
          <w:sz w:val="18"/>
        </w:rPr>
        <w:t>python run.py --raw "Accused Vikram Sood transferred INR 2,23,500..."</w:t>
        <w:br/>
        <w:br/>
        <w:t>python run_csv_dataset.py --dataset /path/to/bank_export/ --all</w:t>
      </w:r>
    </w:p>
    <w:p>
      <w:pPr>
        <w:pStyle w:val="ListNumber"/>
      </w:pPr>
      <w:r>
        <w:t>Paste or point to the intelligence input — approximately 2 minutes.</w:t>
      </w:r>
    </w:p>
    <w:p>
      <w:pPr>
        <w:pStyle w:val="ListNumber"/>
      </w:pPr>
      <w:r>
        <w:t>Review the generated hierarchy tree — approximately 5 minutes.</w:t>
      </w:r>
    </w:p>
    <w:p>
      <w:pPr>
        <w:pStyle w:val="ListNumber"/>
      </w:pPr>
      <w:r>
        <w:t>Review and sign the generated FIR draft — approximately 15 minutes.</w:t>
      </w:r>
    </w:p>
    <w:p>
      <w:pPr>
        <w:pStyle w:val="ListNumber"/>
      </w:pPr>
      <w:r>
        <w:t>Total stated workflow: approximately 20 minutes per case.</w:t>
      </w:r>
    </w:p>
    <w:p>
      <w:r>
        <w:t>The stated timings are project-specified workflow estimates and should be validated through controlled user testing before being presented as measured production performance.</w:t>
      </w:r>
    </w:p>
    <w:p>
      <w:pPr>
        <w:pStyle w:val="Heading1"/>
      </w:pPr>
      <w:r>
        <w:t>6. Output Artifacts</w:t>
      </w:r>
    </w:p>
    <w:p>
      <w:pPr>
        <w:pStyle w:val="Heading2"/>
      </w:pPr>
      <w:r>
        <w:t>6.1 FIR Draft</w:t>
      </w:r>
    </w:p>
    <w:p>
      <w:r>
        <w:t>The FIR generator produces a seven-section plain-text draft intended for investigator review and editing.</w:t>
      </w:r>
    </w:p>
    <w:p>
      <w:pPr>
        <w:pStyle w:val="Heading2"/>
      </w:pPr>
      <w:r>
        <w:t>6.2 Entity Graph</w:t>
      </w:r>
    </w:p>
    <w:p>
      <w:r>
        <w:t>The system exports the extracted entity relationships as JSON. This enables the data to be consumed by graph-visualization or graph-analysis systems without requiring changes to the core NLP pipeline.</w:t>
      </w:r>
    </w:p>
    <w:p>
      <w:pPr>
        <w:pStyle w:val="Heading2"/>
      </w:pPr>
      <w:r>
        <w:t>6.3 Fraud Classification</w:t>
      </w:r>
    </w:p>
    <w:p>
      <w:r>
        <w:t>The classifier returns detected fraud patterns and can identify a HYBRID classification when multiple patterns meet the configured threshold.</w:t>
      </w:r>
    </w:p>
    <w:p>
      <w:pPr>
        <w:pStyle w:val="Heading2"/>
      </w:pPr>
      <w:r>
        <w:t>6.4 Hierarchy</w:t>
      </w:r>
    </w:p>
    <w:p>
      <w:r>
        <w:t>The hierarchy builder produces candidate roles including KINGPIN, COORDINATOR, MULE and VICTIM based on contextual signals.</w:t>
      </w:r>
    </w:p>
    <w:p>
      <w:pPr>
        <w:pStyle w:val="Heading1"/>
      </w:pPr>
      <w:r>
        <w:t>7. Fraud Pattern Analysis</w:t>
      </w:r>
    </w:p>
    <w:p>
      <w:r>
        <w:t>The supplied solution specifies six fraud patterns for classification. The classifier should evaluate each pattern independently and then determine whether multiple patterns are present.</w:t>
      </w:r>
    </w:p>
    <w:p>
      <w:pPr>
        <w:pStyle w:val="ListBullet"/>
      </w:pPr>
      <w:r>
        <w:t>Pattern 1 — configured fraud-pattern rules</w:t>
      </w:r>
    </w:p>
    <w:p>
      <w:pPr>
        <w:pStyle w:val="ListBullet"/>
      </w:pPr>
      <w:r>
        <w:t>Pattern 2 — configured fraud-pattern rules</w:t>
      </w:r>
    </w:p>
    <w:p>
      <w:pPr>
        <w:pStyle w:val="ListBullet"/>
      </w:pPr>
      <w:r>
        <w:t>Pattern 3 — configured fraud-pattern rules</w:t>
      </w:r>
    </w:p>
    <w:p>
      <w:pPr>
        <w:pStyle w:val="ListBullet"/>
      </w:pPr>
      <w:r>
        <w:t>Pattern 4 — configured fraud-pattern rules</w:t>
      </w:r>
    </w:p>
    <w:p>
      <w:pPr>
        <w:pStyle w:val="ListBullet"/>
      </w:pPr>
      <w:r>
        <w:t>Pattern 5 — configured fraud-pattern rules</w:t>
      </w:r>
    </w:p>
    <w:p>
      <w:pPr>
        <w:pStyle w:val="ListBullet"/>
      </w:pPr>
      <w:r>
        <w:t>Pattern 6 — configured fraud-pattern rules</w:t>
      </w:r>
    </w:p>
    <w:p>
      <w:pPr>
        <w:pStyle w:val="ListBullet"/>
      </w:pPr>
      <w:r>
        <w:t>HYBRID — generated when multiple patterns exceed the configured threshold</w:t>
      </w:r>
    </w:p>
    <w:p>
      <w:r>
        <w:t>The exact names and scoring thresholds for the six patterns are implementation details that should be defined in the classifier configuration and documented with the code.</w:t>
      </w:r>
    </w:p>
    <w:p>
      <w:pPr>
        <w:pStyle w:val="Heading1"/>
      </w:pPr>
      <w:r>
        <w:t>8. Hierarchy Building</w:t>
      </w:r>
    </w:p>
    <w:p>
      <w:r>
        <w:t>The hierarchy module converts extracted relationships and contextual signals into a network structure. The supplied design describes four principal role categories: KINGPIN, COORDINATOR, MULE and VICTIM.</w:t>
      </w:r>
    </w:p>
    <w:p>
      <w:pPr>
        <w:pStyle w:val="ListBullet"/>
      </w:pPr>
      <w:r>
        <w:t>KINGPIN — candidate high-level controlling or terminal node based on configured signals.</w:t>
      </w:r>
    </w:p>
    <w:p>
      <w:pPr>
        <w:pStyle w:val="ListBullet"/>
      </w:pPr>
      <w:r>
        <w:t>COORDINATOR — candidate node associated with coordination across network entities.</w:t>
      </w:r>
    </w:p>
    <w:p>
      <w:pPr>
        <w:pStyle w:val="ListBullet"/>
      </w:pPr>
      <w:r>
        <w:t>MULE — candidate account or entity exhibiting configured mule-account signals.</w:t>
      </w:r>
    </w:p>
    <w:p>
      <w:pPr>
        <w:pStyle w:val="ListBullet"/>
      </w:pPr>
      <w:r>
        <w:t>VICTIM — entity identified from complaint or transaction context as the affected party.</w:t>
      </w:r>
    </w:p>
    <w:p>
      <w:r>
        <w:t>For official investigative use, these role labels should be clearly presented as analytical candidates and verified against source evidence.</w:t>
      </w:r>
    </w:p>
    <w:p>
      <w:pPr>
        <w:pStyle w:val="Heading1"/>
      </w:pPr>
      <w:r>
        <w:t>9. Legal and Investigative Knowledge</w:t>
      </w:r>
    </w:p>
    <w:p>
      <w:r>
        <w:t>The solution is intended to reduce manual lookup by associating detected fraud patterns with the legal categories configured in the project. The supplied design references IPC, IT Act, PMLA and SEBI Act mappings.</w:t>
      </w:r>
    </w:p>
    <w:p>
      <w:r>
        <w:t>Because legal applicability depends on facts, jurisdiction, dates, amendments and case-specific circumstances, automatically generated legal mappings should be treated as suggestions for review rather than final legal advice or an automatic determination of charges.</w:t>
      </w:r>
    </w:p>
    <w:p>
      <w:pPr>
        <w:pStyle w:val="Heading1"/>
      </w:pPr>
      <w:r>
        <w:t>10. Validation on Real Data</w:t>
      </w:r>
    </w:p>
    <w:p>
      <w:r>
        <w:t>The supplied solution overview states that the system was validated against a real financial fraud dataset containing:</w:t>
      </w:r>
    </w:p>
    <w:p>
      <w:pPr>
        <w:pStyle w:val="ListBullet"/>
      </w:pPr>
      <w:r>
        <w:t>10,000 bank accounts with risk scores and balances</w:t>
      </w:r>
    </w:p>
    <w:p>
      <w:pPr>
        <w:pStyle w:val="ListBullet"/>
      </w:pPr>
      <w:r>
        <w:t>50 fraud-cycle patterns involving cyclic fund routing</w:t>
      </w:r>
    </w:p>
    <w:p>
      <w:pPr>
        <w:pStyle w:val="ListBullet"/>
      </w:pPr>
      <w:r>
        <w:t>266 flagged transactions with descriptions matching real-world fraud typologies</w:t>
      </w:r>
    </w:p>
    <w:p>
      <w:r>
        <w:t>The supplied validation summary reports that all 50 patterns were classified as MULE_NETWORK, and that the hierarchy builder placed terminal accounts associated with fund collection or offshore transfer as KINGPINs while dormant or structuring accounts were identified as MULEs.</w:t>
      </w:r>
    </w:p>
    <w:p>
      <w:r>
        <w:t>The reported total estimated fraud across the dataset is INR 2.66 crore.</w:t>
      </w:r>
    </w:p>
    <w:p>
      <w:r>
        <w:t>These are project-reported validation results. For a formal evaluation, the dataset provenance, ground-truth labeling methodology, train/test separation, evaluation metrics, false-positive rate and reproducibility procedure should also be documented.</w:t>
      </w:r>
    </w:p>
    <w:p>
      <w:pPr>
        <w:pStyle w:val="Heading1"/>
      </w:pPr>
      <w:r>
        <w:t>11. Technical Characteristics</w:t>
      </w:r>
    </w:p>
    <w:p>
      <w:pPr>
        <w:pStyle w:val="ListBullet"/>
      </w:pPr>
      <w:r>
        <w:t>Language: Python</w:t>
      </w:r>
    </w:p>
    <w:p>
      <w:pPr>
        <w:pStyle w:val="ListBullet"/>
      </w:pPr>
      <w:r>
        <w:t>Pipeline architecture: Five independent processing stages</w:t>
      </w:r>
    </w:p>
    <w:p>
      <w:pPr>
        <w:pStyle w:val="ListBullet"/>
      </w:pPr>
      <w:r>
        <w:t>Entity extraction: Regex-based NER</w:t>
      </w:r>
    </w:p>
    <w:p>
      <w:pPr>
        <w:pStyle w:val="ListBullet"/>
      </w:pPr>
      <w:r>
        <w:t>Internal data exchange: CaseRecord and EntityGraph dataclasses</w:t>
      </w:r>
    </w:p>
    <w:p>
      <w:pPr>
        <w:pStyle w:val="ListBullet"/>
      </w:pPr>
      <w:r>
        <w:t>FIR output: Plain-text TXT</w:t>
      </w:r>
    </w:p>
    <w:p>
      <w:pPr>
        <w:pStyle w:val="ListBullet"/>
      </w:pPr>
      <w:r>
        <w:t>Graph output: JSON</w:t>
      </w:r>
    </w:p>
    <w:p>
      <w:pPr>
        <w:pStyle w:val="ListBullet"/>
      </w:pPr>
      <w:r>
        <w:t>Execution model: Designed for offline/local execution</w:t>
      </w:r>
    </w:p>
    <w:p>
      <w:pPr>
        <w:pStyle w:val="ListBullet"/>
      </w:pPr>
      <w:r>
        <w:t>Input formats: Text, JSON and CSV</w:t>
      </w:r>
    </w:p>
    <w:p>
      <w:pPr>
        <w:pStyle w:val="Heading1"/>
      </w:pPr>
      <w:r>
        <w:t>12. Advantages</w:t>
      </w:r>
    </w:p>
    <w:p>
      <w:pPr>
        <w:pStyle w:val="ListBullet"/>
      </w:pPr>
      <w:r>
        <w:t>Can process both unstructured and structured intelligence.</w:t>
      </w:r>
    </w:p>
    <w:p>
      <w:pPr>
        <w:pStyle w:val="ListBullet"/>
      </w:pPr>
      <w:r>
        <w:t>Uses deterministic extraction that is easier to audit.</w:t>
      </w:r>
    </w:p>
    <w:p>
      <w:pPr>
        <w:pStyle w:val="ListBullet"/>
      </w:pPr>
      <w:r>
        <w:t>Can operate without external model APIs according to the supplied design.</w:t>
      </w:r>
    </w:p>
    <w:p>
      <w:pPr>
        <w:pStyle w:val="ListBullet"/>
      </w:pPr>
      <w:r>
        <w:t>Provides a consistent case-analysis workflow.</w:t>
      </w:r>
    </w:p>
    <w:p>
      <w:pPr>
        <w:pStyle w:val="ListBullet"/>
      </w:pPr>
      <w:r>
        <w:t>Produces both human-readable and machine-readable outputs.</w:t>
      </w:r>
    </w:p>
    <w:p>
      <w:pPr>
        <w:pStyle w:val="ListBullet"/>
      </w:pPr>
      <w:r>
        <w:t>Supports combined or HYBRID fraud classifications.</w:t>
      </w:r>
    </w:p>
    <w:p>
      <w:pPr>
        <w:pStyle w:val="ListBullet"/>
      </w:pPr>
      <w:r>
        <w:t>Provides a network hierarchy in addition to simple fraud labels.</w:t>
      </w:r>
    </w:p>
    <w:p>
      <w:pPr>
        <w:pStyle w:val="ListBullet"/>
      </w:pPr>
      <w:r>
        <w:t>Reduces repetitive manual drafting and analysis work in the intended workflow.</w:t>
      </w:r>
    </w:p>
    <w:p>
      <w:pPr>
        <w:pStyle w:val="Heading1"/>
      </w:pPr>
      <w:r>
        <w:t>13. Limitations and Verification Requirements</w:t>
      </w:r>
    </w:p>
    <w:p>
      <w:pPr>
        <w:pStyle w:val="ListBullet"/>
      </w:pPr>
      <w:r>
        <w:t>Regex extraction may miss entities expressed in unexpected formats.</w:t>
      </w:r>
    </w:p>
    <w:p>
      <w:pPr>
        <w:pStyle w:val="ListBullet"/>
      </w:pPr>
      <w:r>
        <w:t>Keyword/entity scoring can produce false positives and false negatives.</w:t>
      </w:r>
    </w:p>
    <w:p>
      <w:pPr>
        <w:pStyle w:val="ListBullet"/>
      </w:pPr>
      <w:r>
        <w:t>Role inference does not establish criminal responsibility.</w:t>
      </w:r>
    </w:p>
    <w:p>
      <w:pPr>
        <w:pStyle w:val="ListBullet"/>
      </w:pPr>
      <w:r>
        <w:t>Legal-section mappings require verification before official use.</w:t>
      </w:r>
    </w:p>
    <w:p>
      <w:pPr>
        <w:pStyle w:val="ListBullet"/>
      </w:pPr>
      <w:r>
        <w:t>Generated FIR text must be reviewed, corrected and approved by the authorized investigator.</w:t>
      </w:r>
    </w:p>
    <w:p>
      <w:pPr>
        <w:pStyle w:val="ListBullet"/>
      </w:pPr>
      <w:r>
        <w:t>Claims about time savings and classification accuracy require independent validation under controlled conditions.</w:t>
      </w:r>
    </w:p>
    <w:p>
      <w:pPr>
        <w:pStyle w:val="ListBullet"/>
      </w:pPr>
      <w:r>
        <w:t>The supplied validation summary does not provide sufficient information to independently assess generalization performance.</w:t>
      </w:r>
    </w:p>
    <w:p>
      <w:pPr>
        <w:pStyle w:val="Heading1"/>
      </w:pPr>
      <w:r>
        <w:t>14. Proposed End-to-End Demonstration</w:t>
      </w:r>
    </w:p>
    <w:p>
      <w:pPr>
        <w:pStyle w:val="ListNumber"/>
      </w:pPr>
      <w:r>
        <w:t>Load a synthetic or authorized sample complaint and transaction dataset.</w:t>
      </w:r>
    </w:p>
    <w:p>
      <w:pPr>
        <w:pStyle w:val="ListNumber"/>
      </w:pPr>
      <w:r>
        <w:t>Run the parser and show the normalized RawRecord objects.</w:t>
      </w:r>
    </w:p>
    <w:p>
      <w:pPr>
        <w:pStyle w:val="ListNumber"/>
      </w:pPr>
      <w:r>
        <w:t>Display extracted entities and relationships.</w:t>
      </w:r>
    </w:p>
    <w:p>
      <w:pPr>
        <w:pStyle w:val="ListNumber"/>
      </w:pPr>
      <w:r>
        <w:t>Run the fraud classifier and show individual pattern scores.</w:t>
      </w:r>
    </w:p>
    <w:p>
      <w:pPr>
        <w:pStyle w:val="ListNumber"/>
      </w:pPr>
      <w:r>
        <w:t>Demonstrate a HYBRID case if multiple patterns cross the threshold.</w:t>
      </w:r>
    </w:p>
    <w:p>
      <w:pPr>
        <w:pStyle w:val="ListNumber"/>
      </w:pPr>
      <w:r>
        <w:t>Display the generated hierarchy.</w:t>
      </w:r>
    </w:p>
    <w:p>
      <w:pPr>
        <w:pStyle w:val="ListNumber"/>
      </w:pPr>
      <w:r>
        <w:t>Generate the seven-section FIR draft.</w:t>
      </w:r>
    </w:p>
    <w:p>
      <w:pPr>
        <w:pStyle w:val="ListNumber"/>
      </w:pPr>
      <w:r>
        <w:t>Export the entity graph as JSON.</w:t>
      </w:r>
    </w:p>
    <w:p>
      <w:pPr>
        <w:pStyle w:val="ListNumber"/>
      </w:pPr>
      <w:r>
        <w:t>Review the evidence and edit the generated draft before finalization.</w:t>
      </w:r>
    </w:p>
    <w:p>
      <w:pPr>
        <w:pStyle w:val="Heading1"/>
      </w:pPr>
      <w:r>
        <w:t>15. Conclusion</w:t>
      </w:r>
    </w:p>
    <w:p>
      <w:r>
        <w:t>Fraud Investigator proposes a lightweight, deterministic and modular approach to converting fragmented cyber-fraud intelligence into structured investigative outputs. Its central mechanism is a five-stage NLP pipeline covering parsing, entity extraction, fraud classification, hierarchy building and FIR generation.</w:t>
      </w:r>
    </w:p>
    <w:p>
      <w:r>
        <w:t>The main differentiators described in the supplied solution are offline operation, deterministic extraction, India-focused legal mappings, actionable investigative outputs, hybrid-fraud handling and machine-readable graph export. The system is best positioned as an investigator-assistance tool in which automated results accelerate analysis while authorized investigators remain responsible for verification and final decisions.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Fraud Investigator — Solution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