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B04A" w14:textId="70C7B10A" w:rsidR="00D8285D" w:rsidRDefault="00B024ED">
      <w:r w:rsidRPr="00B024ED">
        <w:t xml:space="preserve">Reporting delay was nowcasted using the </w:t>
      </w:r>
      <w:proofErr w:type="spellStart"/>
      <w:r w:rsidRPr="00B024ED">
        <w:t>NobBS</w:t>
      </w:r>
      <w:proofErr w:type="spellEnd"/>
      <w:r w:rsidRPr="00B024ED">
        <w:t xml:space="preserve"> R package (v1.1.1), which implements the Bayesian smoothing approach of McGough et al. (2020, PLOS Computational Biology). For each geography (32 states plus national), nowcasts were generated separately for three case classifications: confirmed only, suspected (EN ESTUDIO) only, and a combined confirmed-plus-suspected total. Case onset was defined by date of rash onset (FEC_INI_EXANT), and reporting delay was estimated using date of first consultation (FEC_PRI_CONSULT) as the report-date proxy. The model used a Negative Binomial likelihood to account for overdispersion, fit at daily resolution with a 60-day moving window and a maximum delay cutoff of 30 days (chosen from inspection of the empirical delay distribution, which showed a median delay of 1 day and </w:t>
      </w:r>
      <w:r>
        <w:t>&gt;=</w:t>
      </w:r>
      <w:r w:rsidRPr="00B024ED">
        <w:t>99% of cases reported within 30 days of onset). MCMC settings were 3000 adaptation iterations, 2000 burn-in iterations, and 10000 posterior samples per run, with 95% credible intervals reported. Daily nowcasts were aggregated to epidemiological weeks for downstream use. A minimum of 20 cases was required per geography-series combination to attempt a nowcast; geographies falling below this threshold, or where the model failed to converge on a sparse delay distribution, were excluded and logged</w:t>
      </w:r>
      <w:r>
        <w:t xml:space="preserve"> (saved in separate file)</w:t>
      </w:r>
      <w:r w:rsidRPr="00B024ED">
        <w:t xml:space="preserve">. Nowcast corrections were only applied to weeks where the </w:t>
      </w:r>
      <w:r>
        <w:t xml:space="preserve">point </w:t>
      </w:r>
      <w:r w:rsidRPr="00B024ED">
        <w:t>estimate exceeded the raw reported count; mature weeks (no observed need for correction) retain the raw observed count, with nowcasted columns left blank for those weeks.</w:t>
      </w:r>
      <w:r w:rsidR="005D2488">
        <w:t xml:space="preserve"> Those blank weeks</w:t>
      </w:r>
      <w:r w:rsidR="00224772">
        <w:t xml:space="preserve"> (except those nowcasted)</w:t>
      </w:r>
      <w:r w:rsidR="005D2488">
        <w:t xml:space="preserve"> were replaced with raw observed counts to make datasets for modeling.</w:t>
      </w:r>
    </w:p>
    <w:sectPr w:rsidR="00D82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ED"/>
    <w:rsid w:val="00166BFC"/>
    <w:rsid w:val="00224772"/>
    <w:rsid w:val="003C4A0E"/>
    <w:rsid w:val="003F6E32"/>
    <w:rsid w:val="005D2488"/>
    <w:rsid w:val="00767731"/>
    <w:rsid w:val="008E4F58"/>
    <w:rsid w:val="00B024ED"/>
    <w:rsid w:val="00B02D7B"/>
    <w:rsid w:val="00C17163"/>
    <w:rsid w:val="00D828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DA73"/>
  <w15:chartTrackingRefBased/>
  <w15:docId w15:val="{E09CE6B2-6045-48E0-B4D2-4480D7DE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4ED"/>
    <w:rPr>
      <w:rFonts w:eastAsiaTheme="majorEastAsia" w:cstheme="majorBidi"/>
      <w:color w:val="272727" w:themeColor="text1" w:themeTint="D8"/>
    </w:rPr>
  </w:style>
  <w:style w:type="paragraph" w:styleId="Title">
    <w:name w:val="Title"/>
    <w:basedOn w:val="Normal"/>
    <w:next w:val="Normal"/>
    <w:link w:val="TitleChar"/>
    <w:uiPriority w:val="10"/>
    <w:qFormat/>
    <w:rsid w:val="00B02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4ED"/>
    <w:pPr>
      <w:spacing w:before="160"/>
      <w:jc w:val="center"/>
    </w:pPr>
    <w:rPr>
      <w:i/>
      <w:iCs/>
      <w:color w:val="404040" w:themeColor="text1" w:themeTint="BF"/>
    </w:rPr>
  </w:style>
  <w:style w:type="character" w:customStyle="1" w:styleId="QuoteChar">
    <w:name w:val="Quote Char"/>
    <w:basedOn w:val="DefaultParagraphFont"/>
    <w:link w:val="Quote"/>
    <w:uiPriority w:val="29"/>
    <w:rsid w:val="00B024ED"/>
    <w:rPr>
      <w:i/>
      <w:iCs/>
      <w:color w:val="404040" w:themeColor="text1" w:themeTint="BF"/>
    </w:rPr>
  </w:style>
  <w:style w:type="paragraph" w:styleId="ListParagraph">
    <w:name w:val="List Paragraph"/>
    <w:basedOn w:val="Normal"/>
    <w:uiPriority w:val="34"/>
    <w:qFormat/>
    <w:rsid w:val="00B024ED"/>
    <w:pPr>
      <w:ind w:left="720"/>
      <w:contextualSpacing/>
    </w:pPr>
  </w:style>
  <w:style w:type="character" w:styleId="IntenseEmphasis">
    <w:name w:val="Intense Emphasis"/>
    <w:basedOn w:val="DefaultParagraphFont"/>
    <w:uiPriority w:val="21"/>
    <w:qFormat/>
    <w:rsid w:val="00B024ED"/>
    <w:rPr>
      <w:i/>
      <w:iCs/>
      <w:color w:val="0F4761" w:themeColor="accent1" w:themeShade="BF"/>
    </w:rPr>
  </w:style>
  <w:style w:type="paragraph" w:styleId="IntenseQuote">
    <w:name w:val="Intense Quote"/>
    <w:basedOn w:val="Normal"/>
    <w:next w:val="Normal"/>
    <w:link w:val="IntenseQuoteChar"/>
    <w:uiPriority w:val="30"/>
    <w:qFormat/>
    <w:rsid w:val="00B02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4ED"/>
    <w:rPr>
      <w:i/>
      <w:iCs/>
      <w:color w:val="0F4761" w:themeColor="accent1" w:themeShade="BF"/>
    </w:rPr>
  </w:style>
  <w:style w:type="character" w:styleId="IntenseReference">
    <w:name w:val="Intense Reference"/>
    <w:basedOn w:val="DefaultParagraphFont"/>
    <w:uiPriority w:val="32"/>
    <w:qFormat/>
    <w:rsid w:val="00B02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252</Words>
  <Characters>1437</Characters>
  <Application>Microsoft Office Word</Application>
  <DocSecurity>0</DocSecurity>
  <Lines>19</Lines>
  <Paragraphs>1</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Subedi</dc:creator>
  <cp:keywords/>
  <dc:description/>
  <cp:lastModifiedBy>Raj Kumar Subedi</cp:lastModifiedBy>
  <cp:revision>3</cp:revision>
  <dcterms:created xsi:type="dcterms:W3CDTF">2026-06-30T18:06:00Z</dcterms:created>
  <dcterms:modified xsi:type="dcterms:W3CDTF">2026-07-03T14:46:00Z</dcterms:modified>
</cp:coreProperties>
</file>