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CTF Challenge Report - PicoCTF 2025</w:t>
      </w:r>
    </w:p>
    <w:p>
      <w:pPr>
        <w:pStyle w:val="Heading1"/>
      </w:pPr>
      <w:r>
        <w:t>1. Challenge Overview</w:t>
      </w:r>
    </w:p>
    <w:p>
      <w:r>
        <w:t>Challenge Name: Fantasy CTF</w:t>
      </w:r>
    </w:p>
    <w:p>
      <w:r>
        <w:t>Platform: PicoCTF 2025</w:t>
      </w:r>
    </w:p>
    <w:p>
      <w:r>
        <w:t>Category: General Skills</w:t>
      </w:r>
    </w:p>
    <w:p>
      <w:r>
        <w:t>Difficulty: Easy</w:t>
      </w:r>
    </w:p>
    <w:p>
      <w:r>
        <w:t>This challenge introduced players to terminal-based interaction within a CTF. The goal was to register correctly and uncover a hashed password, ultimately capturing the flag.</w:t>
      </w:r>
    </w:p>
    <w:p>
      <w:pPr>
        <w:pStyle w:val="Heading1"/>
      </w:pPr>
      <w:r>
        <w:t>2. Game Interaction via Netcat</w:t>
      </w:r>
    </w:p>
    <w:p>
      <w:r>
        <w:t>The challenge required connecting to a game session using netcat:</w:t>
        <w:br/>
        <w:t>$ nc verbal-sleep.picoctf.net 52486</w:t>
        <w:br/>
        <w:br/>
        <w:t>The terminal presented a choice to register. The correct choice was:</w:t>
        <w:br/>
        <w:t>C) Register a single, private account</w:t>
        <w:br/>
        <w:br/>
        <w:t>This choice reflects fair CTF behavior and avoids disqualification.</w:t>
      </w:r>
    </w:p>
    <w:p>
      <w:r>
        <w:drawing>
          <wp:inline xmlns:a="http://schemas.openxmlformats.org/drawingml/2006/main" xmlns:pic="http://schemas.openxmlformats.org/drawingml/2006/picture">
            <wp:extent cx="5029200" cy="2950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o_scree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50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264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o_scree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6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Cracking the Password Hash</w:t>
      </w:r>
    </w:p>
    <w:p>
      <w:r>
        <w:t>During the session, a hash `482c811da5d5b4bc6d497ffa98491e38` was provided. Using CrackStation.net, the hash was identified as:</w:t>
        <w:br/>
        <w:br/>
        <w:t>Plaintext: password123</w:t>
        <w:br/>
        <w:br/>
        <w:t>Hash Type: MD5</w:t>
      </w:r>
    </w:p>
    <w:p>
      <w:r>
        <w:drawing>
          <wp:inline xmlns:a="http://schemas.openxmlformats.org/drawingml/2006/main" xmlns:pic="http://schemas.openxmlformats.org/drawingml/2006/picture">
            <wp:extent cx="5029200" cy="3185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o_scree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5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Captured Flag and Conclusion</w:t>
      </w:r>
    </w:p>
    <w:p>
      <w:r>
        <w:t>Captured Flag: picoCTF{password123}</w:t>
      </w:r>
    </w:p>
    <w:p>
      <w:r>
        <w:t>This challenge served as an excellent entry point for new CTF participants. It involved terminal usage, CTF ethics, and basic password hash cracking — all of which are valuable foundational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