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Chocolate gift box selection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https://kakawachocolates.com.au/collections/gift-boxes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Gift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gift selection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gift box selection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https://kakawachocolates.com.au/collections/gift-boxes</w:t>
            </w:r>
          </w:p>
        </w:tc>
      </w:tr>
    </w:tbl>
    <w:p>
      <w:pPr>
        <w:spacing w:after="0"/>
      </w:pPr>
    </w:p>
    <w:p>
      <w:pPr>
        <w:pStyle w:val="Heading1"/>
      </w:pPr>
      <w:r>
        <w:t>Chocolate gift box selection guide</w:t>
      </w:r>
    </w:p>
    <w:p>
      <w:pPr>
        <w:pStyle w:val="Heading2"/>
      </w:pPr>
      <w:r>
        <w:t>Match the box format to the occasion and recipient</w:t>
      </w:r>
    </w:p>
    <w:p>
      <w:r>
        <w:t>This page should help gift buyers complete one clear job: gift selection. Lead with the decision, explain what information is available, and make the next step obvious without adding unverified product or service claims.</w:t>
      </w:r>
    </w:p>
    <w:p>
      <w:r>
        <w:t>The approved crawl observed the page title 'Chocolate Gift Boxes | Luxury Handmade Boxes Sydney | Kakawa – Kakawa Chocolates' and the H1 'Chocolate Gift Boxes'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gift selection?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https://kakawachocolates.com.au/collections/gift-boxes.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Chocolate Gift Boxes | Luxury Handmade Boxes Sydney | Kakawa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EV-0011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EV-0011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gift box selection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