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Kakawa rewards information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https://kakawachocolates.com.au/pages/membership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Returning customers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membership support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Kakawa rewards information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https://kakawachocolates.com.au/pages/membership</w:t>
            </w:r>
          </w:p>
        </w:tc>
      </w:tr>
    </w:tbl>
    <w:p>
      <w:pPr>
        <w:spacing w:after="0"/>
      </w:pPr>
    </w:p>
    <w:p>
      <w:pPr>
        <w:pStyle w:val="Heading1"/>
      </w:pPr>
      <w:r>
        <w:t>Kakawa rewards information guide</w:t>
      </w:r>
    </w:p>
    <w:p>
      <w:pPr>
        <w:pStyle w:val="Heading2"/>
      </w:pPr>
      <w:r>
        <w:t>Clarify the membership decision using only current official terms</w:t>
      </w:r>
    </w:p>
    <w:p>
      <w:r>
        <w:t>This page should help returning customers complete one clear job: membership support. Lead with the decision, explain what information is available, and make the next step obvious without adding unverified product or service claims.</w:t>
      </w:r>
    </w:p>
    <w:p>
      <w:r>
        <w:t>The approved crawl observed the page title 'Kakawa Rewards – Kakawa Chocolates' and the H1 'No H1 was captured'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membership support?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https://kakawachocolates.com.au/pages/membership.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Kakawa Rewards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EV-0025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EV-0025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Kakawa rewards information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