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8091" w14:textId="77777777" w:rsidR="00143CAD" w:rsidRDefault="00143CAD">
      <w:pPr>
        <w:spacing w:after="800"/>
      </w:pPr>
    </w:p>
    <w:p w14:paraId="21A61604" w14:textId="77777777" w:rsidR="00143CAD" w:rsidRDefault="00000000">
      <w:pPr>
        <w:spacing w:after="160"/>
        <w:jc w:val="center"/>
      </w:pPr>
      <w:r>
        <w:rPr>
          <w:rFonts w:ascii="Segoe UI Emoji" w:eastAsia="Segoe UI Emoji" w:hAnsi="Segoe UI Emoji" w:cs="Segoe UI Emoji"/>
          <w:sz w:val="80"/>
          <w:szCs w:val="80"/>
        </w:rPr>
        <w:t>🧬</w:t>
      </w:r>
    </w:p>
    <w:p w14:paraId="7BA75B09" w14:textId="77777777" w:rsidR="00143CAD" w:rsidRDefault="00000000">
      <w:pPr>
        <w:spacing w:after="80"/>
        <w:jc w:val="center"/>
      </w:pPr>
      <w:r>
        <w:rPr>
          <w:b/>
          <w:bCs/>
          <w:color w:val="028090"/>
          <w:sz w:val="48"/>
          <w:szCs w:val="48"/>
        </w:rPr>
        <w:t>RITUXIMAB PATIENT KNOWLEDGE ASSISTANT</w:t>
      </w:r>
    </w:p>
    <w:p w14:paraId="5E5C6254" w14:textId="77777777" w:rsidR="00143CAD" w:rsidRDefault="00000000">
      <w:pPr>
        <w:spacing w:after="200"/>
        <w:jc w:val="center"/>
      </w:pPr>
      <w:r>
        <w:rPr>
          <w:i/>
          <w:iCs/>
          <w:color w:val="555555"/>
          <w:sz w:val="26"/>
          <w:szCs w:val="26"/>
        </w:rPr>
        <w:t>AI-Powered RAG System for Rituximab Therapy Information</w:t>
      </w:r>
    </w:p>
    <w:p w14:paraId="19350650" w14:textId="77777777" w:rsidR="00143CAD" w:rsidRDefault="00000000">
      <w:pPr>
        <w:pBdr>
          <w:top w:val="single" w:sz="2" w:space="0" w:color="028090"/>
          <w:bottom w:val="single" w:sz="2" w:space="0" w:color="028090"/>
        </w:pBdr>
        <w:spacing w:before="160" w:after="160"/>
        <w:jc w:val="center"/>
      </w:pPr>
      <w:r>
        <w:rPr>
          <w:color w:val="028090"/>
        </w:rPr>
        <w:t>Project Report  ·  Raju Kumar  ·  2025</w:t>
      </w:r>
    </w:p>
    <w:p w14:paraId="223FDDB7" w14:textId="77777777" w:rsidR="00143CAD" w:rsidRDefault="00143CA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85F54" w14:paraId="2F0F35EC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BFED" w14:textId="77777777" w:rsidR="00385F54" w:rsidRDefault="00385F54" w:rsidP="00125309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7B95E" w14:textId="77777777" w:rsidR="00385F54" w:rsidRDefault="00385F54" w:rsidP="00125309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85F54" w14:paraId="468AD442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726D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BBAD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Rituximab Patient Knowledge Assistant</w:t>
            </w:r>
          </w:p>
        </w:tc>
      </w:tr>
      <w:tr w:rsidR="00385F54" w14:paraId="56841AC4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BDD8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E773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Phase 1 — Production Release</w:t>
            </w:r>
          </w:p>
        </w:tc>
      </w:tr>
      <w:tr w:rsidR="00385F54" w14:paraId="10800574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B1F0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0AC6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AI / NLP — Retrieval-Augmented Generation (RAG)</w:t>
            </w:r>
          </w:p>
        </w:tc>
      </w:tr>
      <w:tr w:rsidR="00385F54" w14:paraId="64976D94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FD79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C5A1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Healthcare — Oncology, Rheumatology, Neurology</w:t>
            </w:r>
          </w:p>
        </w:tc>
      </w:tr>
      <w:tr w:rsidR="00385F54" w14:paraId="5AE033BE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3BA88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BF3C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Raju Kumar</w:t>
            </w:r>
          </w:p>
        </w:tc>
      </w:tr>
      <w:tr w:rsidR="00385F54" w14:paraId="1349E622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DCC8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Year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DFEB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2025</w:t>
            </w:r>
          </w:p>
        </w:tc>
      </w:tr>
      <w:tr w:rsidR="00385F54" w14:paraId="5A9723F4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5CD4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Live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E683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https://rituximab-rag-assistant.onrender.com</w:t>
            </w:r>
          </w:p>
        </w:tc>
      </w:tr>
      <w:tr w:rsidR="00385F54" w14:paraId="17AF429B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B24D9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Vector 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978A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Pinecone Serverless (AWS us-east-1)</w:t>
            </w:r>
          </w:p>
        </w:tc>
      </w:tr>
      <w:tr w:rsidR="00385F54" w14:paraId="00605ADF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AF400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Embedding Model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669D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OpenAI text-embedding-3-small (1536 dimensions)</w:t>
            </w:r>
          </w:p>
        </w:tc>
      </w:tr>
      <w:tr w:rsidR="00385F54" w14:paraId="20B6CE37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DB95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89F1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GPT-4o-mini via OpenAI API</w:t>
            </w:r>
          </w:p>
        </w:tc>
      </w:tr>
      <w:tr w:rsidR="00385F54" w14:paraId="4A87A814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DF36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Web 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DC2D" w14:textId="77777777" w:rsidR="00385F54" w:rsidRDefault="00385F54" w:rsidP="00125309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Uvicorn</w:t>
            </w:r>
            <w:proofErr w:type="spellEnd"/>
          </w:p>
        </w:tc>
      </w:tr>
      <w:tr w:rsidR="00385F54" w14:paraId="097261AB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D929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Deployment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E830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Render.com — GitHub CI/CD auto-deploy</w:t>
            </w:r>
          </w:p>
        </w:tc>
      </w:tr>
      <w:tr w:rsidR="00385F54" w14:paraId="47397AEB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83A3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GitHub Repository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C5A0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github.com/raju-AI-portfolio/rituximab-rag-assistant</w:t>
            </w:r>
          </w:p>
        </w:tc>
      </w:tr>
      <w:tr w:rsidR="00385F54" w14:paraId="2319F7D7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D6384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Vectors in Pinecone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5FC5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1,019 dense vectors</w:t>
            </w:r>
          </w:p>
        </w:tc>
      </w:tr>
      <w:tr w:rsidR="00385F54" w14:paraId="27FA7E0F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B378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Knowledge Sources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DD8F" w14:textId="77777777" w:rsidR="00385F54" w:rsidRDefault="00385F54" w:rsidP="00125309">
            <w:r>
              <w:rPr>
                <w:color w:val="1A1A2E"/>
                <w:sz w:val="20"/>
                <w:szCs w:val="20"/>
              </w:rPr>
              <w:t>FDA, NIH/PubMed, NCCN, MedlinePlus, ClinicalTrials.gov</w:t>
            </w:r>
          </w:p>
        </w:tc>
      </w:tr>
    </w:tbl>
    <w:p w14:paraId="715AA1E0" w14:textId="77777777" w:rsidR="00143CAD" w:rsidRDefault="00143CAD">
      <w:pPr>
        <w:spacing w:after="240"/>
      </w:pPr>
    </w:p>
    <w:p w14:paraId="0F7B51C3" w14:textId="77777777" w:rsidR="00385F54" w:rsidRDefault="00385F54">
      <w:pPr>
        <w:spacing w:after="240"/>
      </w:pPr>
    </w:p>
    <w:p w14:paraId="56B5CAAC" w14:textId="77777777" w:rsidR="00385F54" w:rsidRDefault="00385F54">
      <w:pPr>
        <w:spacing w:after="240"/>
      </w:pPr>
    </w:p>
    <w:p w14:paraId="34156375" w14:textId="77777777" w:rsidR="00385F54" w:rsidRDefault="00385F54">
      <w:pPr>
        <w:spacing w:after="240"/>
      </w:pPr>
    </w:p>
    <w:p w14:paraId="4CBBB4AB" w14:textId="77777777" w:rsidR="00CC4E89" w:rsidRDefault="00CC4E89">
      <w:pPr>
        <w:spacing w:after="240"/>
      </w:pPr>
    </w:p>
    <w:p w14:paraId="3D00F09B" w14:textId="77777777" w:rsidR="00143CAD" w:rsidRDefault="00000000">
      <w:pPr>
        <w:pStyle w:val="Heading1"/>
      </w:pPr>
      <w:r>
        <w:rPr>
          <w:color w:val="028090"/>
        </w:rPr>
        <w:lastRenderedPageBreak/>
        <w:t>1. Executive Summary</w:t>
      </w:r>
    </w:p>
    <w:p w14:paraId="681B493E" w14:textId="77777777" w:rsidR="00143CAD" w:rsidRDefault="00143CAD">
      <w:pPr>
        <w:pBdr>
          <w:bottom w:val="single" w:sz="2" w:space="0" w:color="028090"/>
        </w:pBdr>
        <w:spacing w:after="120"/>
      </w:pPr>
    </w:p>
    <w:p w14:paraId="79D5AEAE" w14:textId="77777777" w:rsidR="00143CAD" w:rsidRDefault="00000000">
      <w:pPr>
        <w:spacing w:before="60" w:after="80"/>
        <w:jc w:val="both"/>
      </w:pPr>
      <w:r>
        <w:t>The Rituximab Patient Knowledge Assistant is an AI-powered information system designed to help patients undergoing Rituximab (Rituxan) therapy access accurate, structured, and source-verified medical information at any time of day. Built using Retrieval-Augmented Generation (RAG) architecture, the system retrieves relevant content from a curated knowledge base of official medical documents — including FDA prescribing labels, NIH MedlinePlus patient education content, NCCN clinical guidelines, and PubMed research abstracts — before generating grounded, patient-friendly responses.</w:t>
      </w:r>
    </w:p>
    <w:p w14:paraId="159B3D47" w14:textId="77777777" w:rsidR="00143CAD" w:rsidRDefault="00143CAD">
      <w:pPr>
        <w:spacing w:after="80"/>
      </w:pPr>
    </w:p>
    <w:p w14:paraId="7F8A8E34" w14:textId="77777777" w:rsidR="00143CAD" w:rsidRDefault="00000000">
      <w:pPr>
        <w:spacing w:before="60" w:after="80"/>
        <w:jc w:val="both"/>
      </w:pPr>
      <w:r>
        <w:t>The project was developed in 6 structured steps: document collection, text processing and chunking, vector database construction, RAG pipeline development, terminal chat interface, and a browser-based web UI. The completed application was successfully deployed as a live public web service on Render.com.</w:t>
      </w:r>
    </w:p>
    <w:p w14:paraId="017E50B0" w14:textId="77777777" w:rsidR="00143CAD" w:rsidRDefault="00143CAD">
      <w:pPr>
        <w:spacing w:after="160"/>
      </w:pPr>
    </w:p>
    <w:p w14:paraId="65EA23B6" w14:textId="77777777" w:rsidR="00143CAD" w:rsidRDefault="00000000">
      <w:pPr>
        <w:pStyle w:val="Heading1"/>
      </w:pPr>
      <w:r>
        <w:rPr>
          <w:color w:val="028090"/>
        </w:rPr>
        <w:t>2. Problem Statement</w:t>
      </w:r>
    </w:p>
    <w:p w14:paraId="6268EAA9" w14:textId="77777777" w:rsidR="00143CAD" w:rsidRDefault="00143CAD">
      <w:pPr>
        <w:pBdr>
          <w:bottom w:val="single" w:sz="2" w:space="0" w:color="028090"/>
        </w:pBdr>
        <w:spacing w:after="120"/>
      </w:pPr>
    </w:p>
    <w:p w14:paraId="6DFF5020" w14:textId="77777777" w:rsidR="00143CAD" w:rsidRDefault="00000000">
      <w:pPr>
        <w:spacing w:before="60" w:after="80"/>
        <w:jc w:val="both"/>
      </w:pPr>
      <w:r>
        <w:t xml:space="preserve">Rituximab is one of the most widely prescribed biologic therapies globally, used across multiple serious conditions including Non-Hodgkin Lymphoma (NHL), Chronic Lymphocytic </w:t>
      </w:r>
      <w:proofErr w:type="spellStart"/>
      <w:r>
        <w:t>Leukemia</w:t>
      </w:r>
      <w:proofErr w:type="spellEnd"/>
      <w:r>
        <w:t xml:space="preserve"> (CLL), Rheumatoid Arthritis (RA), Multiple Sclerosis, and Lupus. Despite its widespread use, patients consistently face significant challenges accessing timely, accurate information about their therapy.</w:t>
      </w:r>
    </w:p>
    <w:p w14:paraId="76B1C9B1" w14:textId="77777777" w:rsidR="00143CAD" w:rsidRDefault="00143CAD">
      <w:pPr>
        <w:spacing w:after="80"/>
      </w:pPr>
    </w:p>
    <w:p w14:paraId="1D938510" w14:textId="77777777" w:rsidR="00143CAD" w:rsidRDefault="00000000">
      <w:pPr>
        <w:pStyle w:val="Heading2"/>
      </w:pPr>
      <w:r>
        <w:rPr>
          <w:color w:val="0D2137"/>
        </w:rPr>
        <w:t>2.1 Core Challenges</w:t>
      </w:r>
    </w:p>
    <w:p w14:paraId="3F6470BC" w14:textId="77777777" w:rsidR="00143CAD" w:rsidRDefault="00000000">
      <w:pPr>
        <w:pStyle w:val="ListParagraph"/>
        <w:numPr>
          <w:ilvl w:val="0"/>
          <w:numId w:val="2"/>
        </w:numPr>
        <w:spacing w:before="40" w:after="40"/>
      </w:pPr>
      <w:r>
        <w:t>Complex therapy: Rituximab involves lengthy infusions, strict premedication protocols, serious safety warnings, and varies by indication</w:t>
      </w:r>
    </w:p>
    <w:p w14:paraId="0B459F70" w14:textId="77777777" w:rsidR="00143CAD" w:rsidRDefault="00000000">
      <w:pPr>
        <w:pStyle w:val="ListParagraph"/>
        <w:numPr>
          <w:ilvl w:val="0"/>
          <w:numId w:val="2"/>
        </w:numPr>
        <w:spacing w:before="40" w:after="40"/>
      </w:pPr>
      <w:r>
        <w:t>Patient anxiety: Patients experience fear and confusion about side effects, infusion reactions, and long-term immune suppression</w:t>
      </w:r>
    </w:p>
    <w:p w14:paraId="09023593" w14:textId="77777777" w:rsidR="00143CAD" w:rsidRDefault="00000000">
      <w:pPr>
        <w:pStyle w:val="ListParagraph"/>
        <w:numPr>
          <w:ilvl w:val="0"/>
          <w:numId w:val="2"/>
        </w:numPr>
        <w:spacing w:before="40" w:after="40"/>
      </w:pPr>
      <w:r>
        <w:t>Information gap: Medical teams are unavailable 24/7 to answer routine questions, leaving patients to rely on unreliable online sources</w:t>
      </w:r>
    </w:p>
    <w:p w14:paraId="34CE107C" w14:textId="77777777" w:rsidR="00143CAD" w:rsidRDefault="00000000">
      <w:pPr>
        <w:pStyle w:val="ListParagraph"/>
        <w:numPr>
          <w:ilvl w:val="0"/>
          <w:numId w:val="2"/>
        </w:numPr>
        <w:spacing w:before="40" w:after="40"/>
      </w:pPr>
      <w:r>
        <w:t>Non-adherence: Poor patient education is a primary driver of treatment non-adherence, leading to worse outcomes and higher healthcare costs</w:t>
      </w:r>
    </w:p>
    <w:p w14:paraId="605B34D8" w14:textId="77777777" w:rsidR="00143CAD" w:rsidRDefault="00000000">
      <w:pPr>
        <w:pStyle w:val="ListParagraph"/>
        <w:numPr>
          <w:ilvl w:val="0"/>
          <w:numId w:val="2"/>
        </w:numPr>
        <w:spacing w:before="40" w:after="40"/>
      </w:pPr>
      <w:r>
        <w:t>Misinformation risk: Generic AI chatbots hallucinate medical information, making them unsafe for clinical use without grounding in authoritative sources</w:t>
      </w:r>
    </w:p>
    <w:p w14:paraId="26072D78" w14:textId="77777777" w:rsidR="00143CAD" w:rsidRDefault="00143CAD">
      <w:pPr>
        <w:spacing w:after="160"/>
      </w:pPr>
    </w:p>
    <w:p w14:paraId="2F472BFE" w14:textId="77777777" w:rsidR="00D01721" w:rsidRDefault="00D01721">
      <w:pPr>
        <w:spacing w:after="160"/>
      </w:pPr>
    </w:p>
    <w:p w14:paraId="478D6A7F" w14:textId="77777777" w:rsidR="00D01721" w:rsidRDefault="00D01721">
      <w:pPr>
        <w:spacing w:after="160"/>
      </w:pPr>
    </w:p>
    <w:p w14:paraId="5A7A7662" w14:textId="77777777" w:rsidR="00D01721" w:rsidRDefault="00D01721">
      <w:pPr>
        <w:spacing w:after="160"/>
      </w:pPr>
    </w:p>
    <w:p w14:paraId="4CE49DDC" w14:textId="77777777" w:rsidR="00CC4E89" w:rsidRDefault="00CC4E89">
      <w:pPr>
        <w:spacing w:after="160"/>
      </w:pPr>
    </w:p>
    <w:p w14:paraId="07BC0B99" w14:textId="77777777" w:rsidR="00D01721" w:rsidRDefault="00D01721">
      <w:pPr>
        <w:spacing w:after="160"/>
      </w:pPr>
    </w:p>
    <w:p w14:paraId="7C6816C1" w14:textId="77777777" w:rsidR="00143CAD" w:rsidRDefault="00000000">
      <w:pPr>
        <w:pStyle w:val="Heading1"/>
      </w:pPr>
      <w:r>
        <w:rPr>
          <w:color w:val="028090"/>
        </w:rPr>
        <w:lastRenderedPageBreak/>
        <w:t>3. Project Objectives</w:t>
      </w:r>
    </w:p>
    <w:p w14:paraId="403DD2DD" w14:textId="77777777" w:rsidR="00143CAD" w:rsidRDefault="00143CAD">
      <w:pPr>
        <w:pBdr>
          <w:bottom w:val="single" w:sz="2" w:space="0" w:color="028090"/>
        </w:pBdr>
        <w:spacing w:after="120"/>
      </w:pPr>
    </w:p>
    <w:p w14:paraId="1ECF3F94" w14:textId="77777777" w:rsidR="00143CAD" w:rsidRDefault="00000000">
      <w:pPr>
        <w:pStyle w:val="ListParagraph"/>
        <w:numPr>
          <w:ilvl w:val="0"/>
          <w:numId w:val="2"/>
        </w:numPr>
        <w:spacing w:before="40" w:after="40"/>
      </w:pPr>
      <w:r>
        <w:t>Design a domain-specific RAG system grounded exclusively in authoritative Rituximab medical sources</w:t>
      </w:r>
    </w:p>
    <w:p w14:paraId="0FC6DBB2" w14:textId="77777777" w:rsidR="00143CAD" w:rsidRDefault="00000000">
      <w:pPr>
        <w:pStyle w:val="ListParagraph"/>
        <w:numPr>
          <w:ilvl w:val="0"/>
          <w:numId w:val="2"/>
        </w:numPr>
        <w:spacing w:before="40" w:after="40"/>
      </w:pPr>
      <w:r>
        <w:t>Build a free, functional knowledge base from publicly available FDA, NIH, NCCN, and PubMed documents</w:t>
      </w:r>
    </w:p>
    <w:p w14:paraId="5AE707B7" w14:textId="77777777" w:rsidR="00143CAD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a safe, patient-facing interface with scope filtering, medical disclaimers, and source citations</w:t>
      </w:r>
    </w:p>
    <w:p w14:paraId="6C1FDF54" w14:textId="77777777" w:rsidR="00143CAD" w:rsidRDefault="00000000">
      <w:pPr>
        <w:pStyle w:val="ListParagraph"/>
        <w:numPr>
          <w:ilvl w:val="0"/>
          <w:numId w:val="2"/>
        </w:numPr>
        <w:spacing w:before="40" w:after="40"/>
      </w:pPr>
      <w:r>
        <w:t>Deploy a live, accessible web application on free cloud infrastructure</w:t>
      </w:r>
    </w:p>
    <w:p w14:paraId="1DC79048" w14:textId="77777777" w:rsidR="00143CAD" w:rsidRDefault="00000000">
      <w:pPr>
        <w:pStyle w:val="ListParagraph"/>
        <w:numPr>
          <w:ilvl w:val="0"/>
          <w:numId w:val="2"/>
        </w:numPr>
        <w:spacing w:before="40" w:after="40"/>
      </w:pPr>
      <w:r>
        <w:t>Demonstrate the end-to-end RAG pipeline from raw document ingestion to live user query resolution</w:t>
      </w:r>
    </w:p>
    <w:p w14:paraId="0BF6C9E4" w14:textId="77777777" w:rsidR="00143CAD" w:rsidRDefault="00143CAD">
      <w:pPr>
        <w:spacing w:after="160"/>
      </w:pPr>
    </w:p>
    <w:p w14:paraId="15ABD7FE" w14:textId="77777777" w:rsidR="00143CAD" w:rsidRDefault="00000000">
      <w:pPr>
        <w:pStyle w:val="Heading1"/>
      </w:pPr>
      <w:r>
        <w:rPr>
          <w:color w:val="028090"/>
        </w:rPr>
        <w:t>4. Data Sources &amp; Knowledge Base</w:t>
      </w:r>
    </w:p>
    <w:p w14:paraId="7C89EC88" w14:textId="77777777" w:rsidR="00143CAD" w:rsidRDefault="00143CAD">
      <w:pPr>
        <w:pBdr>
          <w:bottom w:val="single" w:sz="2" w:space="0" w:color="028090"/>
        </w:pBdr>
        <w:spacing w:after="120"/>
      </w:pPr>
    </w:p>
    <w:p w14:paraId="43EFC61E" w14:textId="77777777" w:rsidR="006A182E" w:rsidRDefault="006A182E" w:rsidP="006A182E">
      <w:pPr>
        <w:spacing w:before="60" w:after="80"/>
        <w:jc w:val="both"/>
      </w:pPr>
      <w:r>
        <w:t>The knowledge base consists of 7 source documents processed into 1,019 chunks of approximately 415 characters each. All sources are free, publicly available official medical documents.</w:t>
      </w:r>
    </w:p>
    <w:p w14:paraId="6090562C" w14:textId="77777777" w:rsidR="006A182E" w:rsidRDefault="006A182E" w:rsidP="006A182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1964"/>
        <w:gridCol w:w="1941"/>
        <w:gridCol w:w="996"/>
        <w:gridCol w:w="1995"/>
      </w:tblGrid>
      <w:tr w:rsidR="006A182E" w14:paraId="3A472085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B7B2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D5BE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1CF10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6803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Chunks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14B5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Pinecone Scores</w:t>
            </w:r>
          </w:p>
        </w:tc>
      </w:tr>
      <w:tr w:rsidR="006A182E" w14:paraId="53585029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7411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FDA Rituxan Prescribing Label (PDF)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A3A3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accessdata.fda.gov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A0E6" w14:textId="77777777" w:rsidR="006A182E" w:rsidRDefault="006A182E" w:rsidP="00125309">
            <w:proofErr w:type="spellStart"/>
            <w:r>
              <w:rPr>
                <w:color w:val="1A1A2E"/>
                <w:sz w:val="20"/>
                <w:szCs w:val="20"/>
              </w:rPr>
              <w:t>fda_label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54A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410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330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0.55 – 0.75</w:t>
            </w:r>
          </w:p>
        </w:tc>
      </w:tr>
      <w:tr w:rsidR="006A182E" w14:paraId="15EEEAC9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0CB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PubMed Research Abstracts (50)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777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NCBI E-utilities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BF83" w14:textId="77777777" w:rsidR="006A182E" w:rsidRDefault="006A182E" w:rsidP="00125309">
            <w:proofErr w:type="spellStart"/>
            <w:r>
              <w:rPr>
                <w:color w:val="1A1A2E"/>
                <w:sz w:val="20"/>
                <w:szCs w:val="20"/>
              </w:rPr>
              <w:t>research_abstracts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CFA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551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AD1C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0.60 – 0.78</w:t>
            </w:r>
          </w:p>
        </w:tc>
      </w:tr>
      <w:tr w:rsidR="006A182E" w14:paraId="4E06A16E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CBC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NCCN Clinical Guidelines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6CD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nccn.org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2C45" w14:textId="77777777" w:rsidR="006A182E" w:rsidRDefault="006A182E" w:rsidP="00125309">
            <w:proofErr w:type="spellStart"/>
            <w:r>
              <w:rPr>
                <w:color w:val="1A1A2E"/>
                <w:sz w:val="20"/>
                <w:szCs w:val="20"/>
              </w:rPr>
              <w:t>clinical_guidelines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429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4C9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0.52 – 0.68</w:t>
            </w:r>
          </w:p>
        </w:tc>
      </w:tr>
      <w:tr w:rsidR="006A182E" w14:paraId="41942DE7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E6BA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MedlinePlus Patient Education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71B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medlineplus.gov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6FBF" w14:textId="77777777" w:rsidR="006A182E" w:rsidRDefault="006A182E" w:rsidP="00125309">
            <w:proofErr w:type="spellStart"/>
            <w:r>
              <w:rPr>
                <w:color w:val="1A1A2E"/>
                <w:sz w:val="20"/>
                <w:szCs w:val="20"/>
              </w:rPr>
              <w:t>patient_education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D78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AB3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0.60 – 0.72</w:t>
            </w:r>
          </w:p>
        </w:tc>
      </w:tr>
      <w:tr w:rsidR="006A182E" w14:paraId="0A921A44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D759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ClinicalTrials.gov Summaries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68C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clinicaltrials.gov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1592" w14:textId="77777777" w:rsidR="006A182E" w:rsidRDefault="006A182E" w:rsidP="00125309">
            <w:proofErr w:type="spellStart"/>
            <w:r>
              <w:rPr>
                <w:color w:val="1A1A2E"/>
                <w:sz w:val="20"/>
                <w:szCs w:val="20"/>
              </w:rPr>
              <w:t>clinical_trials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714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45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B36C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0.48 – 0.65</w:t>
            </w:r>
          </w:p>
        </w:tc>
      </w:tr>
      <w:tr w:rsidR="006A182E" w14:paraId="420B1F1B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68FD" w14:textId="77777777" w:rsidR="006A182E" w:rsidRDefault="006A182E" w:rsidP="00125309">
            <w:proofErr w:type="spellStart"/>
            <w:r>
              <w:rPr>
                <w:color w:val="1A1A2E"/>
                <w:sz w:val="20"/>
                <w:szCs w:val="20"/>
              </w:rPr>
              <w:t>OpenFDA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Adverse Events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673E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api.fda.gov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FF8D" w14:textId="77777777" w:rsidR="006A182E" w:rsidRDefault="006A182E" w:rsidP="00125309">
            <w:proofErr w:type="spellStart"/>
            <w:r>
              <w:rPr>
                <w:color w:val="1A1A2E"/>
                <w:sz w:val="20"/>
                <w:szCs w:val="20"/>
              </w:rPr>
              <w:t>adverse_events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7D6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055D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0.50 – 0.62</w:t>
            </w:r>
          </w:p>
        </w:tc>
      </w:tr>
      <w:tr w:rsidR="006A182E" w14:paraId="4AA14CA2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53982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BFCE1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169D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6 categories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347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1,019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923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—</w:t>
            </w:r>
          </w:p>
        </w:tc>
      </w:tr>
    </w:tbl>
    <w:p w14:paraId="28408DE4" w14:textId="56DFD402" w:rsidR="00D01721" w:rsidRDefault="00D01721" w:rsidP="00D01721">
      <w:pPr>
        <w:pStyle w:val="Heading1"/>
      </w:pPr>
      <w:r>
        <w:rPr>
          <w:color w:val="028090"/>
        </w:rPr>
        <w:t>5</w:t>
      </w:r>
      <w:r>
        <w:rPr>
          <w:color w:val="028090"/>
        </w:rPr>
        <w:t>. Phase 1 Upgrades — What Changed</w:t>
      </w:r>
    </w:p>
    <w:p w14:paraId="4F901AFA" w14:textId="77777777" w:rsidR="00D01721" w:rsidRDefault="00D01721" w:rsidP="00D01721">
      <w:pPr>
        <w:pBdr>
          <w:bottom w:val="single" w:sz="2" w:space="0" w:color="028090"/>
        </w:pBdr>
        <w:spacing w:after="120"/>
      </w:pPr>
    </w:p>
    <w:p w14:paraId="6667B6AB" w14:textId="77777777" w:rsidR="00D01721" w:rsidRDefault="00D01721" w:rsidP="00D01721">
      <w:pPr>
        <w:spacing w:before="60" w:after="80"/>
        <w:jc w:val="both"/>
      </w:pPr>
      <w:r>
        <w:t>Phase 1 represents a complete upgrade of the core RAG components from prototype to production quality. The following table summarises every change made.</w:t>
      </w:r>
    </w:p>
    <w:p w14:paraId="33D7B3C2" w14:textId="77777777" w:rsidR="00D01721" w:rsidRDefault="00D01721" w:rsidP="00D0172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4080"/>
      </w:tblGrid>
      <w:tr w:rsidR="00D01721" w14:paraId="5653766E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FA0E" w14:textId="77777777" w:rsidR="00D01721" w:rsidRDefault="00D01721" w:rsidP="00125309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F076" w14:textId="77777777" w:rsidR="00D01721" w:rsidRDefault="00D01721" w:rsidP="00125309">
            <w:r>
              <w:rPr>
                <w:b/>
                <w:bCs/>
                <w:color w:val="FFFFFF"/>
                <w:sz w:val="20"/>
                <w:szCs w:val="20"/>
              </w:rPr>
              <w:t>Original (Prototype)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9EA1" w14:textId="77777777" w:rsidR="00D01721" w:rsidRDefault="00D01721" w:rsidP="00125309">
            <w:r>
              <w:rPr>
                <w:b/>
                <w:bCs/>
                <w:color w:val="FFFFFF"/>
                <w:sz w:val="20"/>
                <w:szCs w:val="20"/>
              </w:rPr>
              <w:t>Phase 1 (Production)</w:t>
            </w:r>
          </w:p>
        </w:tc>
      </w:tr>
      <w:tr w:rsidR="00D01721" w14:paraId="5DFFED21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4209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lastRenderedPageBreak/>
              <w:t>Vector DB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93893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TF-IDF pickle file (1.2MB local)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290E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Pinecone Serverless cloud index</w:t>
            </w:r>
          </w:p>
        </w:tc>
      </w:tr>
      <w:tr w:rsidR="00D01721" w14:paraId="4E02079D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8EC2C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Embeddings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91E04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Bag-of-words keyword matching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1449D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OpenAI text-embedding-3-small (1536-dim)</w:t>
            </w:r>
          </w:p>
        </w:tc>
      </w:tr>
      <w:tr w:rsidR="00D01721" w14:paraId="1D389143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DDF0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Storage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11A1A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Local .</w:t>
            </w:r>
            <w:proofErr w:type="spellStart"/>
            <w:r>
              <w:rPr>
                <w:color w:val="1A1A2E"/>
                <w:sz w:val="20"/>
                <w:szCs w:val="20"/>
              </w:rPr>
              <w:t>pkl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file on Mac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3015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Pinecone AWS us-east-1, fully managed</w:t>
            </w:r>
          </w:p>
        </w:tc>
      </w:tr>
      <w:tr w:rsidR="00D01721" w14:paraId="489C0315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985F1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LLM generation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36C8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Rule-based text extraction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7464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GPT-4o-mini natural language generation</w:t>
            </w:r>
          </w:p>
        </w:tc>
      </w:tr>
      <w:tr w:rsidR="00D01721" w14:paraId="20F6F5B7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F25E8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Answer quality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DF0A0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Fragment extraction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FE91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Structured, cited, patient-friendly answers</w:t>
            </w:r>
          </w:p>
        </w:tc>
      </w:tr>
      <w:tr w:rsidR="00D01721" w14:paraId="3459337C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3CAE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Web UI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DB8D3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Desktop-only fixed layout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59C8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Mobile-responsive with slide-out drawer</w:t>
            </w:r>
          </w:p>
        </w:tc>
      </w:tr>
      <w:tr w:rsidR="00D01721" w14:paraId="77E8416B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F01D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Model switcher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8119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Not available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55987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GPT-4 / Claude / Local toggle in browser UI</w:t>
            </w:r>
          </w:p>
        </w:tc>
      </w:tr>
      <w:tr w:rsidR="00D01721" w14:paraId="69A662F2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9A9D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 xml:space="preserve">API key </w:t>
            </w:r>
            <w:proofErr w:type="spellStart"/>
            <w:r>
              <w:rPr>
                <w:color w:val="1A1A2E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2C5C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Only via .env file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AF86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Settable directly in browser UI session</w:t>
            </w:r>
          </w:p>
        </w:tc>
      </w:tr>
      <w:tr w:rsidR="00D01721" w14:paraId="3A2950BB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D1C1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Retrieval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ABE9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Lexical keyword overlap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D878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Semantic cosine similarity (dense vectors)</w:t>
            </w:r>
          </w:p>
        </w:tc>
      </w:tr>
      <w:tr w:rsidR="00D01721" w14:paraId="2B39338E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AE74E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Scalability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7F37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Limited to local RAM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3FB0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Serverless auto-scaling in Pinecone cloud</w:t>
            </w:r>
          </w:p>
        </w:tc>
      </w:tr>
      <w:tr w:rsidR="00D01721" w14:paraId="67E89E56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A8A6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Deployment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CEE2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Local only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8121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Live on Render.com with CI/CD</w:t>
            </w:r>
          </w:p>
        </w:tc>
      </w:tr>
    </w:tbl>
    <w:p w14:paraId="119E2BAC" w14:textId="63D52372" w:rsidR="00143CAD" w:rsidRDefault="00000000">
      <w:pPr>
        <w:pStyle w:val="Heading1"/>
      </w:pPr>
      <w:r>
        <w:rPr>
          <w:color w:val="028090"/>
        </w:rPr>
        <w:t>5.</w:t>
      </w:r>
      <w:r w:rsidR="00D01721">
        <w:rPr>
          <w:color w:val="028090"/>
        </w:rPr>
        <w:t>1</w:t>
      </w:r>
      <w:r>
        <w:rPr>
          <w:color w:val="028090"/>
        </w:rPr>
        <w:t xml:space="preserve"> System Architecture</w:t>
      </w:r>
    </w:p>
    <w:p w14:paraId="7BFE1B34" w14:textId="77777777" w:rsidR="00143CAD" w:rsidRDefault="00143CAD">
      <w:pPr>
        <w:pBdr>
          <w:bottom w:val="single" w:sz="2" w:space="0" w:color="028090"/>
        </w:pBdr>
        <w:spacing w:after="120"/>
      </w:pPr>
    </w:p>
    <w:p w14:paraId="4B3BAB00" w14:textId="77777777" w:rsidR="00D01721" w:rsidRDefault="00D01721" w:rsidP="00D01721">
      <w:pPr>
        <w:spacing w:before="60" w:after="80"/>
        <w:jc w:val="both"/>
      </w:pPr>
      <w:r>
        <w:t>The Phase 1 production architecture consists of 6 layers, each independently deployable and upgradeable. Data flows from patient query through the safety layer to the RAG pipeline, retrieves from Pinecone, and generates via GPT-4o-mini before returning to the patient interface.</w:t>
      </w:r>
    </w:p>
    <w:p w14:paraId="228E2CBF" w14:textId="77777777" w:rsidR="00143CAD" w:rsidRDefault="00143CA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1780"/>
        <w:gridCol w:w="2354"/>
        <w:gridCol w:w="4451"/>
      </w:tblGrid>
      <w:tr w:rsidR="00D01721" w14:paraId="4D4D8F5E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CF36F" w14:textId="77777777" w:rsidR="00D01721" w:rsidRDefault="00D01721" w:rsidP="00125309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CA81" w14:textId="77777777" w:rsidR="00D01721" w:rsidRDefault="00D01721" w:rsidP="00125309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A741" w14:textId="77777777" w:rsidR="00D01721" w:rsidRDefault="00D01721" w:rsidP="00125309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95422" w14:textId="77777777" w:rsidR="00D01721" w:rsidRDefault="00D01721" w:rsidP="00125309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01721" w14:paraId="2405044E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DC18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617C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Patient Interface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8094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HTML5, CSS3, Vanilla JS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7FE4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Mobile-responsive chat UI with model switcher</w:t>
            </w:r>
          </w:p>
        </w:tc>
      </w:tr>
      <w:tr w:rsidR="00D01721" w14:paraId="5238505D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D9D5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B4BF" w14:textId="77777777" w:rsidR="00D01721" w:rsidRDefault="00D01721" w:rsidP="00125309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BA4F" w14:textId="77777777" w:rsidR="00D01721" w:rsidRDefault="00D01721" w:rsidP="00125309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Uvicorn</w:t>
            </w:r>
            <w:proofErr w:type="spellEnd"/>
            <w:r>
              <w:rPr>
                <w:color w:val="1A1A2E"/>
                <w:sz w:val="20"/>
                <w:szCs w:val="20"/>
              </w:rPr>
              <w:t>, Python 3.9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4802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ASGI web server, /health and /ask endpoints</w:t>
            </w:r>
          </w:p>
        </w:tc>
      </w:tr>
      <w:tr w:rsidR="00D01721" w14:paraId="565372FF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DF3E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43719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Safety 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914C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Python regex, keyword filter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FAEF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Scope guard, disclaimer, source citations</w:t>
            </w:r>
          </w:p>
        </w:tc>
      </w:tr>
      <w:tr w:rsidR="00D01721" w14:paraId="02377F76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881D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59475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RAG Pipeline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10C3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Python, OpenAI API, Pinecone SDK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F4E3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Query embed → retrieve → prompt → generate</w:t>
            </w:r>
          </w:p>
        </w:tc>
      </w:tr>
      <w:tr w:rsidR="00D01721" w14:paraId="0CBACD14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80ED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BA45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Vector 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E66C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Pinecone Serverless (AWS us-east-1)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92BB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1,019 dense vectors, cosine similarity</w:t>
            </w:r>
          </w:p>
        </w:tc>
      </w:tr>
      <w:tr w:rsidR="00D01721" w14:paraId="43A9B025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3421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DB37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Knowledge 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7ECF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 xml:space="preserve">FDA, PubMed, NCCN, NIH, </w:t>
            </w:r>
            <w:proofErr w:type="spellStart"/>
            <w:r>
              <w:rPr>
                <w:color w:val="1A1A2E"/>
                <w:sz w:val="20"/>
                <w:szCs w:val="20"/>
              </w:rPr>
              <w:t>ClinTrials</w:t>
            </w:r>
            <w:proofErr w:type="spell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9D05" w14:textId="77777777" w:rsidR="00D01721" w:rsidRDefault="00D01721" w:rsidP="00125309">
            <w:r>
              <w:rPr>
                <w:color w:val="1A1A2E"/>
                <w:sz w:val="20"/>
                <w:szCs w:val="20"/>
              </w:rPr>
              <w:t>Source medical documents (7 files, 1,019 chunks)</w:t>
            </w:r>
          </w:p>
        </w:tc>
      </w:tr>
    </w:tbl>
    <w:p w14:paraId="02B52E56" w14:textId="77777777" w:rsidR="00143CAD" w:rsidRDefault="00143CAD">
      <w:pPr>
        <w:spacing w:after="160"/>
      </w:pPr>
    </w:p>
    <w:p w14:paraId="6A7CC45B" w14:textId="77777777" w:rsidR="006A182E" w:rsidRDefault="006A182E" w:rsidP="006A182E">
      <w:pPr>
        <w:spacing w:after="80"/>
      </w:pPr>
    </w:p>
    <w:p w14:paraId="422AEE16" w14:textId="77777777" w:rsidR="00CC4E89" w:rsidRDefault="00CC4E89" w:rsidP="006A182E">
      <w:pPr>
        <w:spacing w:after="80"/>
      </w:pPr>
    </w:p>
    <w:p w14:paraId="0B665DE7" w14:textId="4767AA13" w:rsidR="00CC4E89" w:rsidRDefault="00CC4E89" w:rsidP="006A182E">
      <w:pPr>
        <w:spacing w:after="80"/>
      </w:pPr>
      <w:r w:rsidRPr="00CC4E89">
        <w:lastRenderedPageBreak/>
        <w:drawing>
          <wp:inline distT="0" distB="0" distL="0" distR="0" wp14:anchorId="6EF4695A" wp14:editId="35D3D720">
            <wp:extent cx="5943600" cy="6865620"/>
            <wp:effectExtent l="0" t="0" r="0" b="5080"/>
            <wp:docPr id="176776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62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B6AF" w14:textId="77777777" w:rsidR="00CC4E89" w:rsidRDefault="00CC4E89" w:rsidP="006A182E">
      <w:pPr>
        <w:pStyle w:val="Heading1"/>
        <w:rPr>
          <w:color w:val="028090"/>
        </w:rPr>
      </w:pPr>
    </w:p>
    <w:p w14:paraId="16F4BD31" w14:textId="77777777" w:rsidR="00CC4E89" w:rsidRDefault="00CC4E89" w:rsidP="006A182E">
      <w:pPr>
        <w:pStyle w:val="Heading1"/>
        <w:rPr>
          <w:color w:val="028090"/>
        </w:rPr>
      </w:pPr>
    </w:p>
    <w:p w14:paraId="22BBA497" w14:textId="77777777" w:rsidR="00CC4E89" w:rsidRDefault="00CC4E89" w:rsidP="006A182E">
      <w:pPr>
        <w:pStyle w:val="Heading1"/>
        <w:rPr>
          <w:color w:val="028090"/>
        </w:rPr>
      </w:pPr>
    </w:p>
    <w:p w14:paraId="4F85D4F0" w14:textId="460AADD5" w:rsidR="006A182E" w:rsidRPr="006A182E" w:rsidRDefault="006A182E" w:rsidP="006A182E">
      <w:pPr>
        <w:pStyle w:val="Heading1"/>
        <w:rPr>
          <w:color w:val="028090"/>
        </w:rPr>
      </w:pPr>
      <w:r w:rsidRPr="006A182E">
        <w:rPr>
          <w:color w:val="028090"/>
        </w:rPr>
        <w:lastRenderedPageBreak/>
        <w:t>5</w:t>
      </w:r>
      <w:r w:rsidRPr="006A182E">
        <w:rPr>
          <w:color w:val="028090"/>
        </w:rPr>
        <w:t>.2 Query-Time Data Flow</w:t>
      </w:r>
    </w:p>
    <w:p w14:paraId="5C46DB05" w14:textId="77777777" w:rsidR="006A182E" w:rsidRDefault="006A182E" w:rsidP="006A182E">
      <w:pPr>
        <w:spacing w:before="60" w:after="80"/>
        <w:jc w:val="both"/>
      </w:pPr>
      <w:r>
        <w:t>The following sequence describes the complete flow from patient question to delivered answer:</w:t>
      </w:r>
    </w:p>
    <w:p w14:paraId="254D34DF" w14:textId="77777777" w:rsidR="006A182E" w:rsidRDefault="006A182E" w:rsidP="006A182E">
      <w:pPr>
        <w:spacing w:after="80"/>
      </w:pPr>
    </w:p>
    <w:p w14:paraId="1DF211A0" w14:textId="77777777" w:rsidR="006A182E" w:rsidRDefault="006A182E" w:rsidP="006A182E">
      <w:pPr>
        <w:pStyle w:val="ListParagraph"/>
        <w:numPr>
          <w:ilvl w:val="0"/>
          <w:numId w:val="3"/>
        </w:numPr>
        <w:spacing w:before="40" w:after="40"/>
      </w:pPr>
      <w:r>
        <w:t>Patient types a question into the browser chat interface</w:t>
      </w:r>
    </w:p>
    <w:p w14:paraId="6A9AECF5" w14:textId="77777777" w:rsidR="006A182E" w:rsidRDefault="006A182E" w:rsidP="006A182E">
      <w:pPr>
        <w:pStyle w:val="ListParagraph"/>
        <w:numPr>
          <w:ilvl w:val="0"/>
          <w:numId w:val="3"/>
        </w:numPr>
        <w:spacing w:before="40" w:after="40"/>
      </w:pPr>
      <w:r>
        <w:t xml:space="preserve">The frontend sends the query to </w:t>
      </w:r>
      <w:proofErr w:type="spellStart"/>
      <w:r>
        <w:t>FastAPI</w:t>
      </w:r>
      <w:proofErr w:type="spellEnd"/>
      <w:r>
        <w:t xml:space="preserve"> /ask endpoint</w:t>
      </w:r>
    </w:p>
    <w:p w14:paraId="548157EE" w14:textId="77777777" w:rsidR="006A182E" w:rsidRDefault="006A182E" w:rsidP="006A182E">
      <w:pPr>
        <w:pStyle w:val="ListParagraph"/>
        <w:numPr>
          <w:ilvl w:val="0"/>
          <w:numId w:val="3"/>
        </w:numPr>
        <w:spacing w:before="40" w:after="40"/>
      </w:pPr>
      <w:r>
        <w:t>The safety scope guard checks for Rituximab-related keywords (30 triggers)</w:t>
      </w:r>
    </w:p>
    <w:p w14:paraId="01173901" w14:textId="77777777" w:rsidR="006A182E" w:rsidRDefault="006A182E" w:rsidP="006A182E">
      <w:pPr>
        <w:pStyle w:val="ListParagraph"/>
        <w:numPr>
          <w:ilvl w:val="0"/>
          <w:numId w:val="3"/>
        </w:numPr>
        <w:spacing w:before="40" w:after="40"/>
      </w:pPr>
      <w:r>
        <w:t xml:space="preserve">If in scope, the query is </w:t>
      </w:r>
      <w:proofErr w:type="spellStart"/>
      <w:r>
        <w:t>preprocessed</w:t>
      </w:r>
      <w:proofErr w:type="spellEnd"/>
      <w:r>
        <w:t xml:space="preserve"> (abbreviation expansion: RA, NHL, CLL)</w:t>
      </w:r>
    </w:p>
    <w:p w14:paraId="72F29248" w14:textId="77777777" w:rsidR="006A182E" w:rsidRDefault="006A182E" w:rsidP="006A182E">
      <w:pPr>
        <w:pStyle w:val="ListParagraph"/>
        <w:numPr>
          <w:ilvl w:val="0"/>
          <w:numId w:val="3"/>
        </w:numPr>
        <w:spacing w:before="40" w:after="40"/>
      </w:pPr>
      <w:r>
        <w:t>OpenAI text-embedding-3-small converts the query to a 1536-dimensional vector</w:t>
      </w:r>
    </w:p>
    <w:p w14:paraId="5EE2D9D4" w14:textId="77777777" w:rsidR="006A182E" w:rsidRDefault="006A182E" w:rsidP="006A182E">
      <w:pPr>
        <w:pStyle w:val="ListParagraph"/>
        <w:numPr>
          <w:ilvl w:val="0"/>
          <w:numId w:val="3"/>
        </w:numPr>
        <w:spacing w:before="40" w:after="40"/>
      </w:pPr>
      <w:r>
        <w:t>Pinecone queries the rituximab-rag index using cosine similarity</w:t>
      </w:r>
    </w:p>
    <w:p w14:paraId="3FCB8131" w14:textId="77777777" w:rsidR="006A182E" w:rsidRDefault="006A182E" w:rsidP="006A182E">
      <w:pPr>
        <w:pStyle w:val="ListParagraph"/>
        <w:numPr>
          <w:ilvl w:val="0"/>
          <w:numId w:val="3"/>
        </w:numPr>
        <w:spacing w:before="40" w:after="40"/>
      </w:pPr>
      <w:r>
        <w:t>Top-5 most relevant chunks are returned with diversity balancing (max 2 per source)</w:t>
      </w:r>
    </w:p>
    <w:p w14:paraId="7D281335" w14:textId="77777777" w:rsidR="006A182E" w:rsidRDefault="006A182E" w:rsidP="006A182E">
      <w:pPr>
        <w:pStyle w:val="ListParagraph"/>
        <w:numPr>
          <w:ilvl w:val="0"/>
          <w:numId w:val="3"/>
        </w:numPr>
        <w:spacing w:before="40" w:after="40"/>
      </w:pPr>
      <w:r>
        <w:t>A structured prompt is built combining the system prompt, retrieved chunks, and patient question</w:t>
      </w:r>
    </w:p>
    <w:p w14:paraId="0575D35D" w14:textId="77777777" w:rsidR="006A182E" w:rsidRDefault="006A182E" w:rsidP="006A182E">
      <w:pPr>
        <w:pStyle w:val="ListParagraph"/>
        <w:numPr>
          <w:ilvl w:val="0"/>
          <w:numId w:val="3"/>
        </w:numPr>
        <w:spacing w:before="40" w:after="40"/>
      </w:pPr>
      <w:r>
        <w:t>GPT-4o-mini generates a patient-friendly answer grounded in the retrieved sources</w:t>
      </w:r>
    </w:p>
    <w:p w14:paraId="143A5B0C" w14:textId="77777777" w:rsidR="006A182E" w:rsidRDefault="006A182E" w:rsidP="006A182E">
      <w:pPr>
        <w:pStyle w:val="ListParagraph"/>
        <w:numPr>
          <w:ilvl w:val="0"/>
          <w:numId w:val="3"/>
        </w:numPr>
        <w:spacing w:before="40" w:after="40"/>
      </w:pPr>
      <w:r>
        <w:t>Medical disclaimer and source citations are appended to the answer</w:t>
      </w:r>
    </w:p>
    <w:p w14:paraId="1DC3A10C" w14:textId="77777777" w:rsidR="006A182E" w:rsidRDefault="006A182E" w:rsidP="006A182E">
      <w:pPr>
        <w:pStyle w:val="ListParagraph"/>
        <w:numPr>
          <w:ilvl w:val="0"/>
          <w:numId w:val="3"/>
        </w:numPr>
        <w:spacing w:before="40" w:after="40"/>
      </w:pPr>
      <w:r>
        <w:t>The response is returned to the browser and displayed to the patient</w:t>
      </w:r>
    </w:p>
    <w:p w14:paraId="7505F9FC" w14:textId="77777777" w:rsidR="006A182E" w:rsidRDefault="006A182E" w:rsidP="006A182E">
      <w:pPr>
        <w:spacing w:after="160"/>
      </w:pPr>
    </w:p>
    <w:p w14:paraId="01543455" w14:textId="2D0FE787" w:rsidR="006A182E" w:rsidRDefault="006A182E" w:rsidP="006A182E">
      <w:pPr>
        <w:pStyle w:val="Heading1"/>
      </w:pPr>
      <w:r>
        <w:rPr>
          <w:color w:val="028090"/>
        </w:rPr>
        <w:t>6</w:t>
      </w:r>
      <w:r>
        <w:rPr>
          <w:color w:val="028090"/>
        </w:rPr>
        <w:t>. Pinecone Integration</w:t>
      </w:r>
    </w:p>
    <w:p w14:paraId="1668570E" w14:textId="77777777" w:rsidR="006A182E" w:rsidRDefault="006A182E" w:rsidP="006A182E">
      <w:pPr>
        <w:pBdr>
          <w:bottom w:val="single" w:sz="2" w:space="0" w:color="028090"/>
        </w:pBdr>
        <w:spacing w:after="120"/>
      </w:pPr>
    </w:p>
    <w:p w14:paraId="3BE07414" w14:textId="77777777" w:rsidR="006A182E" w:rsidRDefault="006A182E" w:rsidP="006A182E">
      <w:pPr>
        <w:spacing w:before="60" w:after="80"/>
        <w:jc w:val="both"/>
      </w:pPr>
      <w:r>
        <w:t>Pinecone is the vector database backbone of Phase 1. It replaces the local TF-IDF pickle index with a fully managed, cloud-hosted semantic search service.</w:t>
      </w:r>
    </w:p>
    <w:p w14:paraId="2CD1E6E4" w14:textId="77777777" w:rsidR="006A182E" w:rsidRDefault="006A182E" w:rsidP="006A182E">
      <w:pPr>
        <w:spacing w:after="80"/>
      </w:pPr>
    </w:p>
    <w:p w14:paraId="0B937CDE" w14:textId="52E5644E" w:rsidR="006A182E" w:rsidRDefault="006A182E" w:rsidP="006A182E">
      <w:pPr>
        <w:pStyle w:val="Heading2"/>
      </w:pPr>
      <w:r>
        <w:rPr>
          <w:color w:val="0D1528"/>
        </w:rPr>
        <w:t>6</w:t>
      </w:r>
      <w:r>
        <w:rPr>
          <w:color w:val="0D1528"/>
        </w:rPr>
        <w:t>.1 Index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A182E" w14:paraId="01D685F0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016E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95F4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A182E" w14:paraId="42A7F500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08EE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Index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438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rituximab-rag</w:t>
            </w:r>
          </w:p>
        </w:tc>
      </w:tr>
      <w:tr w:rsidR="006A182E" w14:paraId="06863A15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E21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Dimension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50F3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1536 (matches text-embedding-3-small output)</w:t>
            </w:r>
          </w:p>
        </w:tc>
      </w:tr>
      <w:tr w:rsidR="006A182E" w14:paraId="3093CBF9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DD7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140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Cosine similarity</w:t>
            </w:r>
          </w:p>
        </w:tc>
      </w:tr>
      <w:tr w:rsidR="006A182E" w14:paraId="5559E007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E63A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FF9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Serverless — Dense vectors</w:t>
            </w:r>
          </w:p>
        </w:tc>
      </w:tr>
      <w:tr w:rsidR="006A182E" w14:paraId="1F830934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51C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Cloud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DB9D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AWS</w:t>
            </w:r>
          </w:p>
        </w:tc>
      </w:tr>
      <w:tr w:rsidR="006A182E" w14:paraId="3DCB3967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CA6A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F2AA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us-east-1</w:t>
            </w:r>
          </w:p>
        </w:tc>
      </w:tr>
      <w:tr w:rsidR="006A182E" w14:paraId="2AE85A63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5FB0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Namespace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AF15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rituximab</w:t>
            </w:r>
          </w:p>
        </w:tc>
      </w:tr>
      <w:tr w:rsidR="006A182E" w14:paraId="434CDD5C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570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Total vectors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0021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1,019</w:t>
            </w:r>
          </w:p>
        </w:tc>
      </w:tr>
      <w:tr w:rsidR="006A182E" w14:paraId="07AE9015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F77F" w14:textId="77777777" w:rsidR="006A182E" w:rsidRDefault="006A182E" w:rsidP="00125309">
            <w:proofErr w:type="spellStart"/>
            <w:r>
              <w:rPr>
                <w:color w:val="1A1A2E"/>
                <w:sz w:val="20"/>
                <w:szCs w:val="20"/>
              </w:rPr>
              <w:t>Upsert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C49C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54.4 seconds for full corpus</w:t>
            </w:r>
          </w:p>
        </w:tc>
      </w:tr>
      <w:tr w:rsidR="006A182E" w14:paraId="42711700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A2F53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Batch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57C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 xml:space="preserve">50 vectors per </w:t>
            </w:r>
            <w:proofErr w:type="spellStart"/>
            <w:r>
              <w:rPr>
                <w:color w:val="1A1A2E"/>
                <w:sz w:val="20"/>
                <w:szCs w:val="20"/>
              </w:rPr>
              <w:t>upsert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request</w:t>
            </w:r>
          </w:p>
        </w:tc>
      </w:tr>
      <w:tr w:rsidR="006A182E" w14:paraId="5805883C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21F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Capacity 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8E5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On-demand (auto-scaling)</w:t>
            </w:r>
          </w:p>
        </w:tc>
      </w:tr>
    </w:tbl>
    <w:p w14:paraId="674848B3" w14:textId="77777777" w:rsidR="006A182E" w:rsidRDefault="006A182E" w:rsidP="006A182E">
      <w:pPr>
        <w:spacing w:after="80"/>
      </w:pPr>
    </w:p>
    <w:p w14:paraId="601C478C" w14:textId="77777777" w:rsidR="00CC4E89" w:rsidRDefault="00CC4E89" w:rsidP="006A182E">
      <w:pPr>
        <w:pStyle w:val="Heading2"/>
        <w:rPr>
          <w:color w:val="0D1528"/>
        </w:rPr>
      </w:pPr>
    </w:p>
    <w:p w14:paraId="5B19F23D" w14:textId="13A5F107" w:rsidR="006A182E" w:rsidRDefault="006A182E" w:rsidP="006A182E">
      <w:pPr>
        <w:pStyle w:val="Heading2"/>
      </w:pPr>
      <w:r>
        <w:rPr>
          <w:color w:val="0D1528"/>
        </w:rPr>
        <w:lastRenderedPageBreak/>
        <w:t>6</w:t>
      </w:r>
      <w:r>
        <w:rPr>
          <w:color w:val="0D1528"/>
        </w:rPr>
        <w:t>.2 Embedding Strategy</w:t>
      </w:r>
    </w:p>
    <w:p w14:paraId="0D6EE7A1" w14:textId="77777777" w:rsidR="006A182E" w:rsidRDefault="006A182E" w:rsidP="006A182E">
      <w:pPr>
        <w:spacing w:before="60" w:after="80"/>
        <w:jc w:val="both"/>
      </w:pPr>
      <w:r>
        <w:t xml:space="preserve">Each of the 1,019 document chunks was converted to a 1536-dimensional dense vector using OpenAI's text-embedding-3-small model before being </w:t>
      </w:r>
      <w:proofErr w:type="spellStart"/>
      <w:r>
        <w:t>upserted</w:t>
      </w:r>
      <w:proofErr w:type="spellEnd"/>
      <w:r>
        <w:t xml:space="preserve"> into Pinecone. The embedding process took 54.4 seconds for the full corpus in batches of 50.</w:t>
      </w:r>
    </w:p>
    <w:p w14:paraId="72B8BA51" w14:textId="77777777" w:rsidR="006A182E" w:rsidRDefault="006A182E" w:rsidP="006A182E">
      <w:pPr>
        <w:spacing w:after="80"/>
      </w:pPr>
    </w:p>
    <w:p w14:paraId="33D0A36C" w14:textId="77777777" w:rsidR="006A182E" w:rsidRDefault="006A182E" w:rsidP="006A182E">
      <w:pPr>
        <w:spacing w:before="60" w:after="80"/>
        <w:jc w:val="both"/>
      </w:pPr>
      <w:r>
        <w:t>At query time, the patient's question is embedded using the same model, and Pinecone performs approximate nearest-neighbour search using cosine similarity to return the top 5+3 candidates (with 3 extra for diversity filtering). A diversity filter ensures a maximum of 2 chunks per source document, preventing any single source from dominating the context window.</w:t>
      </w:r>
    </w:p>
    <w:p w14:paraId="661A3296" w14:textId="77777777" w:rsidR="006A182E" w:rsidRDefault="006A182E" w:rsidP="006A182E">
      <w:pPr>
        <w:spacing w:after="80"/>
      </w:pPr>
    </w:p>
    <w:p w14:paraId="161381DB" w14:textId="5E2DB810" w:rsidR="006A182E" w:rsidRDefault="006A182E" w:rsidP="006A182E">
      <w:pPr>
        <w:pStyle w:val="Heading2"/>
      </w:pPr>
      <w:r>
        <w:rPr>
          <w:color w:val="0D1528"/>
        </w:rPr>
        <w:t>6</w:t>
      </w:r>
      <w:r>
        <w:rPr>
          <w:color w:val="0D1528"/>
        </w:rPr>
        <w:t>.3 Pinecone vs Previous TF-IDF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6A182E" w14:paraId="22BA2F70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6E7A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EF79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TF-IDF (prototype)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2D4CB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Pinecone (Phase 1)</w:t>
            </w:r>
          </w:p>
        </w:tc>
      </w:tr>
      <w:tr w:rsidR="006A182E" w14:paraId="72802060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9E4C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Search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7B5C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Lexical keyword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84C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Semantic dense vector</w:t>
            </w:r>
          </w:p>
        </w:tc>
      </w:tr>
      <w:tr w:rsidR="006A182E" w14:paraId="6A10BE35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068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221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Local pickle file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1A26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Managed cloud service</w:t>
            </w:r>
          </w:p>
        </w:tc>
      </w:tr>
      <w:tr w:rsidR="006A182E" w14:paraId="7A3C6CA9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E13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Scalability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55B9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RAM-limited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5F3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Auto-scaling serverless</w:t>
            </w:r>
          </w:p>
        </w:tc>
      </w:tr>
      <w:tr w:rsidR="006A182E" w14:paraId="4E55D6B6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8B9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Latency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591C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&lt; 1ms (local)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54E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10–50ms (network)</w:t>
            </w:r>
          </w:p>
        </w:tc>
      </w:tr>
      <w:tr w:rsidR="006A182E" w14:paraId="5AA8A203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ECF1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Accuracy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0B7C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Keyword overlap only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86D6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Semantic meaning understood</w:t>
            </w:r>
          </w:p>
        </w:tc>
      </w:tr>
      <w:tr w:rsidR="006A182E" w14:paraId="6F02ED7E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386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Infrastructure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0BF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None (local)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344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AWS us-east-1</w:t>
            </w:r>
          </w:p>
        </w:tc>
      </w:tr>
      <w:tr w:rsidR="006A182E" w14:paraId="31C73403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DDFA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9AC8A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Free (local)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197A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Free tier (2GB / 1M RUs)</w:t>
            </w:r>
          </w:p>
        </w:tc>
      </w:tr>
      <w:tr w:rsidR="006A182E" w14:paraId="266680AD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370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Maintenance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1C1A8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Manual rebuild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2EE2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Fully managed</w:t>
            </w:r>
          </w:p>
        </w:tc>
      </w:tr>
    </w:tbl>
    <w:p w14:paraId="0CC201B3" w14:textId="77777777" w:rsidR="006A182E" w:rsidRDefault="006A182E" w:rsidP="006A182E">
      <w:pPr>
        <w:spacing w:after="160"/>
      </w:pPr>
    </w:p>
    <w:p w14:paraId="09C7EA53" w14:textId="1826311F" w:rsidR="006A182E" w:rsidRDefault="00352E91" w:rsidP="006A182E">
      <w:pPr>
        <w:pStyle w:val="Heading1"/>
      </w:pPr>
      <w:r>
        <w:rPr>
          <w:color w:val="028090"/>
        </w:rPr>
        <w:t>7</w:t>
      </w:r>
      <w:r w:rsidR="006A182E">
        <w:rPr>
          <w:color w:val="028090"/>
        </w:rPr>
        <w:t>. Test Results &amp; Evaluation</w:t>
      </w:r>
    </w:p>
    <w:p w14:paraId="557531C4" w14:textId="77777777" w:rsidR="006A182E" w:rsidRDefault="006A182E" w:rsidP="006A182E">
      <w:pPr>
        <w:pBdr>
          <w:bottom w:val="single" w:sz="2" w:space="0" w:color="028090"/>
        </w:pBdr>
        <w:spacing w:after="120"/>
      </w:pPr>
    </w:p>
    <w:p w14:paraId="0C030E36" w14:textId="77777777" w:rsidR="006A182E" w:rsidRDefault="006A182E" w:rsidP="006A182E">
      <w:pPr>
        <w:spacing w:before="60" w:after="80"/>
        <w:jc w:val="both"/>
      </w:pPr>
      <w:r>
        <w:t>The system was evaluated with 7 test queries covering the main patient use cases. All in-scope queries returned relevant answers with Pinecone scores between 0.560 and 0.752. The out-of-scope query was correctly blocked by the scope filter.</w:t>
      </w:r>
    </w:p>
    <w:p w14:paraId="6C44F792" w14:textId="77777777" w:rsidR="006A182E" w:rsidRDefault="006A182E" w:rsidP="006A182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800"/>
        <w:gridCol w:w="1400"/>
        <w:gridCol w:w="2560"/>
      </w:tblGrid>
      <w:tr w:rsidR="006A182E" w14:paraId="0339B1EE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8098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Patient Question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417EA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Top Source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65DE6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1DFD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6028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6A182E" w14:paraId="7B29DA7C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BB14E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What are the side effects of Rituximab?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DFDE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FDA Label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330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0.752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2BD1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gpt-4o-mini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9EB7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Relevant answer</w:t>
            </w:r>
          </w:p>
        </w:tc>
      </w:tr>
      <w:tr w:rsidR="006A182E" w14:paraId="3CB68532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CD19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How long does a Rituximab infusion take?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E9E8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MedlinePlus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617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0.718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F98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gpt-4o-mini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A902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Relevant answer</w:t>
            </w:r>
          </w:p>
        </w:tc>
      </w:tr>
      <w:tr w:rsidR="006A182E" w14:paraId="1B7DAC48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B65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Can I get a flu vaccine while on Rituximab?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060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FDA Label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39C32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0.622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14B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gpt-4o-mini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36F32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Relevant answer</w:t>
            </w:r>
          </w:p>
        </w:tc>
      </w:tr>
      <w:tr w:rsidR="006A182E" w14:paraId="45EF4DF8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F4D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Is Rituximab safe during pregnancy?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95CD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FDA Label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AE11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0.694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9ECA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gpt-4o-mini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725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Relevant answer</w:t>
            </w:r>
          </w:p>
        </w:tc>
      </w:tr>
      <w:tr w:rsidR="006A182E" w14:paraId="4F32C338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FF2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What is the dose for rheumatoid arthritis?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6A9D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FDA Label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003E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0.560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4A6D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gpt-4o-mini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113D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Relevant answer</w:t>
            </w:r>
          </w:p>
        </w:tc>
      </w:tr>
      <w:tr w:rsidR="006A182E" w14:paraId="46ADC923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2A4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lastRenderedPageBreak/>
              <w:t>What is PML and should I be worried?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194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FDA Label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86F1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0.731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B6B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gpt-4o-mini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C11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Relevant answer</w:t>
            </w:r>
          </w:p>
        </w:tc>
      </w:tr>
      <w:tr w:rsidR="006A182E" w14:paraId="71117CFB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0C53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Can I eat pizza? (out-of-scope)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800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N/A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7483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N/A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0B0BD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scope-filter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12C2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Correctly blocked</w:t>
            </w:r>
          </w:p>
        </w:tc>
      </w:tr>
    </w:tbl>
    <w:p w14:paraId="46F4A796" w14:textId="77777777" w:rsidR="006A182E" w:rsidRDefault="006A182E" w:rsidP="006A182E">
      <w:pPr>
        <w:spacing w:after="160"/>
      </w:pPr>
    </w:p>
    <w:p w14:paraId="32CE0FD1" w14:textId="4516A1D6" w:rsidR="006A182E" w:rsidRDefault="000306C3" w:rsidP="006A182E">
      <w:pPr>
        <w:pStyle w:val="Heading1"/>
      </w:pPr>
      <w:r>
        <w:rPr>
          <w:color w:val="028090"/>
        </w:rPr>
        <w:t>8</w:t>
      </w:r>
      <w:r w:rsidR="006A182E">
        <w:rPr>
          <w:color w:val="028090"/>
        </w:rPr>
        <w:t>. How It Helps Patients</w:t>
      </w:r>
    </w:p>
    <w:p w14:paraId="2641951A" w14:textId="77777777" w:rsidR="006A182E" w:rsidRDefault="006A182E" w:rsidP="006A182E">
      <w:pPr>
        <w:pBdr>
          <w:bottom w:val="single" w:sz="2" w:space="0" w:color="028090"/>
        </w:pBdr>
        <w:spacing w:after="120"/>
      </w:pPr>
    </w:p>
    <w:p w14:paraId="3D01C78F" w14:textId="77777777" w:rsidR="006A182E" w:rsidRDefault="006A182E" w:rsidP="006A182E">
      <w:pPr>
        <w:spacing w:before="60" w:after="80"/>
        <w:jc w:val="both"/>
      </w:pPr>
      <w:r>
        <w:t>Rituximab is prescribed to over 3 million patients worldwide across multiple serious conditions. Patients consistently report difficulty accessing timely, accurate information about their therapy. The assistant directly addresses 6 core patient challenges:</w:t>
      </w:r>
    </w:p>
    <w:p w14:paraId="08518CDF" w14:textId="77777777" w:rsidR="006A182E" w:rsidRDefault="006A182E" w:rsidP="006A182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6A182E" w14:paraId="2A642987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60B46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Patient Challenge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421E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How Assistant Solves It</w:t>
            </w:r>
          </w:p>
        </w:tc>
      </w:tr>
      <w:tr w:rsidR="006A182E" w14:paraId="029931C6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F57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No access to care team after hours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8C68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24/7 AI assistant answers questions instantly from any device</w:t>
            </w:r>
          </w:p>
        </w:tc>
      </w:tr>
      <w:tr w:rsidR="006A182E" w14:paraId="7C74EEC0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310D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Unreliable internet health information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19B6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All answers retrieved exclusively from FDA, NIH, and NCCN sources</w:t>
            </w:r>
          </w:p>
        </w:tc>
      </w:tr>
      <w:tr w:rsidR="006A182E" w14:paraId="0D67B39C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83E8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Complex medical jargon in package inserts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8CFD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GPT-4 rewrites answers in plain, patient-friendly language</w:t>
            </w:r>
          </w:p>
        </w:tc>
      </w:tr>
      <w:tr w:rsidR="006A182E" w14:paraId="23406016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182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Fear and anxiety about infusion process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57A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Detailed step-by-step infusion guidance sourced from MedlinePlus</w:t>
            </w:r>
          </w:p>
        </w:tc>
      </w:tr>
      <w:tr w:rsidR="006A182E" w14:paraId="023EF4D2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EB4E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Uncertainty about vaccines and interactions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FBD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Specific FDA-sourced safety guidance with citations</w:t>
            </w:r>
          </w:p>
        </w:tc>
      </w:tr>
      <w:tr w:rsidR="006A182E" w14:paraId="14BE5952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D8F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Non-adherence due to poor education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F3F8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Informed patients are significantly more likely to complete therapy</w:t>
            </w:r>
          </w:p>
        </w:tc>
      </w:tr>
    </w:tbl>
    <w:p w14:paraId="65756BAA" w14:textId="77777777" w:rsidR="006A182E" w:rsidRDefault="006A182E" w:rsidP="006A182E">
      <w:pPr>
        <w:spacing w:after="160"/>
      </w:pPr>
    </w:p>
    <w:p w14:paraId="64B04088" w14:textId="35996917" w:rsidR="006A182E" w:rsidRDefault="000306C3" w:rsidP="006A182E">
      <w:pPr>
        <w:pStyle w:val="Heading1"/>
      </w:pPr>
      <w:r>
        <w:rPr>
          <w:color w:val="028090"/>
        </w:rPr>
        <w:t>9</w:t>
      </w:r>
      <w:r w:rsidR="006A182E">
        <w:rPr>
          <w:color w:val="028090"/>
        </w:rPr>
        <w:t>. Benefits to Organisations</w:t>
      </w:r>
    </w:p>
    <w:p w14:paraId="58A89133" w14:textId="77777777" w:rsidR="006A182E" w:rsidRDefault="006A182E" w:rsidP="006A182E">
      <w:pPr>
        <w:pBdr>
          <w:bottom w:val="single" w:sz="2" w:space="0" w:color="028090"/>
        </w:pBdr>
        <w:spacing w:after="120"/>
      </w:pPr>
    </w:p>
    <w:p w14:paraId="55D72BAA" w14:textId="084393BB" w:rsidR="006A182E" w:rsidRDefault="000306C3" w:rsidP="006A182E">
      <w:pPr>
        <w:pStyle w:val="Heading2"/>
      </w:pPr>
      <w:r>
        <w:rPr>
          <w:color w:val="0D1528"/>
        </w:rPr>
        <w:t>9</w:t>
      </w:r>
      <w:r w:rsidR="006A182E">
        <w:rPr>
          <w:color w:val="0D1528"/>
        </w:rPr>
        <w:t>.1 Hospitals &amp; Cancer Centres</w:t>
      </w:r>
    </w:p>
    <w:p w14:paraId="3AB3064E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Reduced nursing call volume — routine questions handled automatically 24/7</w:t>
      </w:r>
    </w:p>
    <w:p w14:paraId="0105A73F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Improved patient satisfaction and trust between clinic visits</w:t>
      </w:r>
    </w:p>
    <w:p w14:paraId="50EDC53F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 xml:space="preserve">Reduced liability — all answers from FDA-approved </w:t>
      </w:r>
      <w:proofErr w:type="spellStart"/>
      <w:r>
        <w:rPr>
          <w:color w:val="1A1A2E"/>
        </w:rPr>
        <w:t>labeling</w:t>
      </w:r>
      <w:proofErr w:type="spellEnd"/>
      <w:r>
        <w:rPr>
          <w:color w:val="1A1A2E"/>
        </w:rPr>
        <w:t xml:space="preserve"> with mandatory disclaimers</w:t>
      </w:r>
    </w:p>
    <w:p w14:paraId="4CB4E5EB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Clinical staff freed from routine information queries for higher-value tasks</w:t>
      </w:r>
    </w:p>
    <w:p w14:paraId="52E53A1E" w14:textId="77777777" w:rsidR="006A182E" w:rsidRDefault="006A182E" w:rsidP="006A182E">
      <w:pPr>
        <w:spacing w:after="80"/>
      </w:pPr>
    </w:p>
    <w:p w14:paraId="3EF37142" w14:textId="11F60DB1" w:rsidR="006A182E" w:rsidRDefault="000306C3" w:rsidP="006A182E">
      <w:pPr>
        <w:pStyle w:val="Heading2"/>
      </w:pPr>
      <w:r>
        <w:rPr>
          <w:color w:val="0D1528"/>
        </w:rPr>
        <w:t>9</w:t>
      </w:r>
      <w:r w:rsidR="006A182E">
        <w:rPr>
          <w:color w:val="0D1528"/>
        </w:rPr>
        <w:t>.2 Pharmaceutical Companies</w:t>
      </w:r>
    </w:p>
    <w:p w14:paraId="1C4CBB15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Higher medication adherence — informed patients complete full treatment courses</w:t>
      </w:r>
    </w:p>
    <w:p w14:paraId="46B1E0C2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Anonymised query analytics reveal gaps in existing patient education materials</w:t>
      </w:r>
    </w:p>
    <w:p w14:paraId="31083AEF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White-label licensing opportunity for patient support and medication assistance programs</w:t>
      </w:r>
    </w:p>
    <w:p w14:paraId="23C9AF1A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Ensures patient information is consistent with approved prescribing information</w:t>
      </w:r>
    </w:p>
    <w:p w14:paraId="0B4F4ED7" w14:textId="77777777" w:rsidR="006A182E" w:rsidRDefault="006A182E" w:rsidP="006A182E">
      <w:pPr>
        <w:spacing w:after="80"/>
      </w:pPr>
    </w:p>
    <w:p w14:paraId="7C905223" w14:textId="3EFA35DB" w:rsidR="006A182E" w:rsidRDefault="000306C3" w:rsidP="006A182E">
      <w:pPr>
        <w:pStyle w:val="Heading2"/>
      </w:pPr>
      <w:r>
        <w:rPr>
          <w:color w:val="0D1528"/>
        </w:rPr>
        <w:lastRenderedPageBreak/>
        <w:t>9</w:t>
      </w:r>
      <w:r w:rsidR="006A182E">
        <w:rPr>
          <w:color w:val="0D1528"/>
        </w:rPr>
        <w:t>.3 Health Insurers &amp; Payers</w:t>
      </w:r>
    </w:p>
    <w:p w14:paraId="47AC0638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Fewer emergency department visits from patients misinterpreting symptoms</w:t>
      </w:r>
    </w:p>
    <w:p w14:paraId="2D7775C6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Improved adherence reduces costly hospitalisations from treatment complications</w:t>
      </w:r>
    </w:p>
    <w:p w14:paraId="5AEE0831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Scalable patient education at near-zero marginal cost per patient</w:t>
      </w:r>
    </w:p>
    <w:p w14:paraId="78BD22C7" w14:textId="77777777" w:rsidR="006A182E" w:rsidRDefault="006A182E" w:rsidP="006A182E">
      <w:pPr>
        <w:spacing w:after="80"/>
      </w:pPr>
    </w:p>
    <w:p w14:paraId="0AEC2A7A" w14:textId="7606551D" w:rsidR="006A182E" w:rsidRDefault="000306C3" w:rsidP="006A182E">
      <w:pPr>
        <w:pStyle w:val="Heading2"/>
      </w:pPr>
      <w:r>
        <w:rPr>
          <w:color w:val="0D1528"/>
        </w:rPr>
        <w:t>9</w:t>
      </w:r>
      <w:r w:rsidR="006A182E">
        <w:rPr>
          <w:color w:val="0D1528"/>
        </w:rPr>
        <w:t>.4 Healthcare Technology Companies</w:t>
      </w:r>
    </w:p>
    <w:p w14:paraId="2126394D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RAG architecture extends readily to any biologic therapy (Humira, Keytruda, Herceptin)</w:t>
      </w:r>
    </w:p>
    <w:p w14:paraId="5271148A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backend designed for integration with Epic and Cerner EHR systems via REST API</w:t>
      </w:r>
    </w:p>
    <w:p w14:paraId="572DDC9B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Informational (non-diagnostic) classification simplifies FDA SaMD regulatory pathway</w:t>
      </w:r>
    </w:p>
    <w:p w14:paraId="1575046C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Production-proven open-source codebase available on GitHub for licensing or acquisition</w:t>
      </w:r>
    </w:p>
    <w:p w14:paraId="45375C1B" w14:textId="77777777" w:rsidR="006A182E" w:rsidRDefault="006A182E" w:rsidP="006A182E">
      <w:pPr>
        <w:spacing w:after="160"/>
      </w:pPr>
    </w:p>
    <w:p w14:paraId="77D54C79" w14:textId="5D3CA455" w:rsidR="006A182E" w:rsidRDefault="000306C3" w:rsidP="006A182E">
      <w:pPr>
        <w:pStyle w:val="Heading1"/>
      </w:pPr>
      <w:r>
        <w:rPr>
          <w:color w:val="028090"/>
        </w:rPr>
        <w:t>10</w:t>
      </w:r>
      <w:r w:rsidR="006A182E">
        <w:rPr>
          <w:color w:val="028090"/>
        </w:rPr>
        <w:t>. Deployment</w:t>
      </w:r>
    </w:p>
    <w:p w14:paraId="4CE3C7E6" w14:textId="77777777" w:rsidR="006A182E" w:rsidRDefault="006A182E" w:rsidP="006A182E">
      <w:pPr>
        <w:pBdr>
          <w:bottom w:val="single" w:sz="2" w:space="0" w:color="028090"/>
        </w:pBdr>
        <w:spacing w:after="120"/>
      </w:pPr>
    </w:p>
    <w:p w14:paraId="5978ABD4" w14:textId="77777777" w:rsidR="006A182E" w:rsidRDefault="006A182E" w:rsidP="006A182E">
      <w:pPr>
        <w:spacing w:before="60" w:after="80"/>
        <w:jc w:val="both"/>
      </w:pPr>
      <w:r>
        <w:t>The application is deployed on Render.com using a GitHub-connected CI/CD pipeline that auto-deploys on every push to the main branch.</w:t>
      </w:r>
    </w:p>
    <w:p w14:paraId="0564C5BA" w14:textId="77777777" w:rsidR="006A182E" w:rsidRDefault="006A182E" w:rsidP="006A182E">
      <w:pPr>
        <w:spacing w:after="80"/>
      </w:pPr>
    </w:p>
    <w:p w14:paraId="06021EA8" w14:textId="768F9F1E" w:rsidR="006A182E" w:rsidRDefault="000306C3" w:rsidP="006A182E">
      <w:pPr>
        <w:pStyle w:val="Heading2"/>
      </w:pPr>
      <w:r>
        <w:rPr>
          <w:color w:val="0D1528"/>
        </w:rPr>
        <w:t>10</w:t>
      </w:r>
      <w:r w:rsidR="006A182E">
        <w:rPr>
          <w:color w:val="0D1528"/>
        </w:rPr>
        <w:t>.1 Live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6360"/>
      </w:tblGrid>
      <w:tr w:rsidR="006A182E" w14:paraId="2ED7FDEE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BB58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EE2B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C13B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A182E" w14:paraId="29253EBB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52ED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222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9DD1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Serves the HTML5 chat interface</w:t>
            </w:r>
          </w:p>
        </w:tc>
      </w:tr>
      <w:tr w:rsidR="006A182E" w14:paraId="7BFF22C9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63AD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/health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B23A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0E6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Returns system status, model, and DB info as JSON</w:t>
            </w:r>
          </w:p>
        </w:tc>
      </w:tr>
      <w:tr w:rsidR="006A182E" w14:paraId="5DA420B1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810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/ask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440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POST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DB42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Accepts { query: string }, returns RAG answer with sources</w:t>
            </w:r>
          </w:p>
        </w:tc>
      </w:tr>
    </w:tbl>
    <w:p w14:paraId="7C8703E2" w14:textId="77777777" w:rsidR="006A182E" w:rsidRDefault="006A182E" w:rsidP="006A182E">
      <w:pPr>
        <w:spacing w:after="80"/>
      </w:pPr>
    </w:p>
    <w:p w14:paraId="62ACF048" w14:textId="7D0552AE" w:rsidR="006A182E" w:rsidRDefault="000306C3" w:rsidP="006A182E">
      <w:pPr>
        <w:pStyle w:val="Heading2"/>
      </w:pPr>
      <w:r>
        <w:rPr>
          <w:color w:val="0D1528"/>
        </w:rPr>
        <w:t>10</w:t>
      </w:r>
      <w:r w:rsidR="006A182E">
        <w:rPr>
          <w:color w:val="0D1528"/>
        </w:rPr>
        <w:t>.2 Environment Variables (Render)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A182E" w14:paraId="5D83F889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EBAD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0671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6A182E" w14:paraId="391E1284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97A8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PINECONE_API_KEY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0D37C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Pinecone serverless API key (</w:t>
            </w:r>
            <w:proofErr w:type="spellStart"/>
            <w:r>
              <w:rPr>
                <w:color w:val="1A1A2E"/>
                <w:sz w:val="20"/>
                <w:szCs w:val="20"/>
              </w:rPr>
              <w:t>pcsk</w:t>
            </w:r>
            <w:proofErr w:type="spellEnd"/>
            <w:r>
              <w:rPr>
                <w:color w:val="1A1A2E"/>
                <w:sz w:val="20"/>
                <w:szCs w:val="20"/>
              </w:rPr>
              <w:t>_...)</w:t>
            </w:r>
          </w:p>
        </w:tc>
      </w:tr>
      <w:tr w:rsidR="006A182E" w14:paraId="0E8BE7EA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1CF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OPENAI_API_KEY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B60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OpenAI API key (</w:t>
            </w:r>
            <w:proofErr w:type="spellStart"/>
            <w:r>
              <w:rPr>
                <w:color w:val="1A1A2E"/>
                <w:sz w:val="20"/>
                <w:szCs w:val="20"/>
              </w:rPr>
              <w:t>sk</w:t>
            </w:r>
            <w:proofErr w:type="spellEnd"/>
            <w:r>
              <w:rPr>
                <w:color w:val="1A1A2E"/>
                <w:sz w:val="20"/>
                <w:szCs w:val="20"/>
              </w:rPr>
              <w:t>-...)</w:t>
            </w:r>
          </w:p>
        </w:tc>
      </w:tr>
      <w:tr w:rsidR="006A182E" w14:paraId="51D4D476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A66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PINECONE_INDEX_NAME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295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rituximab-rag</w:t>
            </w:r>
          </w:p>
        </w:tc>
      </w:tr>
      <w:tr w:rsidR="006A182E" w14:paraId="072BDB20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A07C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PINECONE_NAMESPACE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AB4A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rituximab</w:t>
            </w:r>
          </w:p>
        </w:tc>
      </w:tr>
      <w:tr w:rsidR="006A182E" w14:paraId="7C8923DE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18A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EMBEDDING_MODEL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1AE1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text-embedding-3-small</w:t>
            </w:r>
          </w:p>
        </w:tc>
      </w:tr>
      <w:tr w:rsidR="006A182E" w14:paraId="401FD4C1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1FEB3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AI_PROVIDER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E706" w14:textId="77777777" w:rsidR="006A182E" w:rsidRDefault="006A182E" w:rsidP="00125309">
            <w:proofErr w:type="spellStart"/>
            <w:r>
              <w:rPr>
                <w:color w:val="1A1A2E"/>
                <w:sz w:val="20"/>
                <w:szCs w:val="20"/>
              </w:rPr>
              <w:t>openai</w:t>
            </w:r>
            <w:proofErr w:type="spellEnd"/>
          </w:p>
        </w:tc>
      </w:tr>
      <w:tr w:rsidR="006A182E" w14:paraId="3290FBA4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C87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OPENAI_MODEL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E9E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gpt-4o-mini</w:t>
            </w:r>
          </w:p>
        </w:tc>
      </w:tr>
    </w:tbl>
    <w:p w14:paraId="7F12894F" w14:textId="77777777" w:rsidR="006A182E" w:rsidRDefault="006A182E" w:rsidP="006A182E">
      <w:pPr>
        <w:spacing w:after="80"/>
      </w:pPr>
    </w:p>
    <w:p w14:paraId="4E9084C8" w14:textId="77777777" w:rsidR="00CC4E89" w:rsidRDefault="00CC4E89" w:rsidP="006A182E">
      <w:pPr>
        <w:pStyle w:val="Heading2"/>
        <w:rPr>
          <w:color w:val="0D1528"/>
        </w:rPr>
      </w:pPr>
    </w:p>
    <w:p w14:paraId="052A8786" w14:textId="37F1B3EE" w:rsidR="006A182E" w:rsidRDefault="000306C3" w:rsidP="006A182E">
      <w:pPr>
        <w:pStyle w:val="Heading2"/>
      </w:pPr>
      <w:r>
        <w:rPr>
          <w:color w:val="0D1528"/>
        </w:rPr>
        <w:lastRenderedPageBreak/>
        <w:t>10</w:t>
      </w:r>
      <w:r w:rsidR="006A182E">
        <w:rPr>
          <w:color w:val="0D1528"/>
        </w:rPr>
        <w:t>.3 Health Check Response</w:t>
      </w:r>
    </w:p>
    <w:p w14:paraId="4B9DE1D7" w14:textId="77777777" w:rsidR="006A182E" w:rsidRDefault="006A182E" w:rsidP="006A182E">
      <w:pPr>
        <w:spacing w:before="60" w:after="80"/>
        <w:jc w:val="both"/>
      </w:pPr>
      <w:r>
        <w:rPr>
          <w:rFonts w:ascii="Courier New" w:eastAsia="Courier New" w:hAnsi="Courier New" w:cs="Courier New"/>
          <w:color w:val="028090"/>
        </w:rPr>
        <w:t>curl https://rituximab-rag-assistant.onrender.com/health</w:t>
      </w:r>
    </w:p>
    <w:p w14:paraId="02EDDDDC" w14:textId="77777777" w:rsidR="006A182E" w:rsidRDefault="006A182E" w:rsidP="006A182E">
      <w:pPr>
        <w:spacing w:before="40" w:after="80"/>
      </w:pPr>
      <w:r>
        <w:rPr>
          <w:rFonts w:ascii="Courier New" w:eastAsia="Courier New" w:hAnsi="Courier New" w:cs="Courier New"/>
          <w:color w:val="0A6E0A"/>
          <w:sz w:val="20"/>
          <w:szCs w:val="20"/>
        </w:rPr>
        <w:t>→ {"status":"ok","version":"pinecone-edition","db":"pinecone","index":"rituximab-rag","embedding":"text-embedding-3-small","model":"gpt-4o-mini"}</w:t>
      </w:r>
    </w:p>
    <w:p w14:paraId="7A64F1D9" w14:textId="77777777" w:rsidR="006A182E" w:rsidRDefault="006A182E" w:rsidP="006A182E">
      <w:pPr>
        <w:spacing w:after="160"/>
      </w:pPr>
    </w:p>
    <w:p w14:paraId="0D9F0321" w14:textId="0A8F10BE" w:rsidR="006A182E" w:rsidRDefault="006A182E" w:rsidP="006A182E">
      <w:pPr>
        <w:pStyle w:val="Heading1"/>
      </w:pPr>
      <w:r>
        <w:rPr>
          <w:color w:val="028090"/>
        </w:rPr>
        <w:t>1</w:t>
      </w:r>
      <w:r w:rsidR="000306C3">
        <w:rPr>
          <w:color w:val="028090"/>
        </w:rPr>
        <w:t>1</w:t>
      </w:r>
      <w:r>
        <w:rPr>
          <w:color w:val="028090"/>
        </w:rPr>
        <w:t>. Technology Stack</w:t>
      </w:r>
    </w:p>
    <w:p w14:paraId="2847C59B" w14:textId="77777777" w:rsidR="006A182E" w:rsidRDefault="006A182E" w:rsidP="006A182E">
      <w:pPr>
        <w:pBdr>
          <w:bottom w:val="single" w:sz="2" w:space="0" w:color="028090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1200"/>
        <w:gridCol w:w="3760"/>
      </w:tblGrid>
      <w:tr w:rsidR="006A182E" w14:paraId="26CAB5C3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A31F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2D7F7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1AAA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80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AFDD" w14:textId="77777777" w:rsidR="006A182E" w:rsidRDefault="006A182E" w:rsidP="00125309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A182E" w14:paraId="2014F766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B2B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Language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C4C9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Python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3699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3.9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74C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Core application logic</w:t>
            </w:r>
          </w:p>
        </w:tc>
      </w:tr>
      <w:tr w:rsidR="006A182E" w14:paraId="2A8766D4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3B65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Vector DB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B02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Pinecone Serverless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7068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5.4.2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0E0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Cloud semantic search</w:t>
            </w:r>
          </w:p>
        </w:tc>
      </w:tr>
      <w:tr w:rsidR="006A182E" w14:paraId="09E2EA7B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08F69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Embeddings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720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OpenAI text-embedding-3-small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64C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latest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9431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1536-dim dense vectors</w:t>
            </w:r>
          </w:p>
        </w:tc>
      </w:tr>
      <w:tr w:rsidR="006A182E" w14:paraId="26D3BCA5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198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LLM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DCEE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OpenAI GPT-4o-mini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7998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latest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7BB0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Answer generation</w:t>
            </w:r>
          </w:p>
        </w:tc>
      </w:tr>
      <w:tr w:rsidR="006A182E" w14:paraId="1976A958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D82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Alt LLM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89A86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Anthropic Claude Haiku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B80F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latest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E5D2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Optional provider</w:t>
            </w:r>
          </w:p>
        </w:tc>
      </w:tr>
      <w:tr w:rsidR="006A182E" w14:paraId="3C2A9815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58C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Document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B2E4" w14:textId="77777777" w:rsidR="006A182E" w:rsidRDefault="006A182E" w:rsidP="00125309">
            <w:proofErr w:type="spellStart"/>
            <w:r>
              <w:rPr>
                <w:color w:val="1A1A2E"/>
                <w:sz w:val="20"/>
                <w:szCs w:val="20"/>
              </w:rPr>
              <w:t>PyPDF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C48D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4.3.1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1021A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PDF text extraction</w:t>
            </w:r>
          </w:p>
        </w:tc>
      </w:tr>
      <w:tr w:rsidR="006A182E" w14:paraId="768B4421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220A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Web 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AD40" w14:textId="77777777" w:rsidR="006A182E" w:rsidRDefault="006A182E" w:rsidP="00125309"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655C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0.112.0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76F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REST API server</w:t>
            </w:r>
          </w:p>
        </w:tc>
      </w:tr>
      <w:tr w:rsidR="006A182E" w14:paraId="7CF73A4C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AFD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ASGI 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46CA" w14:textId="77777777" w:rsidR="006A182E" w:rsidRDefault="006A182E" w:rsidP="00125309">
            <w:proofErr w:type="spellStart"/>
            <w:r>
              <w:rPr>
                <w:color w:val="1A1A2E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923E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0.30.6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2CB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HTTP server</w:t>
            </w:r>
          </w:p>
        </w:tc>
      </w:tr>
      <w:tr w:rsidR="006A182E" w14:paraId="4942EC22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4834D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E70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HTML5 / CSS3 / JS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F161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ES6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D70C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Patient chat UI</w:t>
            </w:r>
          </w:p>
        </w:tc>
      </w:tr>
      <w:tr w:rsidR="006A182E" w14:paraId="0698069D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A919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Env management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E84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python-</w:t>
            </w:r>
            <w:proofErr w:type="spellStart"/>
            <w:r>
              <w:rPr>
                <w:color w:val="1A1A2E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5DC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1.0.1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9CC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API key loading</w:t>
            </w:r>
          </w:p>
        </w:tc>
      </w:tr>
      <w:tr w:rsidR="006A182E" w14:paraId="2F9E2A46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6EBC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Deployment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D08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Render.com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A7A8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free tier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9EFC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Cloud hosting</w:t>
            </w:r>
          </w:p>
        </w:tc>
      </w:tr>
      <w:tr w:rsidR="006A182E" w14:paraId="34BD701A" w14:textId="77777777" w:rsidTr="00125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9B84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Version control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F9DB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Git + GitHub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3DC5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latest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8807" w14:textId="77777777" w:rsidR="006A182E" w:rsidRDefault="006A182E" w:rsidP="00125309">
            <w:r>
              <w:rPr>
                <w:color w:val="1A1A2E"/>
                <w:sz w:val="20"/>
                <w:szCs w:val="20"/>
              </w:rPr>
              <w:t>CI/CD pipeline</w:t>
            </w:r>
          </w:p>
        </w:tc>
      </w:tr>
    </w:tbl>
    <w:p w14:paraId="62825D13" w14:textId="77777777" w:rsidR="006A182E" w:rsidRDefault="006A182E" w:rsidP="006A182E">
      <w:pPr>
        <w:spacing w:after="160"/>
      </w:pPr>
    </w:p>
    <w:p w14:paraId="31AEC8D8" w14:textId="77777777" w:rsidR="00CC4E89" w:rsidRDefault="00CC4E89" w:rsidP="006A182E">
      <w:pPr>
        <w:pStyle w:val="Heading1"/>
        <w:rPr>
          <w:color w:val="028090"/>
        </w:rPr>
      </w:pPr>
    </w:p>
    <w:p w14:paraId="73D8D275" w14:textId="77777777" w:rsidR="00CC4E89" w:rsidRDefault="00CC4E89" w:rsidP="006A182E">
      <w:pPr>
        <w:pStyle w:val="Heading1"/>
        <w:rPr>
          <w:color w:val="028090"/>
        </w:rPr>
      </w:pPr>
    </w:p>
    <w:p w14:paraId="3012E567" w14:textId="77777777" w:rsidR="00CC4E89" w:rsidRDefault="00CC4E89" w:rsidP="006A182E">
      <w:pPr>
        <w:pStyle w:val="Heading1"/>
        <w:rPr>
          <w:color w:val="028090"/>
        </w:rPr>
      </w:pPr>
    </w:p>
    <w:p w14:paraId="33F4A955" w14:textId="77777777" w:rsidR="00CC4E89" w:rsidRDefault="00CC4E89" w:rsidP="006A182E">
      <w:pPr>
        <w:pStyle w:val="Heading1"/>
        <w:rPr>
          <w:color w:val="028090"/>
        </w:rPr>
      </w:pPr>
    </w:p>
    <w:p w14:paraId="3F0C1C41" w14:textId="77777777" w:rsidR="00CC4E89" w:rsidRDefault="00CC4E89" w:rsidP="006A182E">
      <w:pPr>
        <w:pStyle w:val="Heading1"/>
        <w:rPr>
          <w:color w:val="028090"/>
        </w:rPr>
      </w:pPr>
    </w:p>
    <w:p w14:paraId="20EB3653" w14:textId="77777777" w:rsidR="00CC4E89" w:rsidRDefault="00CC4E89" w:rsidP="006A182E">
      <w:pPr>
        <w:pStyle w:val="Heading1"/>
        <w:rPr>
          <w:color w:val="028090"/>
        </w:rPr>
      </w:pPr>
    </w:p>
    <w:p w14:paraId="7B2BCAD1" w14:textId="77777777" w:rsidR="00CC4E89" w:rsidRDefault="00CC4E89" w:rsidP="006A182E">
      <w:pPr>
        <w:pStyle w:val="Heading1"/>
        <w:rPr>
          <w:color w:val="028090"/>
        </w:rPr>
      </w:pPr>
    </w:p>
    <w:p w14:paraId="3E39949E" w14:textId="7A8FD6AE" w:rsidR="006A182E" w:rsidRDefault="006A182E" w:rsidP="006A182E">
      <w:pPr>
        <w:pStyle w:val="Heading1"/>
      </w:pPr>
      <w:r>
        <w:rPr>
          <w:color w:val="028090"/>
        </w:rPr>
        <w:lastRenderedPageBreak/>
        <w:t>1</w:t>
      </w:r>
      <w:r w:rsidR="000306C3">
        <w:rPr>
          <w:color w:val="028090"/>
        </w:rPr>
        <w:t>2</w:t>
      </w:r>
      <w:r>
        <w:rPr>
          <w:color w:val="028090"/>
        </w:rPr>
        <w:t>. Roadmap</w:t>
      </w:r>
    </w:p>
    <w:p w14:paraId="42074EC2" w14:textId="77777777" w:rsidR="006A182E" w:rsidRDefault="006A182E" w:rsidP="006A182E">
      <w:pPr>
        <w:pBdr>
          <w:bottom w:val="single" w:sz="2" w:space="0" w:color="028090"/>
        </w:pBdr>
        <w:spacing w:after="120"/>
      </w:pPr>
    </w:p>
    <w:p w14:paraId="2D654EC1" w14:textId="77777777" w:rsidR="006A182E" w:rsidRDefault="006A182E" w:rsidP="006A182E">
      <w:pPr>
        <w:pStyle w:val="Heading2"/>
      </w:pPr>
      <w:r>
        <w:rPr>
          <w:color w:val="0D1528"/>
        </w:rPr>
        <w:t>Phase 2 — Near Term</w:t>
      </w:r>
    </w:p>
    <w:p w14:paraId="228B19A2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Multilingual support for Hindi and Telugu patient populations</w:t>
      </w:r>
    </w:p>
    <w:p w14:paraId="4D631552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EHR integration with Epic and Cerner via FHIR-compliant REST API</w:t>
      </w:r>
    </w:p>
    <w:p w14:paraId="6D35D0D7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Voice interface for elderly and low-literacy patients</w:t>
      </w:r>
    </w:p>
    <w:p w14:paraId="4499B114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Automated knowledge base refresh from FDA RSS feeds and PubMed alerts</w:t>
      </w:r>
    </w:p>
    <w:p w14:paraId="572B3889" w14:textId="77777777" w:rsidR="006A182E" w:rsidRDefault="006A182E" w:rsidP="006A182E">
      <w:pPr>
        <w:spacing w:after="80"/>
      </w:pPr>
    </w:p>
    <w:p w14:paraId="3024CBAB" w14:textId="77777777" w:rsidR="006A182E" w:rsidRDefault="006A182E" w:rsidP="006A182E">
      <w:pPr>
        <w:pStyle w:val="Heading2"/>
      </w:pPr>
      <w:r>
        <w:rPr>
          <w:color w:val="0D1528"/>
        </w:rPr>
        <w:t>Phase 3 — Long Term</w:t>
      </w:r>
    </w:p>
    <w:p w14:paraId="0EA6282E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Expand knowledge base to all major biologic therapies</w:t>
      </w:r>
    </w:p>
    <w:p w14:paraId="17602403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Pursue FDA Software as a Medical Device (SaMD) regulatory pathway</w:t>
      </w:r>
    </w:p>
    <w:p w14:paraId="5E523C83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Conduct clinical validation study with a patient cohort</w:t>
      </w:r>
    </w:p>
    <w:p w14:paraId="13E85AFD" w14:textId="77777777" w:rsidR="006A182E" w:rsidRDefault="006A182E" w:rsidP="006A182E">
      <w:pPr>
        <w:pStyle w:val="ListParagraph"/>
        <w:numPr>
          <w:ilvl w:val="0"/>
          <w:numId w:val="4"/>
        </w:numPr>
        <w:spacing w:before="40" w:after="40"/>
      </w:pPr>
      <w:r>
        <w:rPr>
          <w:color w:val="1A1A2E"/>
        </w:rPr>
        <w:t>Develop white-label licensing model for hospital systems</w:t>
      </w:r>
    </w:p>
    <w:p w14:paraId="53F756E1" w14:textId="77777777" w:rsidR="006A182E" w:rsidRDefault="006A182E" w:rsidP="006A182E">
      <w:pPr>
        <w:spacing w:after="160"/>
      </w:pPr>
    </w:p>
    <w:p w14:paraId="52CCCDB4" w14:textId="77777777" w:rsidR="006A182E" w:rsidRDefault="006A182E" w:rsidP="006A182E">
      <w:pPr>
        <w:pStyle w:val="Heading1"/>
      </w:pPr>
      <w:r>
        <w:rPr>
          <w:color w:val="028090"/>
        </w:rPr>
        <w:t>12. Conclusion</w:t>
      </w:r>
    </w:p>
    <w:p w14:paraId="15FC55AC" w14:textId="77777777" w:rsidR="006A182E" w:rsidRDefault="006A182E" w:rsidP="006A182E">
      <w:pPr>
        <w:pBdr>
          <w:bottom w:val="single" w:sz="2" w:space="0" w:color="028090"/>
        </w:pBdr>
        <w:spacing w:after="120"/>
      </w:pPr>
    </w:p>
    <w:p w14:paraId="0C6F74D0" w14:textId="77777777" w:rsidR="006A182E" w:rsidRDefault="006A182E" w:rsidP="006A182E">
      <w:pPr>
        <w:spacing w:before="60" w:after="80"/>
        <w:jc w:val="both"/>
      </w:pPr>
      <w:r>
        <w:t>The Rituximab Patient Knowledge Assistant Phase 1 represents a complete, production-ready AI system built from first principles using modern RAG architecture. The upgrade from TF-IDF to Pinecone dense embeddings significantly improves retrieval accuracy, and the integration of GPT-4o-mini provides patient-friendly, structured answers that rule-based extraction could not achieve.</w:t>
      </w:r>
    </w:p>
    <w:p w14:paraId="2AE1146C" w14:textId="77777777" w:rsidR="006A182E" w:rsidRDefault="006A182E" w:rsidP="006A182E">
      <w:pPr>
        <w:spacing w:after="80"/>
      </w:pPr>
    </w:p>
    <w:p w14:paraId="17D94A4E" w14:textId="77777777" w:rsidR="006A182E" w:rsidRDefault="006A182E" w:rsidP="006A182E">
      <w:pPr>
        <w:spacing w:before="60" w:after="80"/>
        <w:jc w:val="both"/>
      </w:pPr>
      <w:r>
        <w:t>The system is live at rituximab-rag-assistant.onrender.com, demonstrates a clear pathway to clinical deployment, and serves as a replicable template for biologic therapy AI assistants across the pharmaceutical and healthcare industry.</w:t>
      </w:r>
    </w:p>
    <w:p w14:paraId="0604485D" w14:textId="77777777" w:rsidR="006A182E" w:rsidRDefault="006A182E" w:rsidP="006A182E">
      <w:pPr>
        <w:spacing w:after="160"/>
      </w:pPr>
    </w:p>
    <w:p w14:paraId="7C6F5941" w14:textId="6C57AA4C" w:rsidR="00143CAD" w:rsidRDefault="00143CAD">
      <w:pPr>
        <w:spacing w:before="80" w:after="120"/>
      </w:pPr>
    </w:p>
    <w:sectPr w:rsidR="00143CAD" w:rsidSect="00CC4E89">
      <w:headerReference w:type="default" r:id="rId8"/>
      <w:footerReference w:type="default" r:id="rId9"/>
      <w:pgSz w:w="12240" w:h="15840"/>
      <w:pgMar w:top="1286" w:right="1440" w:bottom="1165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DE8B0" w14:textId="77777777" w:rsidR="006C73B7" w:rsidRDefault="006C73B7">
      <w:r>
        <w:separator/>
      </w:r>
    </w:p>
  </w:endnote>
  <w:endnote w:type="continuationSeparator" w:id="0">
    <w:p w14:paraId="3E45219D" w14:textId="77777777" w:rsidR="006C73B7" w:rsidRDefault="006C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BB5E" w14:textId="77777777" w:rsidR="00143CAD" w:rsidRDefault="00000000">
    <w:pPr>
      <w:pBdr>
        <w:top w:val="single" w:sz="1" w:space="0" w:color="CCCCCC"/>
      </w:pBdr>
      <w:jc w:val="center"/>
    </w:pPr>
    <w:r>
      <w:rPr>
        <w:color w:val="888888"/>
        <w:sz w:val="18"/>
        <w:szCs w:val="18"/>
      </w:rPr>
      <w:t xml:space="preserve">Raju Kumar  ·  2025  ·  Page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7C008" w14:textId="77777777" w:rsidR="006C73B7" w:rsidRDefault="006C73B7">
      <w:r>
        <w:separator/>
      </w:r>
    </w:p>
  </w:footnote>
  <w:footnote w:type="continuationSeparator" w:id="0">
    <w:p w14:paraId="3B750897" w14:textId="77777777" w:rsidR="006C73B7" w:rsidRDefault="006C7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20ED3" w14:textId="77777777" w:rsidR="00143CAD" w:rsidRDefault="00000000">
    <w:pPr>
      <w:pBdr>
        <w:bottom w:val="single" w:sz="1" w:space="0" w:color="028090"/>
      </w:pBdr>
      <w:jc w:val="right"/>
    </w:pPr>
    <w:r>
      <w:rPr>
        <w:color w:val="028090"/>
        <w:sz w:val="18"/>
        <w:szCs w:val="18"/>
      </w:rPr>
      <w:t>Rituximab RAG Knowledge Assistant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5CD3"/>
    <w:multiLevelType w:val="hybridMultilevel"/>
    <w:tmpl w:val="C8504446"/>
    <w:lvl w:ilvl="0" w:tplc="B2285CAE">
      <w:start w:val="1"/>
      <w:numFmt w:val="decimal"/>
      <w:lvlText w:val="%1."/>
      <w:lvlJc w:val="left"/>
      <w:pPr>
        <w:ind w:left="720" w:hanging="360"/>
      </w:pPr>
    </w:lvl>
    <w:lvl w:ilvl="1" w:tplc="FDCE8600">
      <w:numFmt w:val="decimal"/>
      <w:lvlText w:val=""/>
      <w:lvlJc w:val="left"/>
    </w:lvl>
    <w:lvl w:ilvl="2" w:tplc="173CA442">
      <w:numFmt w:val="decimal"/>
      <w:lvlText w:val=""/>
      <w:lvlJc w:val="left"/>
    </w:lvl>
    <w:lvl w:ilvl="3" w:tplc="E7123A04">
      <w:numFmt w:val="decimal"/>
      <w:lvlText w:val=""/>
      <w:lvlJc w:val="left"/>
    </w:lvl>
    <w:lvl w:ilvl="4" w:tplc="3B9E8D82">
      <w:numFmt w:val="decimal"/>
      <w:lvlText w:val=""/>
      <w:lvlJc w:val="left"/>
    </w:lvl>
    <w:lvl w:ilvl="5" w:tplc="24BED4DA">
      <w:numFmt w:val="decimal"/>
      <w:lvlText w:val=""/>
      <w:lvlJc w:val="left"/>
    </w:lvl>
    <w:lvl w:ilvl="6" w:tplc="544EB3DE">
      <w:numFmt w:val="decimal"/>
      <w:lvlText w:val=""/>
      <w:lvlJc w:val="left"/>
    </w:lvl>
    <w:lvl w:ilvl="7" w:tplc="F828A83E">
      <w:numFmt w:val="decimal"/>
      <w:lvlText w:val=""/>
      <w:lvlJc w:val="left"/>
    </w:lvl>
    <w:lvl w:ilvl="8" w:tplc="F17CE6AA">
      <w:numFmt w:val="decimal"/>
      <w:lvlText w:val=""/>
      <w:lvlJc w:val="left"/>
    </w:lvl>
  </w:abstractNum>
  <w:abstractNum w:abstractNumId="1" w15:restartNumberingAfterBreak="0">
    <w:nsid w:val="47037905"/>
    <w:multiLevelType w:val="hybridMultilevel"/>
    <w:tmpl w:val="17B875B8"/>
    <w:lvl w:ilvl="0" w:tplc="7512D504">
      <w:start w:val="1"/>
      <w:numFmt w:val="bullet"/>
      <w:lvlText w:val="•"/>
      <w:lvlJc w:val="left"/>
      <w:pPr>
        <w:ind w:left="720" w:hanging="360"/>
      </w:pPr>
    </w:lvl>
    <w:lvl w:ilvl="1" w:tplc="834457C2">
      <w:numFmt w:val="decimal"/>
      <w:lvlText w:val=""/>
      <w:lvlJc w:val="left"/>
    </w:lvl>
    <w:lvl w:ilvl="2" w:tplc="11C05FA2">
      <w:numFmt w:val="decimal"/>
      <w:lvlText w:val=""/>
      <w:lvlJc w:val="left"/>
    </w:lvl>
    <w:lvl w:ilvl="3" w:tplc="2FC29D6A">
      <w:numFmt w:val="decimal"/>
      <w:lvlText w:val=""/>
      <w:lvlJc w:val="left"/>
    </w:lvl>
    <w:lvl w:ilvl="4" w:tplc="8C5ADB70">
      <w:numFmt w:val="decimal"/>
      <w:lvlText w:val=""/>
      <w:lvlJc w:val="left"/>
    </w:lvl>
    <w:lvl w:ilvl="5" w:tplc="D9B6BBEA">
      <w:numFmt w:val="decimal"/>
      <w:lvlText w:val=""/>
      <w:lvlJc w:val="left"/>
    </w:lvl>
    <w:lvl w:ilvl="6" w:tplc="8BA8306E">
      <w:numFmt w:val="decimal"/>
      <w:lvlText w:val=""/>
      <w:lvlJc w:val="left"/>
    </w:lvl>
    <w:lvl w:ilvl="7" w:tplc="6B2633BC">
      <w:numFmt w:val="decimal"/>
      <w:lvlText w:val=""/>
      <w:lvlJc w:val="left"/>
    </w:lvl>
    <w:lvl w:ilvl="8" w:tplc="347610A8">
      <w:numFmt w:val="decimal"/>
      <w:lvlText w:val=""/>
      <w:lvlJc w:val="left"/>
    </w:lvl>
  </w:abstractNum>
  <w:abstractNum w:abstractNumId="2" w15:restartNumberingAfterBreak="0">
    <w:nsid w:val="59F00764"/>
    <w:multiLevelType w:val="hybridMultilevel"/>
    <w:tmpl w:val="927AE440"/>
    <w:lvl w:ilvl="0" w:tplc="EBD02760">
      <w:start w:val="1"/>
      <w:numFmt w:val="bullet"/>
      <w:lvlText w:val="●"/>
      <w:lvlJc w:val="left"/>
      <w:pPr>
        <w:ind w:left="720" w:hanging="360"/>
      </w:pPr>
    </w:lvl>
    <w:lvl w:ilvl="1" w:tplc="D48A3B18">
      <w:start w:val="1"/>
      <w:numFmt w:val="bullet"/>
      <w:lvlText w:val="○"/>
      <w:lvlJc w:val="left"/>
      <w:pPr>
        <w:ind w:left="1440" w:hanging="360"/>
      </w:pPr>
    </w:lvl>
    <w:lvl w:ilvl="2" w:tplc="6ED202B0">
      <w:start w:val="1"/>
      <w:numFmt w:val="bullet"/>
      <w:lvlText w:val="■"/>
      <w:lvlJc w:val="left"/>
      <w:pPr>
        <w:ind w:left="2160" w:hanging="360"/>
      </w:pPr>
    </w:lvl>
    <w:lvl w:ilvl="3" w:tplc="8D54467C">
      <w:start w:val="1"/>
      <w:numFmt w:val="bullet"/>
      <w:lvlText w:val="●"/>
      <w:lvlJc w:val="left"/>
      <w:pPr>
        <w:ind w:left="2880" w:hanging="360"/>
      </w:pPr>
    </w:lvl>
    <w:lvl w:ilvl="4" w:tplc="96C44BE2">
      <w:start w:val="1"/>
      <w:numFmt w:val="bullet"/>
      <w:lvlText w:val="○"/>
      <w:lvlJc w:val="left"/>
      <w:pPr>
        <w:ind w:left="3600" w:hanging="360"/>
      </w:pPr>
    </w:lvl>
    <w:lvl w:ilvl="5" w:tplc="956CBD30">
      <w:start w:val="1"/>
      <w:numFmt w:val="bullet"/>
      <w:lvlText w:val="■"/>
      <w:lvlJc w:val="left"/>
      <w:pPr>
        <w:ind w:left="4320" w:hanging="360"/>
      </w:pPr>
    </w:lvl>
    <w:lvl w:ilvl="6" w:tplc="944CCBDA">
      <w:start w:val="1"/>
      <w:numFmt w:val="bullet"/>
      <w:lvlText w:val="●"/>
      <w:lvlJc w:val="left"/>
      <w:pPr>
        <w:ind w:left="5040" w:hanging="360"/>
      </w:pPr>
    </w:lvl>
    <w:lvl w:ilvl="7" w:tplc="E16EFA58">
      <w:start w:val="1"/>
      <w:numFmt w:val="bullet"/>
      <w:lvlText w:val="●"/>
      <w:lvlJc w:val="left"/>
      <w:pPr>
        <w:ind w:left="5760" w:hanging="360"/>
      </w:pPr>
    </w:lvl>
    <w:lvl w:ilvl="8" w:tplc="968E440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7A60FEE"/>
    <w:multiLevelType w:val="hybridMultilevel"/>
    <w:tmpl w:val="B008BCE8"/>
    <w:lvl w:ilvl="0" w:tplc="A3765C8E">
      <w:start w:val="1"/>
      <w:numFmt w:val="bullet"/>
      <w:lvlText w:val="•"/>
      <w:lvlJc w:val="left"/>
      <w:pPr>
        <w:ind w:left="720" w:hanging="360"/>
      </w:pPr>
    </w:lvl>
    <w:lvl w:ilvl="1" w:tplc="0882BF02">
      <w:numFmt w:val="decimal"/>
      <w:lvlText w:val=""/>
      <w:lvlJc w:val="left"/>
    </w:lvl>
    <w:lvl w:ilvl="2" w:tplc="42EE342A">
      <w:numFmt w:val="decimal"/>
      <w:lvlText w:val=""/>
      <w:lvlJc w:val="left"/>
    </w:lvl>
    <w:lvl w:ilvl="3" w:tplc="BE6CBB6C">
      <w:numFmt w:val="decimal"/>
      <w:lvlText w:val=""/>
      <w:lvlJc w:val="left"/>
    </w:lvl>
    <w:lvl w:ilvl="4" w:tplc="C4B03F98">
      <w:numFmt w:val="decimal"/>
      <w:lvlText w:val=""/>
      <w:lvlJc w:val="left"/>
    </w:lvl>
    <w:lvl w:ilvl="5" w:tplc="3AD20578">
      <w:numFmt w:val="decimal"/>
      <w:lvlText w:val=""/>
      <w:lvlJc w:val="left"/>
    </w:lvl>
    <w:lvl w:ilvl="6" w:tplc="32F65C44">
      <w:numFmt w:val="decimal"/>
      <w:lvlText w:val=""/>
      <w:lvlJc w:val="left"/>
    </w:lvl>
    <w:lvl w:ilvl="7" w:tplc="1D4A24E4">
      <w:numFmt w:val="decimal"/>
      <w:lvlText w:val=""/>
      <w:lvlJc w:val="left"/>
    </w:lvl>
    <w:lvl w:ilvl="8" w:tplc="B4189D64">
      <w:numFmt w:val="decimal"/>
      <w:lvlText w:val=""/>
      <w:lvlJc w:val="left"/>
    </w:lvl>
  </w:abstractNum>
  <w:num w:numId="1" w16cid:durableId="1722441899">
    <w:abstractNumId w:val="2"/>
    <w:lvlOverride w:ilvl="0">
      <w:startOverride w:val="1"/>
    </w:lvlOverride>
  </w:num>
  <w:num w:numId="2" w16cid:durableId="1239289457">
    <w:abstractNumId w:val="1"/>
    <w:lvlOverride w:ilvl="0">
      <w:startOverride w:val="1"/>
    </w:lvlOverride>
  </w:num>
  <w:num w:numId="3" w16cid:durableId="612637878">
    <w:abstractNumId w:val="0"/>
    <w:lvlOverride w:ilvl="0">
      <w:startOverride w:val="1"/>
    </w:lvlOverride>
  </w:num>
  <w:num w:numId="4" w16cid:durableId="75427868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CAD"/>
    <w:rsid w:val="000306C3"/>
    <w:rsid w:val="00143CAD"/>
    <w:rsid w:val="00352E91"/>
    <w:rsid w:val="00385F54"/>
    <w:rsid w:val="006615F3"/>
    <w:rsid w:val="006A182E"/>
    <w:rsid w:val="006C73B7"/>
    <w:rsid w:val="00CC4E89"/>
    <w:rsid w:val="00D0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AC249"/>
  <w15:docId w15:val="{1E5FF4C9-100F-A744-A8EF-BCF3E99AE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2189</Words>
  <Characters>12479</Characters>
  <Application>Microsoft Office Word</Application>
  <DocSecurity>0</DocSecurity>
  <Lines>103</Lines>
  <Paragraphs>29</Paragraphs>
  <ScaleCrop>false</ScaleCrop>
  <Company/>
  <LinksUpToDate>false</LinksUpToDate>
  <CharactersWithSpaces>14639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Raju Kumar</cp:lastModifiedBy>
  <cp:revision>2</cp:revision>
  <dcterms:created xsi:type="dcterms:W3CDTF">2026-05-03T08:48:00Z</dcterms:created>
  <dcterms:modified xsi:type="dcterms:W3CDTF">2026-05-03T08:48:00Z</dcterms:modified>
</cp:coreProperties>
</file>