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Northstar Delivery Office</w:t>
      </w:r>
    </w:p>
    <w:p>
      <w:pPr>
        <w:jc w:val="center"/>
      </w:pPr>
      <w:r>
        <w:t>PROJECT METHOD PLAYBOOK</w:t>
      </w:r>
    </w:p>
    <w:p>
      <w:pPr>
        <w:jc w:val="center"/>
      </w:pPr>
      <w:r>
        <w:t>SIX SIGMA</w:t>
      </w:r>
    </w:p>
    <w:p>
      <w:pPr>
        <w:jc w:val="center"/>
      </w:pPr>
      <w:r>
        <w:t>Six Sigma Quality Control | synthetic baseline</w:t>
      </w:r>
    </w:p>
    <w:p>
      <w:pPr>
        <w:jc w:val="center"/>
      </w:pPr>
      <w:r>
        <w:t>edition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c_borderless_tables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1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ind w:left="288"/>
      </w:pPr>
      <w:r>
        <w:t>A. Overview</w:t>
      </w:r>
    </w:p>
    <w:p>
      <w:pPr>
        <w:ind w:left="288"/>
      </w:pPr>
      <w:r>
        <w:t>B. Core Concept</w:t>
      </w:r>
    </w:p>
    <w:p>
      <w:pPr>
        <w:ind w:left="288"/>
      </w:pPr>
      <w:r>
        <w:t>C. Process in Detail</w:t>
      </w:r>
    </w:p>
    <w:p>
      <w:pPr>
        <w:ind w:left="288"/>
      </w:pPr>
      <w:r>
        <w:t>D. Fit Check</w:t>
      </w:r>
    </w:p>
    <w:p>
      <w:pPr>
        <w:ind w:left="288"/>
      </w:pPr>
      <w:r>
        <w:t>E. Strengths and Risks</w:t>
      </w:r>
    </w:p>
    <w:p>
      <w:pPr>
        <w:ind w:left="288"/>
      </w:pPr>
      <w:r>
        <w:t>F. Learning Checklist</w:t>
      </w:r>
    </w:p>
    <w:p>
      <w:r>
        <w:br w:type="page"/>
      </w:r>
    </w:p>
    <w:p>
      <w:pPr>
        <w:pStyle w:val="Heading1"/>
      </w:pPr>
      <w:r>
        <w:t>A. Overview</w:t>
      </w:r>
    </w:p>
    <w:p>
      <w:r>
        <w:br w:type="page"/>
      </w:r>
    </w:p>
    <w:p>
      <w:pPr>
        <w:pStyle w:val="Heading1"/>
      </w:pPr>
      <w:r>
        <w:t>B. Core Concept</w:t>
      </w:r>
    </w:p>
    <w:p>
      <w:r>
        <w:br w:type="page"/>
      </w:r>
    </w:p>
    <w:p>
      <w:pPr>
        <w:pStyle w:val="Heading1"/>
      </w:pPr>
      <w:r>
        <w:t>C. Process in Detail</w:t>
      </w:r>
    </w:p>
    <w:p>
      <w:r>
        <w:br w:type="page"/>
      </w:r>
    </w:p>
    <w:p>
      <w:pPr>
        <w:pStyle w:val="Heading1"/>
      </w:pPr>
      <w:r>
        <w:t>D. Fit Check</w:t>
      </w:r>
    </w:p>
    <w:p>
      <w:r>
        <w:br w:type="page"/>
      </w:r>
    </w:p>
    <w:p>
      <w:pPr>
        <w:pStyle w:val="Heading1"/>
      </w:pPr>
      <w:r>
        <w:t>E. Strengths and Risks</w:t>
      </w:r>
    </w:p>
    <w:p>
      <w:r>
        <w:br w:type="page"/>
      </w:r>
    </w:p>
    <w:p>
      <w:pPr>
        <w:pStyle w:val="Heading1"/>
      </w:pPr>
      <w:r>
        <w:t>F. Learning Checklist</w:t>
      </w:r>
    </w:p>
    <w:p>
      <w:r>
        <w:br w:type="page"/>
      </w:r>
    </w:p>
    <w:p>
      <w:pPr>
        <w:pStyle w:val="Heading1"/>
      </w:pPr>
      <w:r>
        <w:t>Appendix 1 — Figure Index</w:t>
      </w:r>
    </w:p>
    <w:p>
      <w:r>
        <w:t>Structure inside images may be lost in transcription.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</w:tcPr>
          <w:p>
            <w:r>
              <w:rPr>
                <w:b/>
              </w:rPr>
              <w:t>AI-generated figure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hash prefix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caption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transcribed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part hashes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m7_c_borderless_tables-p001-006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135af1808014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135af180801439a55d4b3c4513848dc531825d59c6bd53bd4a6356e9d3022309</w:t>
            </w:r>
          </w:p>
        </w:tc>
      </w:tr>
    </w:tbl>
    <w:p>
      <w:r>
        <w:br w:type="page"/>
      </w:r>
    </w:p>
    <w:p>
      <w:pPr>
        <w:pStyle w:val="Heading1"/>
      </w:pPr>
      <w:r>
        <w:t>Appendix 2 — Source Map</w:t>
      </w:r>
    </w:p>
    <w:p>
      <w:r>
        <w:t>m7_c_borderless_tables-p003-001: source number 1; title Variation Study; target unmapped</w:t>
      </w:r>
    </w:p>
    <w:p>
      <w:r>
        <w:t>m7_c_borderless_tables-p003-002: source number 1.1; title Evidence Inputs; target unmapped</w:t>
      </w:r>
    </w:p>
    <w:p>
      <w:r>
        <w:t>m7_c_borderless_tables-p004-001: source number 2; title Measurement System; target unmapped</w:t>
      </w:r>
    </w:p>
    <w:p>
      <w:r>
        <w:t>m7_c_borderless_tables-p004-002: source number 2.1; title Decision Rights; target unmapped</w:t>
      </w:r>
    </w:p>
    <w:p>
      <w:r>
        <w:br w:type="page"/>
      </w:r>
    </w:p>
    <w:p>
      <w:pPr>
        <w:pStyle w:val="Heading1"/>
      </w:pPr>
      <w:r>
        <w:t>Appendix 3 — Unplaced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M7_C_Borderless_Tables — Decision Brief</dc:title>
  <dc:subject>Generated from extracted source elements</dc:subject>
  <dc:creator>Tender Automation POC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