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ELECTRICITY TENDER SPECIFICATION</w:t>
      </w:r>
    </w:p>
    <w:p>
      <w:pPr>
        <w:pStyle w:val="Heading1"/>
      </w:pPr>
      <w:r>
        <w:t>Section 1: General Terms and Conditions (GTC)</w:t>
      </w:r>
    </w:p>
    <w:p>
      <w:r>
        <w:t>This procurement is governed by the General Conditions of Contract (GCC). All standard arbitration rules apply.</w:t>
      </w:r>
    </w:p>
    <w:p>
      <w:r>
        <w:t>GeMARPTS Search Result: reference IS 4989 foam concentrate generated during category search.</w:t>
      </w:r>
    </w:p>
    <w:p>
      <w:pPr>
        <w:pStyle w:val="Heading1"/>
      </w:pPr>
      <w:r>
        <w:t>Section 2: Technical Specifications &amp; Bill of Quantities</w:t>
      </w:r>
    </w:p>
    <w:p>
      <w:r>
        <w:t>All supplied electrical goods must strictly conform to the following technical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Sl. No</w:t>
            </w:r>
          </w:p>
        </w:tc>
        <w:tc>
          <w:tcPr>
            <w:tcW w:type="dxa" w:w="1440"/>
          </w:tcPr>
          <w:p>
            <w:r>
              <w:t>Material Code</w:t>
            </w:r>
          </w:p>
        </w:tc>
        <w:tc>
          <w:tcPr>
            <w:tcW w:type="dxa" w:w="1440"/>
          </w:tcPr>
          <w:p>
            <w:r>
              <w:t>Item Description</w:t>
            </w:r>
          </w:p>
        </w:tc>
        <w:tc>
          <w:tcPr>
            <w:tcW w:type="dxa" w:w="1440"/>
          </w:tcPr>
          <w:p>
            <w:r>
              <w:t>Technical Specification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CBL-101</w:t>
            </w:r>
          </w:p>
        </w:tc>
        <w:tc>
          <w:tcPr>
            <w:tcW w:type="dxa" w:w="1440"/>
          </w:tcPr>
          <w:p>
            <w:r>
              <w:t>1.1 kV XLPE Power Cable 1C x 1.5 sq mm</w:t>
            </w:r>
          </w:p>
        </w:tc>
        <w:tc>
          <w:tcPr>
            <w:tcW w:type="dxa" w:w="1440"/>
          </w:tcPr>
          <w:p>
            <w:r>
              <w:t>Manufactured and tested strictly as per IS 7098 (Part 1)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MTR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CBL-102</w:t>
            </w:r>
          </w:p>
        </w:tc>
        <w:tc>
          <w:tcPr>
            <w:tcW w:type="dxa" w:w="1440"/>
          </w:tcPr>
          <w:p>
            <w:r>
              <w:t>Heavy Duty Copper Control Cable 4C x 2.5</w:t>
            </w:r>
          </w:p>
        </w:tc>
        <w:tc>
          <w:tcPr>
            <w:tcW w:type="dxa" w:w="1440"/>
          </w:tcPr>
          <w:p>
            <w:r>
              <w:t>Conforming to IS 1554 (Part 1):1988 with PVC outer sheath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MTR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STL-201</w:t>
            </w:r>
          </w:p>
        </w:tc>
        <w:tc>
          <w:tcPr>
            <w:tcW w:type="dxa" w:w="1440"/>
          </w:tcPr>
          <w:p>
            <w:r>
              <w:t>High Strength Deformed TMT Steel Bars Fe 500D</w:t>
            </w:r>
          </w:p>
        </w:tc>
        <w:tc>
          <w:tcPr>
            <w:tcW w:type="dxa" w:w="1440"/>
          </w:tcPr>
          <w:p>
            <w:r>
              <w:t>Thermo-mechanically treated rebars per IS 1786:2008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MT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