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5A8C2" w14:textId="074894E8" w:rsidR="006B4855" w:rsidRPr="00FC2B2A" w:rsidRDefault="00C918D6" w:rsidP="00FC2B2A">
      <w:pPr>
        <w:jc w:val="center"/>
        <w:rPr>
          <w:b/>
          <w:sz w:val="28"/>
          <w:szCs w:val="28"/>
          <w:u w:val="single"/>
        </w:rPr>
      </w:pPr>
      <w:r w:rsidRPr="00FC2B2A">
        <w:rPr>
          <w:b/>
          <w:sz w:val="28"/>
          <w:szCs w:val="28"/>
          <w:u w:val="single"/>
        </w:rPr>
        <w:t>Assignment3</w:t>
      </w:r>
    </w:p>
    <w:p w14:paraId="2267D0A7" w14:textId="77777777" w:rsidR="00B07DD0" w:rsidRDefault="00B07DD0"/>
    <w:p w14:paraId="03BC56AA" w14:textId="77777777" w:rsidR="00600B4E" w:rsidRPr="00F5670F" w:rsidRDefault="00600B4E">
      <w:pPr>
        <w:rPr>
          <w:b/>
          <w:u w:val="single"/>
        </w:rPr>
      </w:pPr>
      <w:r w:rsidRPr="00F5670F">
        <w:rPr>
          <w:b/>
          <w:u w:val="single"/>
        </w:rPr>
        <w:t>Problem statement:</w:t>
      </w:r>
    </w:p>
    <w:p w14:paraId="6B556084" w14:textId="77777777" w:rsidR="00600B4E" w:rsidRDefault="00600B4E"/>
    <w:p w14:paraId="4564A0F6" w14:textId="77777777" w:rsidR="00600B4E" w:rsidRDefault="00600B4E">
      <w:r>
        <w:t xml:space="preserve">Implement benchmark for </w:t>
      </w:r>
      <w:r w:rsidR="006178D6">
        <w:t>sorting algorithm – selection sort and insertion sort. Check time complexity of the given sorting algorithm if array is random, partially sorted, sorted and reverse sorted.</w:t>
      </w:r>
    </w:p>
    <w:p w14:paraId="407FE4B2" w14:textId="77777777" w:rsidR="006178D6" w:rsidRDefault="006178D6"/>
    <w:p w14:paraId="7F241ACE" w14:textId="77777777" w:rsidR="00600B4E" w:rsidRDefault="00600B4E"/>
    <w:p w14:paraId="27253C23" w14:textId="77777777" w:rsidR="00621D6E" w:rsidRDefault="00621D6E">
      <w:r>
        <w:t>Unite test case</w:t>
      </w:r>
      <w:r w:rsidR="006178D6">
        <w:t>s</w:t>
      </w:r>
      <w:r>
        <w:t xml:space="preserve"> pass</w:t>
      </w:r>
      <w:r w:rsidR="006178D6">
        <w:t xml:space="preserve"> for – selection sort and insertion sort</w:t>
      </w:r>
      <w:r>
        <w:t>:</w:t>
      </w:r>
    </w:p>
    <w:p w14:paraId="5A80C263" w14:textId="77777777" w:rsidR="00621D6E" w:rsidRDefault="00621D6E"/>
    <w:p w14:paraId="18AE283C" w14:textId="77777777" w:rsidR="00621D6E" w:rsidRDefault="004D066C">
      <w:r>
        <w:rPr>
          <w:noProof/>
        </w:rPr>
        <w:drawing>
          <wp:inline distT="0" distB="0" distL="0" distR="0" wp14:anchorId="3EF9639A" wp14:editId="006ED235">
            <wp:extent cx="5727700" cy="23063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09 at 12.52.5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3839" w14:textId="77777777" w:rsidR="004D066C" w:rsidRDefault="004D066C"/>
    <w:p w14:paraId="765BC5E9" w14:textId="77777777" w:rsidR="004D066C" w:rsidRPr="008A25D5" w:rsidRDefault="004D066C">
      <w:pPr>
        <w:rPr>
          <w:b/>
          <w:u w:val="single"/>
        </w:rPr>
      </w:pPr>
      <w:r w:rsidRPr="008A25D5">
        <w:rPr>
          <w:b/>
          <w:u w:val="single"/>
        </w:rPr>
        <w:t>Random Array</w:t>
      </w:r>
    </w:p>
    <w:p w14:paraId="39C4685E" w14:textId="77777777" w:rsidR="00621D6E" w:rsidRDefault="00621D6E"/>
    <w:p w14:paraId="3EE4A734" w14:textId="77777777" w:rsidR="00B07DD0" w:rsidRDefault="00BB4DAA">
      <w:r>
        <w:rPr>
          <w:noProof/>
        </w:rPr>
        <w:drawing>
          <wp:inline distT="0" distB="0" distL="0" distR="0" wp14:anchorId="3682E4C4" wp14:editId="014FD4FE">
            <wp:extent cx="5727700" cy="1527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7-09 at 1.42.25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50"/>
                    <a:stretch/>
                  </pic:blipFill>
                  <pic:spPr bwMode="auto">
                    <a:xfrm>
                      <a:off x="0" y="0"/>
                      <a:ext cx="5727700" cy="152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F538D" w14:textId="77777777" w:rsidR="00446E00" w:rsidRDefault="00446E00"/>
    <w:p w14:paraId="4C652402" w14:textId="77777777" w:rsidR="00446E00" w:rsidRDefault="00446E00"/>
    <w:p w14:paraId="5F234E1F" w14:textId="77777777" w:rsidR="00446E00" w:rsidRDefault="00446E00">
      <w:r>
        <w:t>Data:</w:t>
      </w:r>
    </w:p>
    <w:p w14:paraId="6878DC97" w14:textId="77777777" w:rsidR="00446E00" w:rsidRDefault="00446E00">
      <w:r>
        <w:t>For m =100</w:t>
      </w:r>
    </w:p>
    <w:tbl>
      <w:tblPr>
        <w:tblW w:w="4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37"/>
        <w:gridCol w:w="1537"/>
      </w:tblGrid>
      <w:tr w:rsidR="00446E00" w14:paraId="3FCEBFB2" w14:textId="77777777" w:rsidTr="00446E0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FB38B2E" w14:textId="77777777" w:rsidR="00446E00" w:rsidRDefault="00446E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5EF6D5B" w14:textId="77777777" w:rsidR="00446E00" w:rsidRDefault="00446E0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SelectionSort (nanosec)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D430975" w14:textId="77777777" w:rsidR="00446E00" w:rsidRDefault="00446E0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InsertionSort (nanosec)</w:t>
            </w:r>
          </w:p>
        </w:tc>
      </w:tr>
      <w:tr w:rsidR="00446E00" w14:paraId="1E968035" w14:textId="77777777" w:rsidTr="00446E0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99CE29B" w14:textId="77777777" w:rsidR="00446E00" w:rsidRDefault="00446E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2AE5770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715145.63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55D125E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604212.36</w:t>
            </w:r>
          </w:p>
        </w:tc>
      </w:tr>
      <w:tr w:rsidR="00446E00" w14:paraId="408884E0" w14:textId="77777777" w:rsidTr="00446E0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EC145DA" w14:textId="77777777" w:rsidR="00446E00" w:rsidRDefault="00446E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7A17272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875209.99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7B0465E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1055784.8</w:t>
            </w:r>
          </w:p>
        </w:tc>
      </w:tr>
      <w:tr w:rsidR="00446E00" w14:paraId="1A47162A" w14:textId="77777777" w:rsidTr="00446E0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05E619C" w14:textId="77777777" w:rsidR="00446E00" w:rsidRDefault="00446E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FD38E83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1382346.75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20F2690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1599351.53</w:t>
            </w:r>
          </w:p>
        </w:tc>
      </w:tr>
      <w:tr w:rsidR="00446E00" w14:paraId="1BF68FE5" w14:textId="77777777" w:rsidTr="00446E0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42A1769" w14:textId="77777777" w:rsidR="00446E00" w:rsidRDefault="00446E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DD0F2EE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1413411.4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40481DB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2101401.94</w:t>
            </w:r>
          </w:p>
        </w:tc>
      </w:tr>
      <w:tr w:rsidR="00446E00" w14:paraId="0C0ED4E0" w14:textId="77777777" w:rsidTr="00446E00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FAF5CB" w14:textId="77777777" w:rsidR="00446E00" w:rsidRDefault="00446E00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2B45007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2517972.54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A6EE9DE" w14:textId="77777777" w:rsidR="00446E00" w:rsidRDefault="00446E00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3280938.77</w:t>
            </w:r>
          </w:p>
        </w:tc>
      </w:tr>
    </w:tbl>
    <w:p w14:paraId="30094628" w14:textId="77777777" w:rsidR="00446E00" w:rsidRDefault="00446E00"/>
    <w:p w14:paraId="6ED52985" w14:textId="77777777" w:rsidR="00BB4DAA" w:rsidRDefault="00BB4DAA"/>
    <w:p w14:paraId="02A6CDFA" w14:textId="77777777" w:rsidR="00446E00" w:rsidRDefault="00446E00">
      <w:r>
        <w:lastRenderedPageBreak/>
        <w:t>Graph:</w:t>
      </w:r>
    </w:p>
    <w:p w14:paraId="5438B0A2" w14:textId="77777777" w:rsidR="00446E00" w:rsidRDefault="00446E00">
      <w:r>
        <w:rPr>
          <w:noProof/>
        </w:rPr>
        <w:drawing>
          <wp:inline distT="0" distB="0" distL="0" distR="0" wp14:anchorId="46D214B4" wp14:editId="04711E80">
            <wp:extent cx="5727700" cy="3075940"/>
            <wp:effectExtent l="0" t="0" r="12700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DDD1544" w14:textId="77777777" w:rsidR="00446E00" w:rsidRDefault="00446E00"/>
    <w:p w14:paraId="45859716" w14:textId="77777777" w:rsidR="00446E00" w:rsidRDefault="00446E00">
      <w:r>
        <w:t>conclusion:</w:t>
      </w:r>
    </w:p>
    <w:p w14:paraId="3102087A" w14:textId="77777777" w:rsidR="00446E00" w:rsidRDefault="00446E00"/>
    <w:p w14:paraId="360BEFDC" w14:textId="77777777" w:rsidR="00446E00" w:rsidRDefault="00446E00" w:rsidP="00446E00">
      <w:pPr>
        <w:pStyle w:val="ListParagraph"/>
        <w:numPr>
          <w:ilvl w:val="0"/>
          <w:numId w:val="1"/>
        </w:numPr>
      </w:pPr>
      <w:r>
        <w:t>For less value of N random array, insertion sort algorithm is faster than selection sort algorithm.</w:t>
      </w:r>
    </w:p>
    <w:p w14:paraId="02FDA5F7" w14:textId="77777777" w:rsidR="00446E00" w:rsidRDefault="00446E00" w:rsidP="00446E00">
      <w:pPr>
        <w:pStyle w:val="ListParagraph"/>
        <w:numPr>
          <w:ilvl w:val="0"/>
          <w:numId w:val="1"/>
        </w:numPr>
      </w:pPr>
      <w:r>
        <w:t>For large value of N random array, selection sort algorithm become faster than insertion sort algorithm.</w:t>
      </w:r>
    </w:p>
    <w:p w14:paraId="57D49C71" w14:textId="77777777" w:rsidR="00446E00" w:rsidRDefault="00446E00"/>
    <w:p w14:paraId="12827F3C" w14:textId="77777777" w:rsidR="00BB4DAA" w:rsidRPr="008A25D5" w:rsidRDefault="00BB4DAA">
      <w:pPr>
        <w:rPr>
          <w:u w:val="single"/>
        </w:rPr>
      </w:pPr>
      <w:r w:rsidRPr="008A25D5">
        <w:rPr>
          <w:b/>
          <w:u w:val="single"/>
        </w:rPr>
        <w:t>Partially sorted Array</w:t>
      </w:r>
    </w:p>
    <w:p w14:paraId="3357E5A8" w14:textId="77777777" w:rsidR="00BB4DAA" w:rsidRDefault="00BB4DAA"/>
    <w:p w14:paraId="3ABAD36A" w14:textId="4215783F" w:rsidR="001472AE" w:rsidRDefault="00BB4DAA" w:rsidP="008A25D5">
      <w:r>
        <w:rPr>
          <w:noProof/>
        </w:rPr>
        <w:drawing>
          <wp:inline distT="0" distB="0" distL="0" distR="0" wp14:anchorId="02ABD791" wp14:editId="748E5956">
            <wp:extent cx="5754159" cy="18579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09 at 1.44.33 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70"/>
                    <a:stretch/>
                  </pic:blipFill>
                  <pic:spPr bwMode="auto">
                    <a:xfrm>
                      <a:off x="0" y="0"/>
                      <a:ext cx="5774367" cy="186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OLE_LINK1"/>
    </w:p>
    <w:p w14:paraId="2C4D5FE7" w14:textId="77777777" w:rsidR="001472AE" w:rsidRDefault="001472AE" w:rsidP="008A25D5"/>
    <w:p w14:paraId="2F64E4F4" w14:textId="77777777" w:rsidR="001472AE" w:rsidRDefault="001472AE" w:rsidP="008A25D5"/>
    <w:p w14:paraId="227B5F9B" w14:textId="77777777" w:rsidR="001472AE" w:rsidRDefault="001472AE" w:rsidP="008A25D5">
      <w:pPr>
        <w:sectPr w:rsidR="001472AE" w:rsidSect="00C05AB1"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</w:p>
    <w:p w14:paraId="4CB03BC8" w14:textId="09371DB5" w:rsidR="001472AE" w:rsidRDefault="001472AE" w:rsidP="008A25D5"/>
    <w:p w14:paraId="2B8BDC78" w14:textId="77777777" w:rsidR="008A25D5" w:rsidRDefault="008A25D5" w:rsidP="008A25D5">
      <w:r>
        <w:t>Data:</w:t>
      </w:r>
    </w:p>
    <w:p w14:paraId="2F95C003" w14:textId="77777777" w:rsidR="008A25D5" w:rsidRDefault="008A25D5" w:rsidP="008A25D5">
      <w:r>
        <w:t>For m =100</w:t>
      </w:r>
    </w:p>
    <w:bookmarkEnd w:id="0"/>
    <w:p w14:paraId="1EF3F375" w14:textId="77777777" w:rsidR="008A25D5" w:rsidRDefault="008A25D5" w:rsidP="008A25D5"/>
    <w:tbl>
      <w:tblPr>
        <w:tblW w:w="4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37"/>
        <w:gridCol w:w="1537"/>
      </w:tblGrid>
      <w:tr w:rsidR="008A25D5" w14:paraId="2DE8958C" w14:textId="77777777" w:rsidTr="008A25D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FCF841B" w14:textId="77777777" w:rsidR="008A25D5" w:rsidRDefault="0039046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N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70BC6EB" w14:textId="77777777" w:rsidR="008A25D5" w:rsidRDefault="008A25D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SelectionSort (nanosec)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9DAE750" w14:textId="77777777" w:rsidR="008A25D5" w:rsidRDefault="008A25D5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InsertionSort (nanosec)</w:t>
            </w:r>
          </w:p>
        </w:tc>
      </w:tr>
      <w:tr w:rsidR="008A25D5" w14:paraId="45CC82D8" w14:textId="77777777" w:rsidTr="008A25D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EBDD926" w14:textId="77777777" w:rsidR="008A25D5" w:rsidRDefault="008A25D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44076F8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480324.5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8210514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522838.03</w:t>
            </w:r>
          </w:p>
        </w:tc>
      </w:tr>
      <w:tr w:rsidR="008A25D5" w14:paraId="3C833663" w14:textId="77777777" w:rsidTr="008A25D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1C4633F" w14:textId="77777777" w:rsidR="008A25D5" w:rsidRDefault="008A25D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6204C5D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1182696.85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01E7BE1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949378.94</w:t>
            </w:r>
          </w:p>
        </w:tc>
      </w:tr>
      <w:tr w:rsidR="008A25D5" w14:paraId="0D852959" w14:textId="77777777" w:rsidTr="008A25D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0CA5107" w14:textId="77777777" w:rsidR="008A25D5" w:rsidRDefault="008A25D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C9343F3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1397604.17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8A282E9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1313881.29</w:t>
            </w:r>
          </w:p>
        </w:tc>
      </w:tr>
      <w:tr w:rsidR="008A25D5" w14:paraId="2C797D34" w14:textId="77777777" w:rsidTr="008A25D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8FE2D2" w14:textId="77777777" w:rsidR="008A25D5" w:rsidRDefault="008A25D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2FD6190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1695804.64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D94B1E5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1868205.72</w:t>
            </w:r>
          </w:p>
        </w:tc>
      </w:tr>
      <w:tr w:rsidR="008A25D5" w14:paraId="5D2491B0" w14:textId="77777777" w:rsidTr="008A25D5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BC4F3A7" w14:textId="77777777" w:rsidR="008A25D5" w:rsidRDefault="008A25D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DC43D9C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2042147.52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C7C71BF" w14:textId="77777777" w:rsidR="008A25D5" w:rsidRDefault="008A25D5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2542002.51</w:t>
            </w:r>
          </w:p>
        </w:tc>
      </w:tr>
    </w:tbl>
    <w:p w14:paraId="5EF5FCF4" w14:textId="77777777" w:rsidR="00BB4DAA" w:rsidRDefault="00BB4DAA"/>
    <w:p w14:paraId="1DF60BB0" w14:textId="77777777" w:rsidR="00BB4DAA" w:rsidRDefault="00BB4DAA"/>
    <w:p w14:paraId="032B19C3" w14:textId="77777777" w:rsidR="008A25D5" w:rsidRDefault="008A25D5" w:rsidP="008A25D5">
      <w:r>
        <w:t>Graph:</w:t>
      </w:r>
    </w:p>
    <w:p w14:paraId="2787F182" w14:textId="77777777" w:rsidR="008A25D5" w:rsidRDefault="008A25D5" w:rsidP="008A25D5">
      <w:r>
        <w:rPr>
          <w:noProof/>
        </w:rPr>
        <w:drawing>
          <wp:inline distT="0" distB="0" distL="0" distR="0" wp14:anchorId="70142B6C" wp14:editId="50D2B4A9">
            <wp:extent cx="5727700" cy="3075940"/>
            <wp:effectExtent l="0" t="0" r="12700" b="228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548CD64" w14:textId="77777777" w:rsidR="008A25D5" w:rsidRDefault="008A25D5"/>
    <w:p w14:paraId="74FC328B" w14:textId="77777777" w:rsidR="008A25D5" w:rsidRDefault="008A25D5">
      <w:r>
        <w:t>Conclusion:</w:t>
      </w:r>
    </w:p>
    <w:p w14:paraId="0A2BE7B3" w14:textId="77777777" w:rsidR="008A25D5" w:rsidRDefault="008A25D5" w:rsidP="008A25D5">
      <w:pPr>
        <w:pStyle w:val="ListParagraph"/>
        <w:numPr>
          <w:ilvl w:val="0"/>
          <w:numId w:val="2"/>
        </w:numPr>
      </w:pPr>
      <w:r>
        <w:t xml:space="preserve">For partially sorted array, insertion sort is </w:t>
      </w:r>
      <w:r w:rsidR="00390469">
        <w:t>preferable</w:t>
      </w:r>
      <w:r>
        <w:t xml:space="preserve"> than selection sort</w:t>
      </w:r>
      <w:r w:rsidR="00390469">
        <w:t xml:space="preserve"> as the number of element N increases</w:t>
      </w:r>
      <w:r>
        <w:t xml:space="preserve">. </w:t>
      </w:r>
    </w:p>
    <w:p w14:paraId="42C0F596" w14:textId="11A7BDB2" w:rsidR="00EE5127" w:rsidRPr="00EE5127" w:rsidRDefault="00EE5127" w:rsidP="00EE5127">
      <w:pPr>
        <w:pStyle w:val="ListParagraph"/>
        <w:numPr>
          <w:ilvl w:val="0"/>
          <w:numId w:val="2"/>
        </w:numPr>
        <w:rPr>
          <w:rFonts w:eastAsia="Times New Roman"/>
        </w:rPr>
      </w:pPr>
      <w:r w:rsidRPr="00EE5127">
        <w:t>For</w:t>
      </w:r>
      <w:r w:rsidRPr="00EE5127">
        <w:rPr>
          <w:rFonts w:eastAsia="Times New Roman"/>
        </w:rPr>
        <w:t xml:space="preserve"> partially-sorted arrays, insertion sort runs in linear time. </w:t>
      </w:r>
      <w:r>
        <w:rPr>
          <w:rFonts w:eastAsia="Times New Roman"/>
        </w:rPr>
        <w:t>(</w:t>
      </w:r>
      <w:r>
        <w:rPr>
          <w:rFonts w:eastAsia="Times New Roman"/>
        </w:rPr>
        <w:t>Number of exchanges equals the number of inversions</w:t>
      </w:r>
      <w:r w:rsidRPr="00EE5127">
        <w:rPr>
          <w:rFonts w:eastAsia="Times New Roman"/>
        </w:rPr>
        <w:t>)</w:t>
      </w:r>
    </w:p>
    <w:p w14:paraId="51647267" w14:textId="77777777" w:rsidR="008A25D5" w:rsidRDefault="008A25D5"/>
    <w:p w14:paraId="1585B1FC" w14:textId="77777777" w:rsidR="00BB4DAA" w:rsidRDefault="008A25D5">
      <w:pPr>
        <w:rPr>
          <w:b/>
          <w:u w:val="single"/>
        </w:rPr>
      </w:pPr>
      <w:r>
        <w:rPr>
          <w:b/>
          <w:u w:val="single"/>
        </w:rPr>
        <w:t>S</w:t>
      </w:r>
      <w:r w:rsidR="00BB4DAA" w:rsidRPr="008A25D5">
        <w:rPr>
          <w:b/>
          <w:u w:val="single"/>
        </w:rPr>
        <w:t>orted array</w:t>
      </w:r>
    </w:p>
    <w:p w14:paraId="4509DED9" w14:textId="77777777" w:rsidR="008A25D5" w:rsidRPr="008A25D5" w:rsidRDefault="008A25D5">
      <w:pPr>
        <w:rPr>
          <w:b/>
          <w:u w:val="single"/>
        </w:rPr>
      </w:pPr>
    </w:p>
    <w:p w14:paraId="26B6FD8E" w14:textId="77777777" w:rsidR="00BB4DAA" w:rsidRDefault="00BB4DAA">
      <w:r>
        <w:rPr>
          <w:noProof/>
        </w:rPr>
        <w:drawing>
          <wp:inline distT="0" distB="0" distL="0" distR="0" wp14:anchorId="3E699CEC" wp14:editId="18A0FBDB">
            <wp:extent cx="5727700" cy="1614792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7-09 at 1.45.37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38"/>
                    <a:stretch/>
                  </pic:blipFill>
                  <pic:spPr bwMode="auto">
                    <a:xfrm>
                      <a:off x="0" y="0"/>
                      <a:ext cx="5727700" cy="161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C4233" w14:textId="77777777" w:rsidR="001472AE" w:rsidRDefault="001472AE"/>
    <w:p w14:paraId="462CE84F" w14:textId="77777777" w:rsidR="00390469" w:rsidRDefault="00390469" w:rsidP="00390469">
      <w:r>
        <w:t>Data:</w:t>
      </w:r>
    </w:p>
    <w:p w14:paraId="43D8EFB2" w14:textId="77777777" w:rsidR="00390469" w:rsidRDefault="00390469" w:rsidP="00390469">
      <w:r>
        <w:t>For m =100</w:t>
      </w:r>
    </w:p>
    <w:p w14:paraId="74706710" w14:textId="77777777" w:rsidR="00390469" w:rsidRDefault="00390469" w:rsidP="00390469"/>
    <w:tbl>
      <w:tblPr>
        <w:tblW w:w="4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37"/>
        <w:gridCol w:w="1537"/>
      </w:tblGrid>
      <w:tr w:rsidR="00390469" w14:paraId="0AAEF7D9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72EC421" w14:textId="77777777" w:rsidR="00390469" w:rsidRDefault="00390469">
            <w:pPr>
              <w:rPr>
                <w:rFonts w:asciiTheme="minorHAnsi" w:hAnsiTheme="minorHAnsi" w:cstheme="minorBidi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sz w:val="20"/>
                <w:szCs w:val="20"/>
              </w:rPr>
              <w:t>N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826EE71" w14:textId="77777777" w:rsidR="00390469" w:rsidRDefault="003904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SelectionSort (nanosec)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89657B2" w14:textId="77777777" w:rsidR="00390469" w:rsidRDefault="003904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InsertionSort (nanosec)</w:t>
            </w:r>
          </w:p>
        </w:tc>
      </w:tr>
      <w:tr w:rsidR="00390469" w14:paraId="7318AEB8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566EB70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08631CF4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723859.68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D5A7A74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250297.35</w:t>
            </w:r>
          </w:p>
        </w:tc>
      </w:tr>
      <w:tr w:rsidR="00390469" w14:paraId="7C3643C1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14F3CF58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866183E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805417.43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FBCE1FC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284289.07</w:t>
            </w:r>
          </w:p>
        </w:tc>
      </w:tr>
      <w:tr w:rsidR="00390469" w14:paraId="5B33DD16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48D240B1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508B0A0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989641.4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96CBA4C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485412.93</w:t>
            </w:r>
          </w:p>
        </w:tc>
      </w:tr>
      <w:tr w:rsidR="00390469" w14:paraId="179D5DF3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FB568FC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D897D24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1464055.85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E928FA4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813892.13</w:t>
            </w:r>
          </w:p>
        </w:tc>
      </w:tr>
      <w:tr w:rsidR="00390469" w14:paraId="29BF4FE1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B29DED0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055997E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1630867.42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EEE5F00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1104330.09</w:t>
            </w:r>
          </w:p>
        </w:tc>
      </w:tr>
    </w:tbl>
    <w:p w14:paraId="2B682C27" w14:textId="77777777" w:rsidR="00390469" w:rsidRDefault="00390469"/>
    <w:p w14:paraId="56729D99" w14:textId="77777777" w:rsidR="00390469" w:rsidRDefault="00390469">
      <w:r>
        <w:t>Graph:</w:t>
      </w:r>
    </w:p>
    <w:p w14:paraId="0614D0BA" w14:textId="77777777" w:rsidR="00390469" w:rsidRDefault="00390469">
      <w:r>
        <w:rPr>
          <w:noProof/>
        </w:rPr>
        <w:drawing>
          <wp:inline distT="0" distB="0" distL="0" distR="0" wp14:anchorId="019D67EE" wp14:editId="0EA8D17B">
            <wp:extent cx="5727700" cy="3075940"/>
            <wp:effectExtent l="0" t="0" r="12700" b="228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981063" w14:textId="77777777" w:rsidR="00390469" w:rsidRDefault="00390469"/>
    <w:p w14:paraId="4FB9953C" w14:textId="77777777" w:rsidR="00390469" w:rsidRDefault="00390469">
      <w:r>
        <w:t>Conclusion:</w:t>
      </w:r>
    </w:p>
    <w:p w14:paraId="7F9CB7BD" w14:textId="3E727D00" w:rsidR="007C1D42" w:rsidRDefault="007C1D42" w:rsidP="007C1D42">
      <w:pPr>
        <w:pStyle w:val="ListParagraph"/>
        <w:numPr>
          <w:ilvl w:val="0"/>
          <w:numId w:val="3"/>
        </w:numPr>
        <w:rPr>
          <w:rFonts w:eastAsia="Times New Roman"/>
        </w:rPr>
      </w:pPr>
      <w:r>
        <w:t>F</w:t>
      </w:r>
      <w:r>
        <w:t>or sorted array</w:t>
      </w:r>
      <w:r>
        <w:t>,</w:t>
      </w:r>
      <w:r>
        <w:rPr>
          <w:rFonts w:eastAsia="Times New Roman"/>
        </w:rPr>
        <w:t xml:space="preserve"> </w:t>
      </w:r>
      <w:r w:rsidR="003A6294" w:rsidRPr="007C1D42">
        <w:rPr>
          <w:rFonts w:eastAsia="Times New Roman"/>
        </w:rPr>
        <w:t>Insertion</w:t>
      </w:r>
      <w:r w:rsidR="003A6294">
        <w:t xml:space="preserve"> sort is faster than selection sort </w:t>
      </w:r>
      <w:r w:rsidR="00B11517">
        <w:t xml:space="preserve">since </w:t>
      </w:r>
      <w:r>
        <w:rPr>
          <w:rFonts w:eastAsia="Times New Roman"/>
        </w:rPr>
        <w:t>insertion sort makes N–1</w:t>
      </w:r>
      <w:r>
        <w:rPr>
          <w:rFonts w:eastAsia="Times New Roman"/>
        </w:rPr>
        <w:t xml:space="preserve"> compares and 0 exchanges</w:t>
      </w:r>
    </w:p>
    <w:p w14:paraId="5E9074B5" w14:textId="7C5FBB2D" w:rsidR="00B93FD0" w:rsidRPr="007C1D42" w:rsidRDefault="00B93FD0" w:rsidP="003C572C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7C1D42">
        <w:rPr>
          <w:rFonts w:eastAsia="Times New Roman"/>
        </w:rPr>
        <w:t>For selection sort, r</w:t>
      </w:r>
      <w:r w:rsidRPr="007C1D42">
        <w:rPr>
          <w:rFonts w:eastAsia="Times New Roman"/>
        </w:rPr>
        <w:t>unning time</w:t>
      </w:r>
      <w:r w:rsidRPr="007C1D42">
        <w:rPr>
          <w:rFonts w:eastAsia="Times New Roman"/>
        </w:rPr>
        <w:t xml:space="preserve"> is</w:t>
      </w:r>
      <w:r w:rsidRPr="007C1D42">
        <w:rPr>
          <w:rFonts w:eastAsia="Times New Roman"/>
        </w:rPr>
        <w:t xml:space="preserve"> insensitive to input. </w:t>
      </w:r>
      <w:r w:rsidRPr="007C1D42">
        <w:rPr>
          <w:rFonts w:eastAsia="Times New Roman"/>
        </w:rPr>
        <w:t>It takes q</w:t>
      </w:r>
      <w:r w:rsidRPr="007C1D42">
        <w:rPr>
          <w:rFonts w:eastAsia="Times New Roman"/>
        </w:rPr>
        <w:t xml:space="preserve">uadratic time, even if </w:t>
      </w:r>
      <w:r w:rsidRPr="007C1D42">
        <w:rPr>
          <w:rFonts w:eastAsia="Times New Roman"/>
        </w:rPr>
        <w:t xml:space="preserve">the </w:t>
      </w:r>
      <w:r w:rsidRPr="007C1D42">
        <w:rPr>
          <w:rFonts w:eastAsia="Times New Roman"/>
        </w:rPr>
        <w:t>input is sorted.</w:t>
      </w:r>
    </w:p>
    <w:p w14:paraId="1D9EEE86" w14:textId="77777777" w:rsidR="00390469" w:rsidRDefault="00390469"/>
    <w:p w14:paraId="75314858" w14:textId="77777777" w:rsidR="00390469" w:rsidRDefault="00390469"/>
    <w:p w14:paraId="7EB1449C" w14:textId="77777777" w:rsidR="00BB4DAA" w:rsidRPr="008A25D5" w:rsidRDefault="008A25D5">
      <w:pPr>
        <w:rPr>
          <w:b/>
          <w:u w:val="single"/>
        </w:rPr>
      </w:pPr>
      <w:r>
        <w:rPr>
          <w:b/>
          <w:u w:val="single"/>
        </w:rPr>
        <w:t>R</w:t>
      </w:r>
      <w:r w:rsidR="00BB4DAA" w:rsidRPr="008A25D5">
        <w:rPr>
          <w:b/>
          <w:u w:val="single"/>
        </w:rPr>
        <w:t>everse sorted array</w:t>
      </w:r>
    </w:p>
    <w:p w14:paraId="71A2238F" w14:textId="77777777" w:rsidR="00BB4DAA" w:rsidRDefault="00BB4DAA"/>
    <w:p w14:paraId="743B0DC5" w14:textId="77777777" w:rsidR="00BB4DAA" w:rsidRDefault="00446E00">
      <w:r>
        <w:rPr>
          <w:noProof/>
        </w:rPr>
        <w:drawing>
          <wp:inline distT="0" distB="0" distL="0" distR="0" wp14:anchorId="7D79221D" wp14:editId="4AA00EAF">
            <wp:extent cx="5727700" cy="1867710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7-09 at 1.47.57 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26"/>
                    <a:stretch/>
                  </pic:blipFill>
                  <pic:spPr bwMode="auto">
                    <a:xfrm>
                      <a:off x="0" y="0"/>
                      <a:ext cx="5727700" cy="186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C4344" w14:textId="77777777" w:rsidR="00390469" w:rsidRDefault="00390469"/>
    <w:p w14:paraId="57FD558D" w14:textId="77777777" w:rsidR="00390469" w:rsidRDefault="00390469">
      <w:r>
        <w:t>Data:</w:t>
      </w:r>
    </w:p>
    <w:p w14:paraId="2CC7F7DD" w14:textId="77777777" w:rsidR="00390469" w:rsidRDefault="00390469">
      <w:r>
        <w:t>For m =100</w:t>
      </w:r>
    </w:p>
    <w:p w14:paraId="0E7C9382" w14:textId="77777777" w:rsidR="00390469" w:rsidRDefault="00390469"/>
    <w:tbl>
      <w:tblPr>
        <w:tblW w:w="4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537"/>
        <w:gridCol w:w="1537"/>
      </w:tblGrid>
      <w:tr w:rsidR="00390469" w14:paraId="2711661C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C339ADF" w14:textId="77777777" w:rsidR="00390469" w:rsidRDefault="00390469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2C94324" w14:textId="77777777" w:rsidR="00390469" w:rsidRDefault="003904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SelectionSort (nanosec)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E2185A8" w14:textId="77777777" w:rsidR="00390469" w:rsidRDefault="00390469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InsertionSort (nanosec)</w:t>
            </w:r>
          </w:p>
        </w:tc>
      </w:tr>
      <w:tr w:rsidR="00390469" w14:paraId="3E979CDE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6186FF1C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12F5C531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1028908.36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99AB17A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719215.1</w:t>
            </w:r>
          </w:p>
        </w:tc>
      </w:tr>
      <w:tr w:rsidR="00390469" w14:paraId="47DD0D76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969BAC0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82E4A3E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1320279.43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2E2F4FB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999823.72</w:t>
            </w:r>
          </w:p>
        </w:tc>
      </w:tr>
      <w:tr w:rsidR="00390469" w14:paraId="05BE82D0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065A3E43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4F135460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1238423.85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3398BE05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1663080.8</w:t>
            </w:r>
          </w:p>
        </w:tc>
      </w:tr>
      <w:tr w:rsidR="00390469" w14:paraId="144D59CB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8AD137E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22D1AFE0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1615473.02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6154FBD1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2899557.39</w:t>
            </w:r>
          </w:p>
        </w:tc>
      </w:tr>
      <w:tr w:rsidR="00390469" w14:paraId="175554EB" w14:textId="77777777" w:rsidTr="00390469">
        <w:trPr>
          <w:trHeight w:val="320"/>
        </w:trPr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67A848E" w14:textId="77777777" w:rsidR="00390469" w:rsidRDefault="00390469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1000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553C242F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2195628.55</w:t>
            </w:r>
          </w:p>
        </w:tc>
        <w:tc>
          <w:tcPr>
            <w:tcW w:w="1351" w:type="dxa"/>
            <w:shd w:val="clear" w:color="auto" w:fill="auto"/>
            <w:noWrap/>
            <w:vAlign w:val="bottom"/>
            <w:hideMark/>
          </w:tcPr>
          <w:p w14:paraId="7F450ECA" w14:textId="77777777" w:rsidR="00390469" w:rsidRDefault="00390469">
            <w:pPr>
              <w:jc w:val="right"/>
              <w:rPr>
                <w:rFonts w:ascii="Monaco" w:eastAsia="Times New Roman" w:hAnsi="Monaco"/>
                <w:color w:val="000000"/>
                <w:sz w:val="22"/>
                <w:szCs w:val="22"/>
              </w:rPr>
            </w:pPr>
            <w:r>
              <w:rPr>
                <w:rFonts w:ascii="Monaco" w:eastAsia="Times New Roman" w:hAnsi="Monaco"/>
                <w:color w:val="000000"/>
                <w:sz w:val="22"/>
                <w:szCs w:val="22"/>
              </w:rPr>
              <w:t>4059888.41</w:t>
            </w:r>
          </w:p>
        </w:tc>
      </w:tr>
    </w:tbl>
    <w:p w14:paraId="3FA786D3" w14:textId="77777777" w:rsidR="00390469" w:rsidRDefault="00390469"/>
    <w:p w14:paraId="18EC231F" w14:textId="77777777" w:rsidR="00390469" w:rsidRDefault="00390469">
      <w:r>
        <w:t>Graph:</w:t>
      </w:r>
    </w:p>
    <w:p w14:paraId="360C2744" w14:textId="77777777" w:rsidR="00390469" w:rsidRDefault="00390469"/>
    <w:p w14:paraId="0B4B2EBA" w14:textId="77777777" w:rsidR="00390469" w:rsidRDefault="00390469">
      <w:r>
        <w:rPr>
          <w:noProof/>
        </w:rPr>
        <w:drawing>
          <wp:inline distT="0" distB="0" distL="0" distR="0" wp14:anchorId="53F99BAA" wp14:editId="29D5A0BA">
            <wp:extent cx="5727700" cy="3075940"/>
            <wp:effectExtent l="0" t="0" r="12700" b="228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E4C52EF" w14:textId="77777777" w:rsidR="00390469" w:rsidRDefault="00390469"/>
    <w:p w14:paraId="311691F6" w14:textId="03F61F2A" w:rsidR="00390469" w:rsidRDefault="001472AE">
      <w:r>
        <w:t>C</w:t>
      </w:r>
      <w:r w:rsidR="00390469">
        <w:t>onclusion:</w:t>
      </w:r>
    </w:p>
    <w:p w14:paraId="49EA5CDD" w14:textId="11A5228E" w:rsidR="00390469" w:rsidRPr="007C1D42" w:rsidRDefault="00671445" w:rsidP="007C1D42">
      <w:pPr>
        <w:pStyle w:val="ListParagraph"/>
        <w:numPr>
          <w:ilvl w:val="0"/>
          <w:numId w:val="4"/>
        </w:numPr>
        <w:rPr>
          <w:rFonts w:eastAsia="Times New Roman"/>
        </w:rPr>
      </w:pPr>
      <w:r>
        <w:t>For reverse sorted array, as the number of elements increases selection sort takes less time than insertion sort</w:t>
      </w:r>
      <w:r w:rsidR="001536E1">
        <w:t xml:space="preserve"> since number of swap for insertion sort increases with number of elements.</w:t>
      </w:r>
      <w:r w:rsidR="007C1D42">
        <w:t xml:space="preserve"> It makes </w:t>
      </w:r>
      <w:r w:rsidR="007C1D42" w:rsidRPr="007C1D42">
        <w:rPr>
          <w:rFonts w:eastAsia="Times New Roman"/>
        </w:rPr>
        <w:t>~ ½ N 2 compares and ~ ½ N 2 exchanges.</w:t>
      </w:r>
      <w:bookmarkStart w:id="1" w:name="_GoBack"/>
      <w:bookmarkEnd w:id="1"/>
    </w:p>
    <w:sectPr w:rsidR="00390469" w:rsidRPr="007C1D42" w:rsidSect="00C05AB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44A06"/>
    <w:multiLevelType w:val="hybridMultilevel"/>
    <w:tmpl w:val="0A2E0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7859"/>
    <w:multiLevelType w:val="hybridMultilevel"/>
    <w:tmpl w:val="058AD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D69B3"/>
    <w:multiLevelType w:val="hybridMultilevel"/>
    <w:tmpl w:val="FEA2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E73EF"/>
    <w:multiLevelType w:val="hybridMultilevel"/>
    <w:tmpl w:val="EF728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D0"/>
    <w:rsid w:val="001472AE"/>
    <w:rsid w:val="00150460"/>
    <w:rsid w:val="001536E1"/>
    <w:rsid w:val="001D7D5C"/>
    <w:rsid w:val="0035349E"/>
    <w:rsid w:val="00390469"/>
    <w:rsid w:val="003A6294"/>
    <w:rsid w:val="00446E00"/>
    <w:rsid w:val="004D066C"/>
    <w:rsid w:val="00520D79"/>
    <w:rsid w:val="0059369F"/>
    <w:rsid w:val="00600B4E"/>
    <w:rsid w:val="006178D6"/>
    <w:rsid w:val="00621D6E"/>
    <w:rsid w:val="00671445"/>
    <w:rsid w:val="007C1D42"/>
    <w:rsid w:val="008A25D5"/>
    <w:rsid w:val="009053A5"/>
    <w:rsid w:val="00B07DD0"/>
    <w:rsid w:val="00B11517"/>
    <w:rsid w:val="00B93FD0"/>
    <w:rsid w:val="00BB4DAA"/>
    <w:rsid w:val="00C05AB1"/>
    <w:rsid w:val="00C918D6"/>
    <w:rsid w:val="00EE5127"/>
    <w:rsid w:val="00F5670F"/>
    <w:rsid w:val="00F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67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046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3.xml"/><Relationship Id="rId12" Type="http://schemas.openxmlformats.org/officeDocument/2006/relationships/image" Target="media/image5.png"/><Relationship Id="rId13" Type="http://schemas.openxmlformats.org/officeDocument/2006/relationships/chart" Target="charts/chart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chart" Target="charts/chart1.xml"/><Relationship Id="rId8" Type="http://schemas.openxmlformats.org/officeDocument/2006/relationships/image" Target="media/image3.png"/><Relationship Id="rId9" Type="http://schemas.openxmlformats.org/officeDocument/2006/relationships/chart" Target="charts/chart2.xml"/><Relationship Id="rId10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rajusingh/Documents/webApplication/Algo/assignments/assignment3/Data&amp;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rajusingh/Documents/webApplication/Algo/assignments/assignment3/Data&amp;Graph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rajusingh/Documents/webApplication/Algo/assignments/assignment3/Data&amp;Graph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rajusingh/Documents/webApplication/Algo/assignments/assignment3/Data&amp;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Random!$B$3</c:f>
              <c:strCache>
                <c:ptCount val="1"/>
                <c:pt idx="0">
                  <c:v>SelectionSort (nanosec)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Random!$A$4:$A$8</c:f>
              <c:numCache>
                <c:formatCode>General</c:formatCode>
                <c:ptCount val="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</c:numCache>
            </c:numRef>
          </c:xVal>
          <c:yVal>
            <c:numRef>
              <c:f>Random!$B$4:$B$8</c:f>
              <c:numCache>
                <c:formatCode>General</c:formatCode>
                <c:ptCount val="5"/>
                <c:pt idx="0">
                  <c:v>715145.63</c:v>
                </c:pt>
                <c:pt idx="1">
                  <c:v>875209.99</c:v>
                </c:pt>
                <c:pt idx="2">
                  <c:v>1.38234675E6</c:v>
                </c:pt>
                <c:pt idx="3">
                  <c:v>1.4134114E6</c:v>
                </c:pt>
                <c:pt idx="4">
                  <c:v>2.51797254E6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Random!$C$3</c:f>
              <c:strCache>
                <c:ptCount val="1"/>
                <c:pt idx="0">
                  <c:v>InsertionSort (nanosec)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Random!$A$4:$A$8</c:f>
              <c:numCache>
                <c:formatCode>General</c:formatCode>
                <c:ptCount val="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</c:numCache>
            </c:numRef>
          </c:xVal>
          <c:yVal>
            <c:numRef>
              <c:f>Random!$C$4:$C$8</c:f>
              <c:numCache>
                <c:formatCode>General</c:formatCode>
                <c:ptCount val="5"/>
                <c:pt idx="0">
                  <c:v>604212.36</c:v>
                </c:pt>
                <c:pt idx="1">
                  <c:v>1.0557848E6</c:v>
                </c:pt>
                <c:pt idx="2">
                  <c:v>1.59935153E6</c:v>
                </c:pt>
                <c:pt idx="3">
                  <c:v>2.10140194E6</c:v>
                </c:pt>
                <c:pt idx="4">
                  <c:v>3.28093877E6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07720576"/>
        <c:axId val="-1810927024"/>
      </c:scatterChart>
      <c:valAx>
        <c:axId val="-1807720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10927024"/>
        <c:crosses val="autoZero"/>
        <c:crossBetween val="midCat"/>
      </c:valAx>
      <c:valAx>
        <c:axId val="-181092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077205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Partial!$B$3</c:f>
              <c:strCache>
                <c:ptCount val="1"/>
                <c:pt idx="0">
                  <c:v>SelectionSort (nanosec)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Partial!$A$4:$A$8</c:f>
              <c:numCache>
                <c:formatCode>General</c:formatCode>
                <c:ptCount val="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</c:numCache>
            </c:numRef>
          </c:xVal>
          <c:yVal>
            <c:numRef>
              <c:f>Partial!$B$4:$B$8</c:f>
              <c:numCache>
                <c:formatCode>General</c:formatCode>
                <c:ptCount val="5"/>
                <c:pt idx="0">
                  <c:v>480324.5</c:v>
                </c:pt>
                <c:pt idx="1">
                  <c:v>1.18269685E6</c:v>
                </c:pt>
                <c:pt idx="2">
                  <c:v>1.39760417E6</c:v>
                </c:pt>
                <c:pt idx="3">
                  <c:v>1.69580464E6</c:v>
                </c:pt>
                <c:pt idx="4">
                  <c:v>2.04214752E6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Partial!$C$3</c:f>
              <c:strCache>
                <c:ptCount val="1"/>
                <c:pt idx="0">
                  <c:v>InsertionSort (nanosec)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Partial!$A$4:$A$8</c:f>
              <c:numCache>
                <c:formatCode>General</c:formatCode>
                <c:ptCount val="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</c:numCache>
            </c:numRef>
          </c:xVal>
          <c:yVal>
            <c:numRef>
              <c:f>Partial!$C$4:$C$8</c:f>
              <c:numCache>
                <c:formatCode>General</c:formatCode>
                <c:ptCount val="5"/>
                <c:pt idx="0">
                  <c:v>522838.03</c:v>
                </c:pt>
                <c:pt idx="1">
                  <c:v>949378.9399999996</c:v>
                </c:pt>
                <c:pt idx="2">
                  <c:v>1.31388129E6</c:v>
                </c:pt>
                <c:pt idx="3">
                  <c:v>1.86820572E6</c:v>
                </c:pt>
                <c:pt idx="4">
                  <c:v>2.54200251E6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8945712"/>
        <c:axId val="-1839197312"/>
      </c:scatterChart>
      <c:valAx>
        <c:axId val="-183894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9197312"/>
        <c:crosses val="autoZero"/>
        <c:crossBetween val="midCat"/>
      </c:valAx>
      <c:valAx>
        <c:axId val="-183919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8945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Ordered!$B$3</c:f>
              <c:strCache>
                <c:ptCount val="1"/>
                <c:pt idx="0">
                  <c:v>SelectionSort (nanosec)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Ordered!$A$4:$A$8</c:f>
              <c:numCache>
                <c:formatCode>General</c:formatCode>
                <c:ptCount val="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</c:numCache>
            </c:numRef>
          </c:xVal>
          <c:yVal>
            <c:numRef>
              <c:f>Ordered!$B$4:$B$8</c:f>
              <c:numCache>
                <c:formatCode>General</c:formatCode>
                <c:ptCount val="5"/>
                <c:pt idx="0">
                  <c:v>723859.6800000001</c:v>
                </c:pt>
                <c:pt idx="1">
                  <c:v>805417.43</c:v>
                </c:pt>
                <c:pt idx="2">
                  <c:v>989641.4</c:v>
                </c:pt>
                <c:pt idx="3">
                  <c:v>1.46405585E6</c:v>
                </c:pt>
                <c:pt idx="4">
                  <c:v>1.63086742E6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Ordered!$C$3</c:f>
              <c:strCache>
                <c:ptCount val="1"/>
                <c:pt idx="0">
                  <c:v>InsertionSort (nanosec)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Ordered!$A$4:$A$8</c:f>
              <c:numCache>
                <c:formatCode>General</c:formatCode>
                <c:ptCount val="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</c:numCache>
            </c:numRef>
          </c:xVal>
          <c:yVal>
            <c:numRef>
              <c:f>Ordered!$C$4:$C$8</c:f>
              <c:numCache>
                <c:formatCode>General</c:formatCode>
                <c:ptCount val="5"/>
                <c:pt idx="0">
                  <c:v>250297.35</c:v>
                </c:pt>
                <c:pt idx="1">
                  <c:v>284289.07</c:v>
                </c:pt>
                <c:pt idx="2">
                  <c:v>485412.93</c:v>
                </c:pt>
                <c:pt idx="3">
                  <c:v>813892.13</c:v>
                </c:pt>
                <c:pt idx="4">
                  <c:v>1.10433009E6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9005008"/>
        <c:axId val="-1838999984"/>
      </c:scatterChart>
      <c:valAx>
        <c:axId val="-1839005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8999984"/>
        <c:crosses val="autoZero"/>
        <c:crossBetween val="midCat"/>
      </c:valAx>
      <c:valAx>
        <c:axId val="-183899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9005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ReverseOrdered!$B$3</c:f>
              <c:strCache>
                <c:ptCount val="1"/>
                <c:pt idx="0">
                  <c:v>SelectionSort (nanosec)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ReverseOrdered!$A$4:$A$8</c:f>
              <c:numCache>
                <c:formatCode>General</c:formatCode>
                <c:ptCount val="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</c:numCache>
            </c:numRef>
          </c:xVal>
          <c:yVal>
            <c:numRef>
              <c:f>ReverseOrdered!$B$4:$B$8</c:f>
              <c:numCache>
                <c:formatCode>General</c:formatCode>
                <c:ptCount val="5"/>
                <c:pt idx="0">
                  <c:v>1.02890836E6</c:v>
                </c:pt>
                <c:pt idx="1">
                  <c:v>1.32027943E6</c:v>
                </c:pt>
                <c:pt idx="2">
                  <c:v>1.23842385E6</c:v>
                </c:pt>
                <c:pt idx="3">
                  <c:v>1.61547302E6</c:v>
                </c:pt>
                <c:pt idx="4">
                  <c:v>2.19562855E6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ReverseOrdered!$C$3</c:f>
              <c:strCache>
                <c:ptCount val="1"/>
                <c:pt idx="0">
                  <c:v>InsertionSort (nanosec)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ReverseOrdered!$A$4:$A$8</c:f>
              <c:numCache>
                <c:formatCode>General</c:formatCode>
                <c:ptCount val="5"/>
                <c:pt idx="0">
                  <c:v>200.0</c:v>
                </c:pt>
                <c:pt idx="1">
                  <c:v>400.0</c:v>
                </c:pt>
                <c:pt idx="2">
                  <c:v>600.0</c:v>
                </c:pt>
                <c:pt idx="3">
                  <c:v>800.0</c:v>
                </c:pt>
                <c:pt idx="4">
                  <c:v>1000.0</c:v>
                </c:pt>
              </c:numCache>
            </c:numRef>
          </c:xVal>
          <c:yVal>
            <c:numRef>
              <c:f>ReverseOrdered!$C$4:$C$8</c:f>
              <c:numCache>
                <c:formatCode>General</c:formatCode>
                <c:ptCount val="5"/>
                <c:pt idx="0">
                  <c:v>719215.1</c:v>
                </c:pt>
                <c:pt idx="1">
                  <c:v>999823.72</c:v>
                </c:pt>
                <c:pt idx="2">
                  <c:v>1.6630808E6</c:v>
                </c:pt>
                <c:pt idx="3">
                  <c:v>2.89955739E6</c:v>
                </c:pt>
                <c:pt idx="4">
                  <c:v>4.05988841E6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38928880"/>
        <c:axId val="-1838973776"/>
      </c:scatterChart>
      <c:valAx>
        <c:axId val="-1838928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8973776"/>
        <c:crosses val="autoZero"/>
        <c:crossBetween val="midCat"/>
      </c:valAx>
      <c:valAx>
        <c:axId val="-183897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83892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327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Singh</dc:creator>
  <cp:keywords/>
  <dc:description/>
  <cp:lastModifiedBy>Raju Singh</cp:lastModifiedBy>
  <cp:revision>7</cp:revision>
  <dcterms:created xsi:type="dcterms:W3CDTF">2018-07-09T04:11:00Z</dcterms:created>
  <dcterms:modified xsi:type="dcterms:W3CDTF">2018-07-09T07:03:00Z</dcterms:modified>
</cp:coreProperties>
</file>