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    Module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     Software testing assignment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1)What is RDBMS.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Ans:- Relational database management system is a type of database that stores and provides access to data points that are related to one another.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2)What is SQL.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Ans:- structure query language is a programming language for storing and processing information in proper way.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3)Write SQL Commands.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Ans:- DDL-Data Defination Language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DML-Data Manipulation Language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DCL-Data Control Language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DQL-Data Query Language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4)What is join.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Ans:- A join clause is used to combine rows from two or more tables ,based on a related column between them.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5)Write types of join.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Ans:- INNER JOIN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LEFT JOIN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RIGHT JOIN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FULL JOIN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6)Howmany constraint and describes it self.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Ans:-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1-NOT NULL CONSTRAINT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2-UNIQUE CONSTRAINT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3-DEFAULT CONSTRAINT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4-CHECK CONSTRAINT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5-PRIMARY KEY CONSTRAINT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6-FORIEGN KEY CONSTRAINT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7) Difference between RDBMS vs DBMS.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Ans:-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DBMS:-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~DBMS stores data as file.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~data elements need to access individually.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~No relationship between data.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~Normalization is not present.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~DBMS does not support distributed database.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RDBMS:-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~RDBMS stores data in tabular form.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~Multiple data elements can be accessed at the same time.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~data is stored in the form of tables which are related to each other.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~Normalization is present.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~RDBMS support distributed database.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8)What is API Testing.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Ans:- API testing is a type of software testing that analyses an application program interface to verify that it fulfills it's expected functionality, security, performance and reliability.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9)Types of API Testing.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Ans:-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1-Validation testing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2-Functional testing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3-Load testing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4-Reliability testing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5-Security testing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6-Penetration testing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10)What is Responsive Testing.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Ans:-Responsive testing involves how a website or web application looks and behaves on different devices,screen sizes and resolutions.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11)Which types of tools are available for Responsive Testing.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Ans:-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1-Testsigma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2-Responsinator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3-Screenfly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4-Lambda test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5-Am I Responsive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6-Crossbrowser testing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7-Browserstack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12)What is the full form of .ipa , .apk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Ans:- .ipa :- Intelligent Process Automation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.apk :- Android Application Package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13)How to create step for to open the developer option mode ON ?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Ans:-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1-on your device,find Build Number option.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2-Tap the Build Number option seven times until you see the message "you are now a developer! " This enables developer option on your device.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3-Return to the previous screen to find Developer option at the bottom.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