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949464"/>
        <w:docPartObj>
          <w:docPartGallery w:val="Cover Pages"/>
          <w:docPartUnique/>
        </w:docPartObj>
      </w:sdtPr>
      <w:sdtEndPr>
        <w:rPr>
          <w:rFonts w:ascii="Times New Roman" w:hAnsi="Times New Roman" w:cs="Times New Roman"/>
          <w:sz w:val="24"/>
          <w:szCs w:val="24"/>
        </w:rPr>
      </w:sdtEndPr>
      <w:sdtContent>
        <w:p w14:paraId="1BBE6347" w14:textId="01665DC5" w:rsidR="0025029E" w:rsidRDefault="0025029E" w:rsidP="007B4148">
          <w:pPr>
            <w:spacing w:line="480" w:lineRule="auto"/>
          </w:pPr>
          <w:r>
            <w:rPr>
              <w:noProof/>
            </w:rPr>
            <mc:AlternateContent>
              <mc:Choice Requires="wpg">
                <w:drawing>
                  <wp:anchor distT="0" distB="0" distL="114300" distR="114300" simplePos="0" relativeHeight="251659264" behindDoc="1" locked="0" layoutInCell="1" allowOverlap="1" wp14:anchorId="71F35BE7" wp14:editId="2019A73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743FE0" w14:textId="12E8DD1C" w:rsidR="0025029E" w:rsidRDefault="0025029E">
                                      <w:pPr>
                                        <w:pStyle w:val="NoSpacing"/>
                                        <w:spacing w:before="120"/>
                                        <w:jc w:val="center"/>
                                        <w:rPr>
                                          <w:color w:val="FFFFFF" w:themeColor="background1"/>
                                        </w:rPr>
                                      </w:pPr>
                                      <w:r>
                                        <w:rPr>
                                          <w:color w:val="FFFFFF" w:themeColor="background1"/>
                                        </w:rPr>
                                        <w:t>Rajvi Mehta</w:t>
                                      </w:r>
                                    </w:p>
                                  </w:sdtContent>
                                </w:sdt>
                                <w:p w14:paraId="0CC353D6" w14:textId="0F2D93CA" w:rsidR="0025029E" w:rsidRDefault="0025029E">
                                  <w:pPr>
                                    <w:pStyle w:val="NoSpacing"/>
                                    <w:spacing w:before="120"/>
                                    <w:jc w:val="center"/>
                                    <w:rPr>
                                      <w:color w:val="FFFFFF" w:themeColor="background1"/>
                                    </w:rPr>
                                  </w:pPr>
                                  <w:r>
                                    <w:rPr>
                                      <w:color w:val="FFFFFF" w:themeColor="background1"/>
                                    </w:rPr>
                                    <w:t>  Colorado State University Global</w:t>
                                  </w:r>
                                </w:p>
                                <w:p w14:paraId="628B5285" w14:textId="241877D6" w:rsidR="0025029E" w:rsidRDefault="0025029E">
                                  <w:pPr>
                                    <w:pStyle w:val="NoSpacing"/>
                                    <w:spacing w:before="120"/>
                                    <w:jc w:val="center"/>
                                    <w:rPr>
                                      <w:color w:val="FFFFFF" w:themeColor="background1"/>
                                    </w:rPr>
                                  </w:pPr>
                                  <w:r>
                                    <w:rPr>
                                      <w:color w:val="FFFFFF" w:themeColor="background1"/>
                                    </w:rPr>
                                    <w:t>FIN520 Financial Reporting and Analytics</w:t>
                                  </w:r>
                                </w:p>
                                <w:p w14:paraId="59BA23A8" w14:textId="53F3F46E" w:rsidR="0025029E" w:rsidRDefault="0025029E">
                                  <w:pPr>
                                    <w:pStyle w:val="NoSpacing"/>
                                    <w:spacing w:before="120"/>
                                    <w:jc w:val="center"/>
                                    <w:rPr>
                                      <w:color w:val="FFFFFF" w:themeColor="background1"/>
                                    </w:rPr>
                                  </w:pPr>
                                  <w:r>
                                    <w:rPr>
                                      <w:color w:val="FFFFFF" w:themeColor="background1"/>
                                    </w:rPr>
                                    <w:t>Dr. Charles Smith</w:t>
                                  </w:r>
                                </w:p>
                                <w:p w14:paraId="50F4F142" w14:textId="5451A0FD" w:rsidR="0025029E" w:rsidRDefault="0025029E">
                                  <w:pPr>
                                    <w:pStyle w:val="NoSpacing"/>
                                    <w:spacing w:before="120"/>
                                    <w:jc w:val="center"/>
                                    <w:rPr>
                                      <w:color w:val="FFFFFF" w:themeColor="background1"/>
                                    </w:rPr>
                                  </w:pPr>
                                  <w:r>
                                    <w:rPr>
                                      <w:color w:val="FFFFFF" w:themeColor="background1"/>
                                    </w:rPr>
                                    <w:t>November 29, 2020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9596DB" w14:textId="42E87367" w:rsidR="0025029E" w:rsidRDefault="002502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fin520 module 8 portfolio project option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F35BE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743FE0" w14:textId="12E8DD1C" w:rsidR="0025029E" w:rsidRDefault="0025029E">
                                <w:pPr>
                                  <w:pStyle w:val="NoSpacing"/>
                                  <w:spacing w:before="120"/>
                                  <w:jc w:val="center"/>
                                  <w:rPr>
                                    <w:color w:val="FFFFFF" w:themeColor="background1"/>
                                  </w:rPr>
                                </w:pPr>
                                <w:r>
                                  <w:rPr>
                                    <w:color w:val="FFFFFF" w:themeColor="background1"/>
                                  </w:rPr>
                                  <w:t>Rajvi Mehta</w:t>
                                </w:r>
                              </w:p>
                            </w:sdtContent>
                          </w:sdt>
                          <w:p w14:paraId="0CC353D6" w14:textId="0F2D93CA" w:rsidR="0025029E" w:rsidRDefault="0025029E">
                            <w:pPr>
                              <w:pStyle w:val="NoSpacing"/>
                              <w:spacing w:before="120"/>
                              <w:jc w:val="center"/>
                              <w:rPr>
                                <w:color w:val="FFFFFF" w:themeColor="background1"/>
                              </w:rPr>
                            </w:pPr>
                            <w:r>
                              <w:rPr>
                                <w:color w:val="FFFFFF" w:themeColor="background1"/>
                              </w:rPr>
                              <w:t>  Colorado State University Global</w:t>
                            </w:r>
                          </w:p>
                          <w:p w14:paraId="628B5285" w14:textId="241877D6" w:rsidR="0025029E" w:rsidRDefault="0025029E">
                            <w:pPr>
                              <w:pStyle w:val="NoSpacing"/>
                              <w:spacing w:before="120"/>
                              <w:jc w:val="center"/>
                              <w:rPr>
                                <w:color w:val="FFFFFF" w:themeColor="background1"/>
                              </w:rPr>
                            </w:pPr>
                            <w:r>
                              <w:rPr>
                                <w:color w:val="FFFFFF" w:themeColor="background1"/>
                              </w:rPr>
                              <w:t>FIN520 Financial Reporting and Analytics</w:t>
                            </w:r>
                          </w:p>
                          <w:p w14:paraId="59BA23A8" w14:textId="53F3F46E" w:rsidR="0025029E" w:rsidRDefault="0025029E">
                            <w:pPr>
                              <w:pStyle w:val="NoSpacing"/>
                              <w:spacing w:before="120"/>
                              <w:jc w:val="center"/>
                              <w:rPr>
                                <w:color w:val="FFFFFF" w:themeColor="background1"/>
                              </w:rPr>
                            </w:pPr>
                            <w:r>
                              <w:rPr>
                                <w:color w:val="FFFFFF" w:themeColor="background1"/>
                              </w:rPr>
                              <w:t>Dr. Charles Smith</w:t>
                            </w:r>
                          </w:p>
                          <w:p w14:paraId="50F4F142" w14:textId="5451A0FD" w:rsidR="0025029E" w:rsidRDefault="0025029E">
                            <w:pPr>
                              <w:pStyle w:val="NoSpacing"/>
                              <w:spacing w:before="120"/>
                              <w:jc w:val="center"/>
                              <w:rPr>
                                <w:color w:val="FFFFFF" w:themeColor="background1"/>
                              </w:rPr>
                            </w:pPr>
                            <w:r>
                              <w:rPr>
                                <w:color w:val="FFFFFF" w:themeColor="background1"/>
                              </w:rPr>
                              <w:t>November 29, 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9596DB" w14:textId="42E87367" w:rsidR="0025029E" w:rsidRDefault="002502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fin520 module 8 portfolio project option #1</w:t>
                                </w:r>
                              </w:p>
                            </w:sdtContent>
                          </w:sdt>
                        </w:txbxContent>
                      </v:textbox>
                    </v:shape>
                    <w10:wrap anchorx="page" anchory="page"/>
                  </v:group>
                </w:pict>
              </mc:Fallback>
            </mc:AlternateContent>
          </w:r>
        </w:p>
        <w:p w14:paraId="74928592" w14:textId="13303A27" w:rsidR="0025029E" w:rsidRDefault="0025029E" w:rsidP="007B4148">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Content>
    </w:sdt>
    <w:p w14:paraId="5EAE36BF" w14:textId="6E2AC16F" w:rsidR="00A07E91" w:rsidRPr="00A07E91" w:rsidRDefault="00A07E91" w:rsidP="007B4148">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Executive Summary</w:t>
      </w:r>
    </w:p>
    <w:p w14:paraId="5FCB7D5A" w14:textId="77777777" w:rsidR="00A07E91" w:rsidRDefault="00A07E91" w:rsidP="007B4148">
      <w:pPr>
        <w:spacing w:after="0" w:line="480" w:lineRule="auto"/>
        <w:rPr>
          <w:rFonts w:ascii="Times New Roman" w:hAnsi="Times New Roman" w:cs="Times New Roman"/>
          <w:sz w:val="24"/>
          <w:szCs w:val="24"/>
        </w:rPr>
      </w:pPr>
    </w:p>
    <w:p w14:paraId="01C6B71F" w14:textId="5C771773" w:rsidR="004732A4" w:rsidRDefault="00F80DF1"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Apple, Inc. is an organization that creates, assemblies, and promotes cell phone communication and media technology, individual computers, and wireless technology music players. Apple, Inc. also sells various of correlated software, services, computer peripheral, networking resolutions, third-party technology content and applications. The organization sells items and services which consists of iPhone, iPad, Mac, iPod, Apple TV, a portfolio of customer and professional software applications, the iOS and Mac OS X running systems, iCloud, and various accessories, service and support suggestions. Additionally, the organization also sells and gives out technology content and applications through online stores the iTunes Store, App Store, iBookstore, and Mac App Store. The organization sells its items worldwide through its merchandizing store</w:t>
      </w:r>
      <w:r w:rsidR="00B95EF9">
        <w:rPr>
          <w:rFonts w:ascii="Times New Roman" w:hAnsi="Times New Roman" w:cs="Times New Roman"/>
          <w:sz w:val="24"/>
          <w:szCs w:val="24"/>
        </w:rPr>
        <w:t>, website stores, direct sales force, through third-party mobile network carriers, wholesale, stores, and value-added resellers. Not just that, the organization also sells various third-party iPhone, iPad, Mac, and iPod compatible items. The organization’s target market consists of customers, small and medium businesses, education, organizations and federal customers</w:t>
      </w:r>
      <w:r w:rsidR="00C16EED">
        <w:rPr>
          <w:rFonts w:ascii="Times New Roman" w:hAnsi="Times New Roman" w:cs="Times New Roman"/>
          <w:sz w:val="24"/>
          <w:szCs w:val="24"/>
        </w:rPr>
        <w:t xml:space="preserve"> (</w:t>
      </w:r>
      <w:r w:rsidR="00C16EED" w:rsidRPr="00AA1D65">
        <w:rPr>
          <w:rFonts w:ascii="Times New Roman" w:hAnsi="Times New Roman" w:cs="Times New Roman"/>
          <w:sz w:val="24"/>
          <w:szCs w:val="24"/>
        </w:rPr>
        <w:t xml:space="preserve">Background </w:t>
      </w:r>
      <w:proofErr w:type="gramStart"/>
      <w:r w:rsidR="00C16EED" w:rsidRPr="00AA1D65">
        <w:rPr>
          <w:rFonts w:ascii="Times New Roman" w:hAnsi="Times New Roman" w:cs="Times New Roman"/>
          <w:sz w:val="24"/>
          <w:szCs w:val="24"/>
        </w:rPr>
        <w:t>Of</w:t>
      </w:r>
      <w:proofErr w:type="gramEnd"/>
      <w:r w:rsidR="00C16EED" w:rsidRPr="00AA1D65">
        <w:rPr>
          <w:rFonts w:ascii="Times New Roman" w:hAnsi="Times New Roman" w:cs="Times New Roman"/>
          <w:sz w:val="24"/>
          <w:szCs w:val="24"/>
        </w:rPr>
        <w:t xml:space="preserve"> Apple Inc Commerce Essay</w:t>
      </w:r>
      <w:r w:rsidR="00C16EED">
        <w:rPr>
          <w:rFonts w:ascii="Times New Roman" w:hAnsi="Times New Roman" w:cs="Times New Roman"/>
          <w:sz w:val="24"/>
          <w:szCs w:val="24"/>
        </w:rPr>
        <w:t>, 2020)</w:t>
      </w:r>
      <w:r w:rsidR="00B95EF9">
        <w:rPr>
          <w:rFonts w:ascii="Times New Roman" w:hAnsi="Times New Roman" w:cs="Times New Roman"/>
          <w:sz w:val="24"/>
          <w:szCs w:val="24"/>
        </w:rPr>
        <w:t xml:space="preserve">. Apple, Inc. </w:t>
      </w:r>
      <w:r w:rsidR="00F35885">
        <w:rPr>
          <w:rFonts w:ascii="Times New Roman" w:hAnsi="Times New Roman" w:cs="Times New Roman"/>
          <w:sz w:val="24"/>
          <w:szCs w:val="24"/>
        </w:rPr>
        <w:t xml:space="preserve">is definitely an innovator and a </w:t>
      </w:r>
      <w:r w:rsidR="00D93280">
        <w:rPr>
          <w:rFonts w:ascii="Times New Roman" w:hAnsi="Times New Roman" w:cs="Times New Roman"/>
          <w:sz w:val="24"/>
          <w:szCs w:val="24"/>
        </w:rPr>
        <w:t xml:space="preserve">well-known </w:t>
      </w:r>
      <w:r w:rsidR="00F35885">
        <w:rPr>
          <w:rFonts w:ascii="Times New Roman" w:hAnsi="Times New Roman" w:cs="Times New Roman"/>
          <w:sz w:val="24"/>
          <w:szCs w:val="24"/>
        </w:rPr>
        <w:t xml:space="preserve">leader within the technology industry. </w:t>
      </w:r>
      <w:r w:rsidR="00675CC1">
        <w:rPr>
          <w:rFonts w:ascii="Times New Roman" w:hAnsi="Times New Roman" w:cs="Times New Roman"/>
          <w:sz w:val="24"/>
          <w:szCs w:val="24"/>
        </w:rPr>
        <w:t xml:space="preserve">However, it does require to review its overpriced products and services. If they </w:t>
      </w:r>
      <w:r w:rsidR="00D40FBF">
        <w:rPr>
          <w:rFonts w:ascii="Times New Roman" w:hAnsi="Times New Roman" w:cs="Times New Roman"/>
          <w:sz w:val="24"/>
          <w:szCs w:val="24"/>
        </w:rPr>
        <w:t>manage their costs for their products and services, then they will be able to get more into mass and mid-ranged markets</w:t>
      </w:r>
      <w:r w:rsidR="00C16EED">
        <w:rPr>
          <w:rFonts w:ascii="Times New Roman" w:hAnsi="Times New Roman" w:cs="Times New Roman"/>
          <w:sz w:val="24"/>
          <w:szCs w:val="24"/>
        </w:rPr>
        <w:t xml:space="preserve"> (</w:t>
      </w:r>
      <w:r w:rsidR="00C16EED" w:rsidRPr="00AA1D65">
        <w:rPr>
          <w:rFonts w:ascii="Times New Roman" w:hAnsi="Times New Roman" w:cs="Times New Roman"/>
          <w:sz w:val="24"/>
          <w:szCs w:val="24"/>
        </w:rPr>
        <w:t>G, R.</w:t>
      </w:r>
      <w:r w:rsidR="00C16EED">
        <w:rPr>
          <w:rFonts w:ascii="Times New Roman" w:hAnsi="Times New Roman" w:cs="Times New Roman"/>
          <w:sz w:val="24"/>
          <w:szCs w:val="24"/>
        </w:rPr>
        <w:t>)</w:t>
      </w:r>
      <w:r w:rsidR="00D40FBF">
        <w:rPr>
          <w:rFonts w:ascii="Times New Roman" w:hAnsi="Times New Roman" w:cs="Times New Roman"/>
          <w:sz w:val="24"/>
          <w:szCs w:val="24"/>
        </w:rPr>
        <w:t xml:space="preserve">. </w:t>
      </w:r>
    </w:p>
    <w:p w14:paraId="4198DD66" w14:textId="20727496" w:rsidR="007B1304" w:rsidRDefault="007B1304" w:rsidP="007B4148">
      <w:pPr>
        <w:spacing w:after="0" w:line="480" w:lineRule="auto"/>
        <w:rPr>
          <w:rFonts w:ascii="Times New Roman" w:hAnsi="Times New Roman" w:cs="Times New Roman"/>
          <w:sz w:val="24"/>
          <w:szCs w:val="24"/>
        </w:rPr>
      </w:pPr>
    </w:p>
    <w:p w14:paraId="0B548BC6" w14:textId="05677948" w:rsidR="004C0028" w:rsidRDefault="00F67248"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Samsung is a South Korean worldwide organization which started its business as a minor trading organization and currently and continuously becoming the globe’s biggest organization. The organization transactions with its business in various sections such as high-level technology, </w:t>
      </w:r>
      <w:r>
        <w:rPr>
          <w:rFonts w:ascii="Times New Roman" w:hAnsi="Times New Roman" w:cs="Times New Roman"/>
          <w:sz w:val="24"/>
          <w:szCs w:val="24"/>
        </w:rPr>
        <w:lastRenderedPageBreak/>
        <w:t xml:space="preserve">finance, petrochemical, semiconductors, plant construction, skyscrapers, medicine, fashion, hotels, chemicals, and etc. The organization was initially started in 1969 in Suwon, South Korea and is well-known worldwide for its electronic items. </w:t>
      </w:r>
      <w:r w:rsidR="00F53BB8">
        <w:rPr>
          <w:rFonts w:ascii="Times New Roman" w:hAnsi="Times New Roman" w:cs="Times New Roman"/>
          <w:sz w:val="24"/>
          <w:szCs w:val="24"/>
        </w:rPr>
        <w:t>The organization is assembling various newest technologies, electronic appliances such as mobile phones, tablets, laptops, TVs, refrigerators, air conditioners, washers, and other items. The organization runs its processes and sales its items in sixty-one countries with an estimate of 160,000 employees all throughout the globe. Furthermore, the organization has gotten the position of the globe’s largest IT creator in 2009 by surpassing the Hewlett-Packard previous leader. Its sales revenue in the section of LCD and LED is the largest in the globe. In addition, Samsung also becomes the globe leader in the section of tablets, digital devices, and gadgets (</w:t>
      </w:r>
      <w:r w:rsidR="00F53BB8" w:rsidRPr="00F53BB8">
        <w:rPr>
          <w:rFonts w:ascii="Times New Roman" w:hAnsi="Times New Roman" w:cs="Times New Roman"/>
          <w:sz w:val="24"/>
          <w:szCs w:val="24"/>
        </w:rPr>
        <w:t>Introduction Of Samsung Company</w:t>
      </w:r>
      <w:r w:rsidR="00F53BB8">
        <w:rPr>
          <w:rFonts w:ascii="Times New Roman" w:hAnsi="Times New Roman" w:cs="Times New Roman"/>
          <w:sz w:val="24"/>
          <w:szCs w:val="24"/>
        </w:rPr>
        <w:t xml:space="preserve">, 2020). </w:t>
      </w:r>
      <w:r w:rsidR="004C0028">
        <w:rPr>
          <w:rFonts w:ascii="Times New Roman" w:hAnsi="Times New Roman" w:cs="Times New Roman"/>
          <w:sz w:val="24"/>
          <w:szCs w:val="24"/>
        </w:rPr>
        <w:t xml:space="preserve">Samsung is a driving force of an organization, with various masses all around the globe utilizing their items, specifically the electronics such as the mobile phones and MP3 players. It is not surprising that the organization continuously thrives </w:t>
      </w:r>
      <w:r w:rsidR="00D96B34">
        <w:rPr>
          <w:rFonts w:ascii="Times New Roman" w:hAnsi="Times New Roman" w:cs="Times New Roman"/>
          <w:sz w:val="24"/>
          <w:szCs w:val="24"/>
        </w:rPr>
        <w:t>in the ways it does</w:t>
      </w:r>
      <w:r w:rsidR="00B92BE0">
        <w:rPr>
          <w:rFonts w:ascii="Times New Roman" w:hAnsi="Times New Roman" w:cs="Times New Roman"/>
          <w:sz w:val="24"/>
          <w:szCs w:val="24"/>
        </w:rPr>
        <w:t xml:space="preserve"> (</w:t>
      </w:r>
      <w:r w:rsidR="00B92BE0" w:rsidRPr="009D65B8">
        <w:rPr>
          <w:rFonts w:ascii="Times New Roman" w:hAnsi="Times New Roman" w:cs="Times New Roman"/>
          <w:sz w:val="24"/>
          <w:szCs w:val="24"/>
        </w:rPr>
        <w:t>History of Samsung</w:t>
      </w:r>
      <w:r w:rsidR="00B92BE0">
        <w:rPr>
          <w:rFonts w:ascii="Times New Roman" w:hAnsi="Times New Roman" w:cs="Times New Roman"/>
          <w:sz w:val="24"/>
          <w:szCs w:val="24"/>
        </w:rPr>
        <w:t>, 2020)</w:t>
      </w:r>
      <w:r w:rsidR="00D96B34">
        <w:rPr>
          <w:rFonts w:ascii="Times New Roman" w:hAnsi="Times New Roman" w:cs="Times New Roman"/>
          <w:sz w:val="24"/>
          <w:szCs w:val="24"/>
        </w:rPr>
        <w:t>.</w:t>
      </w:r>
    </w:p>
    <w:p w14:paraId="4789F9BD" w14:textId="546D26E5" w:rsidR="004C0028" w:rsidRDefault="004C0028" w:rsidP="007B4148">
      <w:pPr>
        <w:spacing w:after="0" w:line="480" w:lineRule="auto"/>
        <w:rPr>
          <w:rFonts w:ascii="Times New Roman" w:hAnsi="Times New Roman" w:cs="Times New Roman"/>
          <w:sz w:val="24"/>
          <w:szCs w:val="24"/>
        </w:rPr>
      </w:pPr>
    </w:p>
    <w:p w14:paraId="7A7A053E" w14:textId="36280480" w:rsidR="00AE2EFE" w:rsidRDefault="00AE2EFE" w:rsidP="007B4148">
      <w:pPr>
        <w:spacing w:after="0" w:line="480" w:lineRule="auto"/>
        <w:rPr>
          <w:rFonts w:ascii="Times New Roman" w:hAnsi="Times New Roman" w:cs="Times New Roman"/>
          <w:sz w:val="24"/>
          <w:szCs w:val="24"/>
        </w:rPr>
      </w:pPr>
    </w:p>
    <w:p w14:paraId="38416869" w14:textId="404F49AE" w:rsidR="00AE2EFE" w:rsidRDefault="00AE2EFE" w:rsidP="007B4148">
      <w:pPr>
        <w:spacing w:after="0" w:line="480" w:lineRule="auto"/>
        <w:rPr>
          <w:rFonts w:ascii="Times New Roman" w:hAnsi="Times New Roman" w:cs="Times New Roman"/>
          <w:sz w:val="24"/>
          <w:szCs w:val="24"/>
        </w:rPr>
      </w:pPr>
    </w:p>
    <w:p w14:paraId="3CCA6144" w14:textId="3B024B5D" w:rsidR="00AE2EFE" w:rsidRDefault="00AE2EFE" w:rsidP="007B4148">
      <w:pPr>
        <w:spacing w:after="0" w:line="480" w:lineRule="auto"/>
        <w:rPr>
          <w:rFonts w:ascii="Times New Roman" w:hAnsi="Times New Roman" w:cs="Times New Roman"/>
          <w:sz w:val="24"/>
          <w:szCs w:val="24"/>
        </w:rPr>
      </w:pPr>
    </w:p>
    <w:p w14:paraId="62120A92" w14:textId="692C706F" w:rsidR="00AE2EFE" w:rsidRDefault="00AE2EFE" w:rsidP="007B4148">
      <w:pPr>
        <w:spacing w:after="0" w:line="480" w:lineRule="auto"/>
        <w:rPr>
          <w:rFonts w:ascii="Times New Roman" w:hAnsi="Times New Roman" w:cs="Times New Roman"/>
          <w:sz w:val="24"/>
          <w:szCs w:val="24"/>
        </w:rPr>
      </w:pPr>
    </w:p>
    <w:p w14:paraId="68E233A7" w14:textId="48E48BFF" w:rsidR="00AE2EFE" w:rsidRDefault="00AE2EFE" w:rsidP="007B4148">
      <w:pPr>
        <w:spacing w:after="0" w:line="480" w:lineRule="auto"/>
        <w:rPr>
          <w:rFonts w:ascii="Times New Roman" w:hAnsi="Times New Roman" w:cs="Times New Roman"/>
          <w:sz w:val="24"/>
          <w:szCs w:val="24"/>
        </w:rPr>
      </w:pPr>
    </w:p>
    <w:p w14:paraId="02DB98EC" w14:textId="3D863CB3" w:rsidR="00AE2EFE" w:rsidRDefault="00AE2EFE" w:rsidP="007B4148">
      <w:pPr>
        <w:spacing w:after="0" w:line="480" w:lineRule="auto"/>
        <w:rPr>
          <w:rFonts w:ascii="Times New Roman" w:hAnsi="Times New Roman" w:cs="Times New Roman"/>
          <w:sz w:val="24"/>
          <w:szCs w:val="24"/>
        </w:rPr>
      </w:pPr>
    </w:p>
    <w:p w14:paraId="61D363E3" w14:textId="05ABE98A" w:rsidR="00AE2EFE" w:rsidRDefault="00AE2EFE" w:rsidP="007B4148">
      <w:pPr>
        <w:spacing w:after="0" w:line="480" w:lineRule="auto"/>
        <w:rPr>
          <w:rFonts w:ascii="Times New Roman" w:hAnsi="Times New Roman" w:cs="Times New Roman"/>
          <w:sz w:val="24"/>
          <w:szCs w:val="24"/>
        </w:rPr>
      </w:pPr>
    </w:p>
    <w:p w14:paraId="2F2B0017" w14:textId="77777777" w:rsidR="00AE2EFE" w:rsidRDefault="00AE2EFE" w:rsidP="007B4148">
      <w:pPr>
        <w:spacing w:after="0" w:line="480" w:lineRule="auto"/>
        <w:rPr>
          <w:rFonts w:ascii="Times New Roman" w:hAnsi="Times New Roman" w:cs="Times New Roman"/>
          <w:sz w:val="24"/>
          <w:szCs w:val="24"/>
        </w:rPr>
      </w:pPr>
    </w:p>
    <w:p w14:paraId="65E3105E" w14:textId="55D4A848" w:rsidR="004C0028" w:rsidRDefault="00A07E91" w:rsidP="007B4148">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Ratio Calculations and Ratio Analysis</w:t>
      </w:r>
    </w:p>
    <w:p w14:paraId="5A48B429" w14:textId="32347937" w:rsidR="00A07E91" w:rsidRDefault="00A07E91" w:rsidP="007B4148">
      <w:pPr>
        <w:spacing w:after="0" w:line="480" w:lineRule="auto"/>
        <w:rPr>
          <w:rFonts w:ascii="Times New Roman" w:hAnsi="Times New Roman" w:cs="Times New Roman"/>
          <w:b/>
          <w:bCs/>
          <w:sz w:val="24"/>
          <w:szCs w:val="24"/>
          <w:u w:val="single"/>
        </w:rPr>
      </w:pPr>
    </w:p>
    <w:p w14:paraId="5E8C9AC5" w14:textId="77777777" w:rsidR="00AE2EFE" w:rsidRPr="000725C8" w:rsidRDefault="00AE2EFE" w:rsidP="007B4148">
      <w:pPr>
        <w:pStyle w:val="ListParagraph"/>
        <w:numPr>
          <w:ilvl w:val="0"/>
          <w:numId w:val="1"/>
        </w:numPr>
        <w:pBdr>
          <w:top w:val="single" w:sz="4" w:space="1" w:color="auto"/>
          <w:bottom w:val="single" w:sz="4" w:space="1" w:color="auto"/>
        </w:pBdr>
        <w:spacing w:line="480" w:lineRule="auto"/>
        <w:rPr>
          <w:b/>
          <w:bCs/>
          <w:sz w:val="24"/>
          <w:szCs w:val="24"/>
        </w:rPr>
      </w:pPr>
      <w:r w:rsidRPr="00587168">
        <w:rPr>
          <w:b/>
          <w:bCs/>
          <w:sz w:val="24"/>
          <w:szCs w:val="24"/>
        </w:rPr>
        <w:t>Working Capital</w:t>
      </w:r>
    </w:p>
    <w:p w14:paraId="531A4F02" w14:textId="77777777" w:rsidR="00AE2EFE" w:rsidRPr="00587168" w:rsidRDefault="00AE2EFE" w:rsidP="007B4148">
      <w:pPr>
        <w:spacing w:line="480" w:lineRule="auto"/>
        <w:ind w:firstLine="360"/>
        <w:jc w:val="center"/>
        <w:rPr>
          <w:b/>
          <w:bCs/>
          <w:sz w:val="24"/>
          <w:szCs w:val="24"/>
          <w:u w:val="single"/>
        </w:rPr>
      </w:pPr>
      <w:r w:rsidRPr="00587168">
        <w:rPr>
          <w:b/>
          <w:bCs/>
          <w:sz w:val="24"/>
          <w:szCs w:val="24"/>
          <w:u w:val="single"/>
        </w:rPr>
        <w:t>APPLE</w:t>
      </w:r>
    </w:p>
    <w:p w14:paraId="3355D898" w14:textId="77777777" w:rsidR="00AE2EFE" w:rsidRDefault="00AE2EFE" w:rsidP="007B4148">
      <w:pPr>
        <w:spacing w:line="480" w:lineRule="auto"/>
        <w:ind w:left="3600"/>
        <w:rPr>
          <w:b/>
          <w:bCs/>
          <w:sz w:val="24"/>
          <w:szCs w:val="24"/>
        </w:rPr>
      </w:pPr>
      <w:r>
        <w:rPr>
          <w:b/>
          <w:bCs/>
          <w:sz w:val="24"/>
          <w:szCs w:val="24"/>
        </w:rPr>
        <w:t>2019</w:t>
      </w:r>
      <w:r>
        <w:rPr>
          <w:b/>
          <w:bCs/>
          <w:sz w:val="24"/>
          <w:szCs w:val="24"/>
        </w:rPr>
        <w:tab/>
      </w:r>
      <w:r>
        <w:rPr>
          <w:b/>
          <w:bCs/>
          <w:sz w:val="24"/>
          <w:szCs w:val="24"/>
        </w:rPr>
        <w:tab/>
      </w:r>
      <w:r>
        <w:rPr>
          <w:b/>
          <w:bCs/>
          <w:sz w:val="24"/>
          <w:szCs w:val="24"/>
        </w:rPr>
        <w:tab/>
        <w:t>2018</w:t>
      </w:r>
    </w:p>
    <w:p w14:paraId="7F630306" w14:textId="77777777" w:rsidR="00AE2EFE" w:rsidRDefault="00AE2EFE" w:rsidP="007B4148">
      <w:pPr>
        <w:spacing w:line="480" w:lineRule="auto"/>
        <w:rPr>
          <w:sz w:val="24"/>
          <w:szCs w:val="24"/>
        </w:rPr>
      </w:pPr>
      <w:r>
        <w:rPr>
          <w:sz w:val="24"/>
          <w:szCs w:val="24"/>
        </w:rPr>
        <w:t>Total Current Asset:</w:t>
      </w:r>
      <w:r>
        <w:rPr>
          <w:sz w:val="24"/>
          <w:szCs w:val="24"/>
        </w:rPr>
        <w:tab/>
      </w:r>
      <w:r>
        <w:rPr>
          <w:sz w:val="24"/>
          <w:szCs w:val="24"/>
        </w:rPr>
        <w:tab/>
      </w:r>
      <w:r>
        <w:rPr>
          <w:sz w:val="24"/>
          <w:szCs w:val="24"/>
        </w:rPr>
        <w:tab/>
        <w:t>$162,819.00</w:t>
      </w:r>
      <w:r>
        <w:rPr>
          <w:sz w:val="24"/>
          <w:szCs w:val="24"/>
        </w:rPr>
        <w:tab/>
      </w:r>
      <w:r>
        <w:rPr>
          <w:sz w:val="24"/>
          <w:szCs w:val="24"/>
        </w:rPr>
        <w:tab/>
        <w:t>$131,339.00</w:t>
      </w:r>
    </w:p>
    <w:p w14:paraId="14780C25" w14:textId="77777777" w:rsidR="00AE2EFE" w:rsidRDefault="00AE2EFE" w:rsidP="007B4148">
      <w:pPr>
        <w:pBdr>
          <w:bottom w:val="single" w:sz="4" w:space="1" w:color="auto"/>
        </w:pBdr>
        <w:spacing w:line="480" w:lineRule="auto"/>
        <w:rPr>
          <w:sz w:val="24"/>
          <w:szCs w:val="24"/>
        </w:rPr>
      </w:pPr>
      <w:r>
        <w:rPr>
          <w:sz w:val="24"/>
          <w:szCs w:val="24"/>
        </w:rPr>
        <w:t>-Total Current Liabilities:</w:t>
      </w:r>
      <w:r>
        <w:rPr>
          <w:sz w:val="24"/>
          <w:szCs w:val="24"/>
        </w:rPr>
        <w:tab/>
      </w:r>
      <w:r>
        <w:rPr>
          <w:sz w:val="24"/>
          <w:szCs w:val="24"/>
        </w:rPr>
        <w:tab/>
        <w:t>$105,718.00</w:t>
      </w:r>
      <w:r>
        <w:rPr>
          <w:sz w:val="24"/>
          <w:szCs w:val="24"/>
        </w:rPr>
        <w:tab/>
      </w:r>
      <w:r>
        <w:rPr>
          <w:sz w:val="24"/>
          <w:szCs w:val="24"/>
        </w:rPr>
        <w:tab/>
        <w:t>$115,929.00</w:t>
      </w:r>
    </w:p>
    <w:p w14:paraId="5C76B0CB" w14:textId="77777777" w:rsidR="00AE2EFE" w:rsidRDefault="00AE2EFE" w:rsidP="007B4148">
      <w:pPr>
        <w:spacing w:line="480" w:lineRule="auto"/>
        <w:rPr>
          <w:sz w:val="24"/>
          <w:szCs w:val="24"/>
        </w:rPr>
      </w:pPr>
      <w:r w:rsidRPr="002979FD">
        <w:rPr>
          <w:b/>
          <w:bCs/>
          <w:sz w:val="24"/>
          <w:szCs w:val="24"/>
        </w:rPr>
        <w:t>Working Capital</w:t>
      </w:r>
      <w:r>
        <w:rPr>
          <w:sz w:val="24"/>
          <w:szCs w:val="24"/>
        </w:rPr>
        <w:tab/>
      </w:r>
      <w:r>
        <w:rPr>
          <w:sz w:val="24"/>
          <w:szCs w:val="24"/>
        </w:rPr>
        <w:tab/>
      </w:r>
      <w:r>
        <w:rPr>
          <w:sz w:val="24"/>
          <w:szCs w:val="24"/>
        </w:rPr>
        <w:tab/>
        <w:t>$57,101.00</w:t>
      </w:r>
      <w:r>
        <w:rPr>
          <w:sz w:val="24"/>
          <w:szCs w:val="24"/>
        </w:rPr>
        <w:tab/>
      </w:r>
      <w:r>
        <w:rPr>
          <w:sz w:val="24"/>
          <w:szCs w:val="24"/>
        </w:rPr>
        <w:tab/>
        <w:t>$15,410.00</w:t>
      </w:r>
    </w:p>
    <w:p w14:paraId="50695547" w14:textId="77777777" w:rsidR="00AE2EFE" w:rsidRDefault="00AE2EFE" w:rsidP="007B4148">
      <w:pPr>
        <w:spacing w:line="480" w:lineRule="auto"/>
        <w:rPr>
          <w:sz w:val="24"/>
          <w:szCs w:val="24"/>
        </w:rPr>
      </w:pPr>
    </w:p>
    <w:p w14:paraId="73F97675" w14:textId="77777777" w:rsidR="00AE2EFE" w:rsidRPr="002979FD" w:rsidRDefault="00AE2EFE" w:rsidP="007B4148">
      <w:pPr>
        <w:spacing w:line="480" w:lineRule="auto"/>
        <w:ind w:firstLine="720"/>
        <w:jc w:val="center"/>
        <w:rPr>
          <w:b/>
          <w:bCs/>
          <w:sz w:val="24"/>
          <w:szCs w:val="24"/>
          <w:u w:val="single"/>
        </w:rPr>
      </w:pPr>
      <w:r w:rsidRPr="002979FD">
        <w:rPr>
          <w:b/>
          <w:bCs/>
          <w:sz w:val="24"/>
          <w:szCs w:val="24"/>
          <w:u w:val="single"/>
        </w:rPr>
        <w:t>SAMSUNG</w:t>
      </w:r>
    </w:p>
    <w:p w14:paraId="44425566" w14:textId="77777777" w:rsidR="00AE2EFE" w:rsidRPr="00587168" w:rsidRDefault="00AE2EFE" w:rsidP="007B4148">
      <w:pPr>
        <w:spacing w:line="480" w:lineRule="auto"/>
        <w:ind w:left="3600"/>
        <w:rPr>
          <w:b/>
          <w:bCs/>
          <w:sz w:val="24"/>
          <w:szCs w:val="24"/>
          <w:lang w:val="fr-FR"/>
        </w:rPr>
      </w:pPr>
      <w:r w:rsidRPr="00587168">
        <w:rPr>
          <w:b/>
          <w:bCs/>
          <w:sz w:val="24"/>
          <w:szCs w:val="24"/>
          <w:lang w:val="fr-FR"/>
        </w:rPr>
        <w:t>2019</w:t>
      </w:r>
      <w:r w:rsidRPr="00587168">
        <w:rPr>
          <w:b/>
          <w:bCs/>
          <w:sz w:val="24"/>
          <w:szCs w:val="24"/>
          <w:lang w:val="fr-FR"/>
        </w:rPr>
        <w:tab/>
      </w:r>
      <w:r w:rsidRPr="00587168">
        <w:rPr>
          <w:b/>
          <w:bCs/>
          <w:sz w:val="24"/>
          <w:szCs w:val="24"/>
          <w:lang w:val="fr-FR"/>
        </w:rPr>
        <w:tab/>
      </w:r>
      <w:r w:rsidRPr="00587168">
        <w:rPr>
          <w:b/>
          <w:bCs/>
          <w:sz w:val="24"/>
          <w:szCs w:val="24"/>
          <w:lang w:val="fr-FR"/>
        </w:rPr>
        <w:tab/>
        <w:t>2018</w:t>
      </w:r>
    </w:p>
    <w:p w14:paraId="3FD2FD4D" w14:textId="77777777" w:rsidR="00AE2EFE" w:rsidRPr="00587168" w:rsidRDefault="00AE2EFE" w:rsidP="007B4148">
      <w:pPr>
        <w:spacing w:line="480" w:lineRule="auto"/>
        <w:rPr>
          <w:sz w:val="24"/>
          <w:szCs w:val="24"/>
          <w:lang w:val="fr-FR"/>
        </w:rPr>
      </w:pPr>
      <w:r w:rsidRPr="00587168">
        <w:rPr>
          <w:sz w:val="24"/>
          <w:szCs w:val="24"/>
          <w:lang w:val="fr-FR"/>
        </w:rPr>
        <w:t>Total Curent Asset</w:t>
      </w:r>
      <w:r>
        <w:rPr>
          <w:sz w:val="24"/>
          <w:szCs w:val="24"/>
          <w:lang w:val="fr-FR"/>
        </w:rPr>
        <w:t>s</w:t>
      </w:r>
      <w:r w:rsidRPr="00587168">
        <w:rPr>
          <w:sz w:val="24"/>
          <w:szCs w:val="24"/>
          <w:lang w:val="fr-FR"/>
        </w:rPr>
        <w:t xml:space="preserve"> :</w:t>
      </w:r>
      <w:r w:rsidRPr="00587168">
        <w:rPr>
          <w:sz w:val="24"/>
          <w:szCs w:val="24"/>
          <w:lang w:val="fr-FR"/>
        </w:rPr>
        <w:tab/>
      </w:r>
      <w:r w:rsidRPr="00587168">
        <w:rPr>
          <w:sz w:val="24"/>
          <w:szCs w:val="24"/>
          <w:lang w:val="fr-FR"/>
        </w:rPr>
        <w:tab/>
      </w:r>
      <w:r w:rsidRPr="00587168">
        <w:rPr>
          <w:sz w:val="24"/>
          <w:szCs w:val="24"/>
          <w:lang w:val="fr-FR"/>
        </w:rPr>
        <w:tab/>
        <w:t>$1</w:t>
      </w:r>
      <w:r>
        <w:rPr>
          <w:sz w:val="24"/>
          <w:szCs w:val="24"/>
          <w:lang w:val="fr-FR"/>
        </w:rPr>
        <w:t>55</w:t>
      </w:r>
      <w:r w:rsidRPr="00587168">
        <w:rPr>
          <w:sz w:val="24"/>
          <w:szCs w:val="24"/>
          <w:lang w:val="fr-FR"/>
        </w:rPr>
        <w:t>,</w:t>
      </w:r>
      <w:r>
        <w:rPr>
          <w:sz w:val="24"/>
          <w:szCs w:val="24"/>
          <w:lang w:val="fr-FR"/>
        </w:rPr>
        <w:t>634</w:t>
      </w:r>
      <w:r w:rsidRPr="00587168">
        <w:rPr>
          <w:sz w:val="24"/>
          <w:szCs w:val="24"/>
          <w:lang w:val="fr-FR"/>
        </w:rPr>
        <w:t>.0</w:t>
      </w:r>
      <w:r>
        <w:rPr>
          <w:sz w:val="24"/>
          <w:szCs w:val="24"/>
          <w:lang w:val="fr-FR"/>
        </w:rPr>
        <w:t>5</w:t>
      </w:r>
      <w:r w:rsidRPr="00587168">
        <w:rPr>
          <w:sz w:val="24"/>
          <w:szCs w:val="24"/>
          <w:lang w:val="fr-FR"/>
        </w:rPr>
        <w:tab/>
      </w:r>
      <w:r w:rsidRPr="00587168">
        <w:rPr>
          <w:sz w:val="24"/>
          <w:szCs w:val="24"/>
          <w:lang w:val="fr-FR"/>
        </w:rPr>
        <w:tab/>
        <w:t>$1</w:t>
      </w:r>
      <w:r>
        <w:rPr>
          <w:sz w:val="24"/>
          <w:szCs w:val="24"/>
          <w:lang w:val="fr-FR"/>
        </w:rPr>
        <w:t>49</w:t>
      </w:r>
      <w:r w:rsidRPr="00587168">
        <w:rPr>
          <w:sz w:val="24"/>
          <w:szCs w:val="24"/>
          <w:lang w:val="fr-FR"/>
        </w:rPr>
        <w:t>,</w:t>
      </w:r>
      <w:r>
        <w:rPr>
          <w:sz w:val="24"/>
          <w:szCs w:val="24"/>
          <w:lang w:val="fr-FR"/>
        </w:rPr>
        <w:t>895</w:t>
      </w:r>
      <w:r w:rsidRPr="00587168">
        <w:rPr>
          <w:sz w:val="24"/>
          <w:szCs w:val="24"/>
          <w:lang w:val="fr-FR"/>
        </w:rPr>
        <w:t>.</w:t>
      </w:r>
      <w:r>
        <w:rPr>
          <w:sz w:val="24"/>
          <w:szCs w:val="24"/>
          <w:lang w:val="fr-FR"/>
        </w:rPr>
        <w:t>68</w:t>
      </w:r>
    </w:p>
    <w:p w14:paraId="1C4C453F" w14:textId="77777777" w:rsidR="00AE2EFE" w:rsidRPr="00587168" w:rsidRDefault="00AE2EFE" w:rsidP="007B4148">
      <w:pPr>
        <w:pBdr>
          <w:bottom w:val="single" w:sz="4" w:space="1" w:color="auto"/>
        </w:pBdr>
        <w:spacing w:line="480" w:lineRule="auto"/>
        <w:rPr>
          <w:sz w:val="24"/>
          <w:szCs w:val="24"/>
          <w:lang w:val="fr-FR"/>
        </w:rPr>
      </w:pPr>
      <w:r w:rsidRPr="00587168">
        <w:rPr>
          <w:sz w:val="24"/>
          <w:szCs w:val="24"/>
          <w:lang w:val="fr-FR"/>
        </w:rPr>
        <w:t>-Total Cur</w:t>
      </w:r>
      <w:r>
        <w:rPr>
          <w:sz w:val="24"/>
          <w:szCs w:val="24"/>
          <w:lang w:val="fr-FR"/>
        </w:rPr>
        <w:t>r</w:t>
      </w:r>
      <w:r w:rsidRPr="00587168">
        <w:rPr>
          <w:sz w:val="24"/>
          <w:szCs w:val="24"/>
          <w:lang w:val="fr-FR"/>
        </w:rPr>
        <w:t>ent Liabilities :</w:t>
      </w:r>
      <w:r w:rsidRPr="00587168">
        <w:rPr>
          <w:sz w:val="24"/>
          <w:szCs w:val="24"/>
          <w:lang w:val="fr-FR"/>
        </w:rPr>
        <w:tab/>
      </w:r>
      <w:r w:rsidRPr="00587168">
        <w:rPr>
          <w:sz w:val="24"/>
          <w:szCs w:val="24"/>
          <w:lang w:val="fr-FR"/>
        </w:rPr>
        <w:tab/>
        <w:t>$</w:t>
      </w:r>
      <w:r>
        <w:rPr>
          <w:sz w:val="24"/>
          <w:szCs w:val="24"/>
          <w:lang w:val="fr-FR"/>
        </w:rPr>
        <w:t>54</w:t>
      </w:r>
      <w:r w:rsidRPr="00587168">
        <w:rPr>
          <w:sz w:val="24"/>
          <w:szCs w:val="24"/>
          <w:lang w:val="fr-FR"/>
        </w:rPr>
        <w:t>,7</w:t>
      </w:r>
      <w:r>
        <w:rPr>
          <w:sz w:val="24"/>
          <w:szCs w:val="24"/>
          <w:lang w:val="fr-FR"/>
        </w:rPr>
        <w:t>27</w:t>
      </w:r>
      <w:r w:rsidRPr="00587168">
        <w:rPr>
          <w:sz w:val="24"/>
          <w:szCs w:val="24"/>
          <w:lang w:val="fr-FR"/>
        </w:rPr>
        <w:t>.</w:t>
      </w:r>
      <w:r>
        <w:rPr>
          <w:sz w:val="24"/>
          <w:szCs w:val="24"/>
          <w:lang w:val="fr-FR"/>
        </w:rPr>
        <w:t>54</w:t>
      </w:r>
      <w:r w:rsidRPr="00587168">
        <w:rPr>
          <w:sz w:val="24"/>
          <w:szCs w:val="24"/>
          <w:lang w:val="fr-FR"/>
        </w:rPr>
        <w:tab/>
      </w:r>
      <w:r w:rsidRPr="00587168">
        <w:rPr>
          <w:sz w:val="24"/>
          <w:szCs w:val="24"/>
          <w:lang w:val="fr-FR"/>
        </w:rPr>
        <w:tab/>
        <w:t>$</w:t>
      </w:r>
      <w:r>
        <w:rPr>
          <w:sz w:val="24"/>
          <w:szCs w:val="24"/>
          <w:lang w:val="fr-FR"/>
        </w:rPr>
        <w:t>59</w:t>
      </w:r>
      <w:r w:rsidRPr="00587168">
        <w:rPr>
          <w:sz w:val="24"/>
          <w:szCs w:val="24"/>
          <w:lang w:val="fr-FR"/>
        </w:rPr>
        <w:t>,</w:t>
      </w:r>
      <w:r>
        <w:rPr>
          <w:sz w:val="24"/>
          <w:szCs w:val="24"/>
          <w:lang w:val="fr-FR"/>
        </w:rPr>
        <w:t>274</w:t>
      </w:r>
      <w:r w:rsidRPr="00587168">
        <w:rPr>
          <w:sz w:val="24"/>
          <w:szCs w:val="24"/>
          <w:lang w:val="fr-FR"/>
        </w:rPr>
        <w:t>.0</w:t>
      </w:r>
      <w:r>
        <w:rPr>
          <w:sz w:val="24"/>
          <w:szCs w:val="24"/>
          <w:lang w:val="fr-FR"/>
        </w:rPr>
        <w:t>3</w:t>
      </w:r>
    </w:p>
    <w:p w14:paraId="6B48AFC9" w14:textId="2052E692" w:rsidR="00AE2EFE" w:rsidRPr="00AE2EFE" w:rsidRDefault="00AE2EFE" w:rsidP="007B4148">
      <w:pPr>
        <w:spacing w:line="480" w:lineRule="auto"/>
        <w:rPr>
          <w:sz w:val="24"/>
          <w:szCs w:val="24"/>
          <w:lang w:val="fr-FR"/>
        </w:rPr>
      </w:pPr>
      <w:r w:rsidRPr="002979FD">
        <w:rPr>
          <w:b/>
          <w:bCs/>
          <w:sz w:val="24"/>
          <w:szCs w:val="24"/>
        </w:rPr>
        <w:t>Working Capital</w:t>
      </w:r>
      <w:r w:rsidRPr="00587168">
        <w:rPr>
          <w:sz w:val="24"/>
          <w:szCs w:val="24"/>
          <w:lang w:val="fr-FR"/>
        </w:rPr>
        <w:tab/>
      </w:r>
      <w:r w:rsidRPr="00587168">
        <w:rPr>
          <w:sz w:val="24"/>
          <w:szCs w:val="24"/>
          <w:lang w:val="fr-FR"/>
        </w:rPr>
        <w:tab/>
      </w:r>
      <w:r w:rsidRPr="00587168">
        <w:rPr>
          <w:sz w:val="24"/>
          <w:szCs w:val="24"/>
          <w:lang w:val="fr-FR"/>
        </w:rPr>
        <w:tab/>
        <w:t>$</w:t>
      </w:r>
      <w:r>
        <w:rPr>
          <w:sz w:val="24"/>
          <w:szCs w:val="24"/>
          <w:lang w:val="fr-FR"/>
        </w:rPr>
        <w:t>100</w:t>
      </w:r>
      <w:r w:rsidRPr="00587168">
        <w:rPr>
          <w:sz w:val="24"/>
          <w:szCs w:val="24"/>
          <w:lang w:val="fr-FR"/>
        </w:rPr>
        <w:t>,</w:t>
      </w:r>
      <w:r>
        <w:rPr>
          <w:sz w:val="24"/>
          <w:szCs w:val="24"/>
          <w:lang w:val="fr-FR"/>
        </w:rPr>
        <w:t>906</w:t>
      </w:r>
      <w:r w:rsidRPr="00587168">
        <w:rPr>
          <w:sz w:val="24"/>
          <w:szCs w:val="24"/>
          <w:lang w:val="fr-FR"/>
        </w:rPr>
        <w:t>.</w:t>
      </w:r>
      <w:r>
        <w:rPr>
          <w:sz w:val="24"/>
          <w:szCs w:val="24"/>
          <w:lang w:val="fr-FR"/>
        </w:rPr>
        <w:t>51</w:t>
      </w:r>
      <w:r w:rsidRPr="00587168">
        <w:rPr>
          <w:sz w:val="24"/>
          <w:szCs w:val="24"/>
          <w:lang w:val="fr-FR"/>
        </w:rPr>
        <w:tab/>
      </w:r>
      <w:r w:rsidRPr="00587168">
        <w:rPr>
          <w:sz w:val="24"/>
          <w:szCs w:val="24"/>
          <w:lang w:val="fr-FR"/>
        </w:rPr>
        <w:tab/>
        <w:t>$</w:t>
      </w:r>
      <w:r>
        <w:rPr>
          <w:sz w:val="24"/>
          <w:szCs w:val="24"/>
          <w:lang w:val="fr-FR"/>
        </w:rPr>
        <w:t>90</w:t>
      </w:r>
      <w:r w:rsidRPr="00587168">
        <w:rPr>
          <w:sz w:val="24"/>
          <w:szCs w:val="24"/>
          <w:lang w:val="fr-FR"/>
        </w:rPr>
        <w:t>,</w:t>
      </w:r>
      <w:r>
        <w:rPr>
          <w:sz w:val="24"/>
          <w:szCs w:val="24"/>
          <w:lang w:val="fr-FR"/>
        </w:rPr>
        <w:t>621</w:t>
      </w:r>
      <w:r w:rsidRPr="00587168">
        <w:rPr>
          <w:sz w:val="24"/>
          <w:szCs w:val="24"/>
          <w:lang w:val="fr-FR"/>
        </w:rPr>
        <w:t>.</w:t>
      </w:r>
      <w:r>
        <w:rPr>
          <w:sz w:val="24"/>
          <w:szCs w:val="24"/>
          <w:lang w:val="fr-FR"/>
        </w:rPr>
        <w:t>66</w:t>
      </w:r>
    </w:p>
    <w:p w14:paraId="0BEC0278" w14:textId="68302F6C" w:rsidR="004468EF" w:rsidRDefault="004F6B4D"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Working capital management is important to the success of an organization and how the business is seen by others. The ability to appropriately control the working capital directly relates to the development of the business, not to mention its total operational feasibility. Managing the working capital is about more than having cash on hand and having a financially solvent organization. It is about how the organization uses the money and if the business acumen </w:t>
      </w:r>
      <w:r>
        <w:rPr>
          <w:rFonts w:ascii="Times New Roman" w:hAnsi="Times New Roman" w:cs="Times New Roman"/>
          <w:sz w:val="24"/>
          <w:szCs w:val="24"/>
        </w:rPr>
        <w:lastRenderedPageBreak/>
        <w:t>essential to capitalize on the assets. A good working capital management means making sure that the business sustains a good cash flow on hand. This cash requires to be able to complete any and all running costs for the short term in addition to any bills or other commitments. That is on top of utilizing the capital to increase the profits and to constantly develop as an organization</w:t>
      </w:r>
      <w:r w:rsidR="001D2CB7">
        <w:rPr>
          <w:rFonts w:ascii="Times New Roman" w:hAnsi="Times New Roman" w:cs="Times New Roman"/>
          <w:sz w:val="24"/>
          <w:szCs w:val="24"/>
        </w:rPr>
        <w:t xml:space="preserve"> (</w:t>
      </w:r>
      <w:r w:rsidR="001D2CB7" w:rsidRPr="001D2CB7">
        <w:rPr>
          <w:rFonts w:ascii="Times New Roman" w:hAnsi="Times New Roman" w:cs="Times New Roman"/>
          <w:sz w:val="24"/>
          <w:szCs w:val="24"/>
        </w:rPr>
        <w:t>Working Capital Management: What It Is &amp; Why It’s Important</w:t>
      </w:r>
      <w:r w:rsidR="001D2CB7">
        <w:rPr>
          <w:rFonts w:ascii="Times New Roman" w:hAnsi="Times New Roman" w:cs="Times New Roman"/>
          <w:sz w:val="24"/>
          <w:szCs w:val="24"/>
        </w:rPr>
        <w:t>, 2020)</w:t>
      </w:r>
      <w:r>
        <w:rPr>
          <w:rFonts w:ascii="Times New Roman" w:hAnsi="Times New Roman" w:cs="Times New Roman"/>
          <w:sz w:val="24"/>
          <w:szCs w:val="24"/>
        </w:rPr>
        <w:t xml:space="preserve">. </w:t>
      </w:r>
      <w:r w:rsidR="004468EF">
        <w:rPr>
          <w:rFonts w:ascii="Times New Roman" w:hAnsi="Times New Roman" w:cs="Times New Roman"/>
          <w:sz w:val="24"/>
          <w:szCs w:val="24"/>
        </w:rPr>
        <w:t>The Apple organization working capital for the year 2018 is $15,410.00. The Apple organization working capital for the year 2019 is $57,101.00.</w:t>
      </w:r>
      <w:r w:rsidR="0041362B">
        <w:rPr>
          <w:rFonts w:ascii="Times New Roman" w:hAnsi="Times New Roman" w:cs="Times New Roman"/>
          <w:sz w:val="24"/>
          <w:szCs w:val="24"/>
        </w:rPr>
        <w:t xml:space="preserve"> The Samsung organization working capital </w:t>
      </w:r>
      <w:r w:rsidR="005F6427">
        <w:rPr>
          <w:rFonts w:ascii="Times New Roman" w:hAnsi="Times New Roman" w:cs="Times New Roman"/>
          <w:sz w:val="24"/>
          <w:szCs w:val="24"/>
        </w:rPr>
        <w:t>for the year 2018 is $105,615,914.00. The Samsung organization working capital for the year 2019 is $117,602,496.00.</w:t>
      </w:r>
      <w:r w:rsidR="00032492">
        <w:rPr>
          <w:rFonts w:ascii="Times New Roman" w:hAnsi="Times New Roman" w:cs="Times New Roman"/>
          <w:sz w:val="24"/>
          <w:szCs w:val="24"/>
        </w:rPr>
        <w:t xml:space="preserve"> When individually looking at the Apple organization working capital, it can be seen that from the year 2018 to year 2019 the working capital has positively increased for the organization by $41,691 million. </w:t>
      </w:r>
      <w:r w:rsidR="00852F48">
        <w:rPr>
          <w:rFonts w:ascii="Times New Roman" w:hAnsi="Times New Roman" w:cs="Times New Roman"/>
          <w:sz w:val="24"/>
          <w:szCs w:val="24"/>
        </w:rPr>
        <w:t xml:space="preserve">This means that the organization is </w:t>
      </w:r>
      <w:r w:rsidR="00AE2EFE">
        <w:rPr>
          <w:rFonts w:ascii="Times New Roman" w:hAnsi="Times New Roman" w:cs="Times New Roman"/>
          <w:sz w:val="24"/>
          <w:szCs w:val="24"/>
        </w:rPr>
        <w:t xml:space="preserve">doing better with their cash flow on hand in the year 2019 than they were doing with cash flow on hand in the year 2018. </w:t>
      </w:r>
      <w:r w:rsidR="0011535B">
        <w:rPr>
          <w:rFonts w:ascii="Times New Roman" w:hAnsi="Times New Roman" w:cs="Times New Roman"/>
          <w:sz w:val="24"/>
          <w:szCs w:val="24"/>
        </w:rPr>
        <w:t xml:space="preserve">This also means that the organization has money for the short-term bills or commitments that they want to fulfill. When individually looking at the Samsung organization working capital, it can be seen that from the year 2018 to year 2019 the working capital has positively increased for the organization by $10,284.85 million. This means that the organization is doing better with their cash flow on hand in the year 2019 than they were doing with cash flow on hand in the year 2018. This also means that the organization has money for the short-term bills or commitments that they want to fulfill. When looking at the working capital for both the Apple and Samsung organizations in comparison, it can be seen that the Samsung organization has an overall higher working capital than the Apple organization working capital by $119,017.17. This means that the Samsung organization has a greater cash flow on hand and more money for short-term bills or other commitments. </w:t>
      </w:r>
    </w:p>
    <w:p w14:paraId="1B983866" w14:textId="39B865B1" w:rsidR="00A53F70" w:rsidRDefault="00A53F70" w:rsidP="007B4148">
      <w:pPr>
        <w:spacing w:after="0" w:line="480" w:lineRule="auto"/>
        <w:rPr>
          <w:rFonts w:ascii="Times New Roman" w:hAnsi="Times New Roman" w:cs="Times New Roman"/>
          <w:sz w:val="24"/>
          <w:szCs w:val="24"/>
        </w:rPr>
      </w:pPr>
    </w:p>
    <w:p w14:paraId="1B38949B" w14:textId="77777777" w:rsidR="00A53F70" w:rsidRPr="006C7DAB" w:rsidRDefault="00A53F70" w:rsidP="007B4148">
      <w:pPr>
        <w:pStyle w:val="ListParagraph"/>
        <w:numPr>
          <w:ilvl w:val="0"/>
          <w:numId w:val="1"/>
        </w:numPr>
        <w:pBdr>
          <w:top w:val="single" w:sz="4" w:space="1" w:color="auto"/>
          <w:bottom w:val="single" w:sz="4" w:space="1" w:color="auto"/>
        </w:pBdr>
        <w:spacing w:line="480" w:lineRule="auto"/>
        <w:rPr>
          <w:b/>
          <w:bCs/>
          <w:sz w:val="24"/>
          <w:szCs w:val="24"/>
          <w:lang w:val="fr-FR"/>
        </w:rPr>
      </w:pPr>
      <w:r w:rsidRPr="002979FD">
        <w:rPr>
          <w:b/>
          <w:bCs/>
          <w:sz w:val="24"/>
          <w:szCs w:val="24"/>
          <w:lang w:val="fr-FR"/>
        </w:rPr>
        <w:t>Current Ratio</w:t>
      </w:r>
    </w:p>
    <w:p w14:paraId="64A9B4EE" w14:textId="77777777" w:rsidR="00A53F70" w:rsidRPr="00587168" w:rsidRDefault="00A53F70" w:rsidP="007B4148">
      <w:pPr>
        <w:spacing w:line="480" w:lineRule="auto"/>
        <w:ind w:firstLine="720"/>
        <w:jc w:val="center"/>
        <w:rPr>
          <w:b/>
          <w:bCs/>
          <w:sz w:val="24"/>
          <w:szCs w:val="24"/>
          <w:u w:val="single"/>
        </w:rPr>
      </w:pPr>
      <w:r w:rsidRPr="00587168">
        <w:rPr>
          <w:b/>
          <w:bCs/>
          <w:sz w:val="24"/>
          <w:szCs w:val="24"/>
          <w:u w:val="single"/>
        </w:rPr>
        <w:t>APPLE</w:t>
      </w:r>
    </w:p>
    <w:p w14:paraId="5D8EF842" w14:textId="77777777" w:rsidR="00A53F70" w:rsidRDefault="00A53F70" w:rsidP="007B4148">
      <w:pPr>
        <w:spacing w:line="480" w:lineRule="auto"/>
        <w:ind w:left="3600"/>
        <w:rPr>
          <w:b/>
          <w:bCs/>
          <w:sz w:val="24"/>
          <w:szCs w:val="24"/>
        </w:rPr>
      </w:pPr>
      <w:r>
        <w:rPr>
          <w:b/>
          <w:bCs/>
          <w:sz w:val="24"/>
          <w:szCs w:val="24"/>
        </w:rPr>
        <w:t>2019</w:t>
      </w:r>
      <w:r>
        <w:rPr>
          <w:b/>
          <w:bCs/>
          <w:sz w:val="24"/>
          <w:szCs w:val="24"/>
        </w:rPr>
        <w:tab/>
      </w:r>
      <w:r>
        <w:rPr>
          <w:b/>
          <w:bCs/>
          <w:sz w:val="24"/>
          <w:szCs w:val="24"/>
        </w:rPr>
        <w:tab/>
      </w:r>
      <w:r>
        <w:rPr>
          <w:b/>
          <w:bCs/>
          <w:sz w:val="24"/>
          <w:szCs w:val="24"/>
        </w:rPr>
        <w:tab/>
        <w:t>2018</w:t>
      </w:r>
    </w:p>
    <w:p w14:paraId="50D6E819" w14:textId="77777777" w:rsidR="00A53F70" w:rsidRDefault="00A53F70" w:rsidP="007B4148">
      <w:pPr>
        <w:spacing w:line="480" w:lineRule="auto"/>
        <w:rPr>
          <w:sz w:val="24"/>
          <w:szCs w:val="24"/>
        </w:rPr>
      </w:pPr>
      <w:r>
        <w:rPr>
          <w:sz w:val="24"/>
          <w:szCs w:val="24"/>
        </w:rPr>
        <w:t>Total Current Asset:</w:t>
      </w:r>
      <w:r>
        <w:rPr>
          <w:sz w:val="24"/>
          <w:szCs w:val="24"/>
        </w:rPr>
        <w:tab/>
      </w:r>
      <w:r>
        <w:rPr>
          <w:sz w:val="24"/>
          <w:szCs w:val="24"/>
        </w:rPr>
        <w:tab/>
      </w:r>
      <w:r>
        <w:rPr>
          <w:sz w:val="24"/>
          <w:szCs w:val="24"/>
        </w:rPr>
        <w:tab/>
        <w:t>$162,819.00</w:t>
      </w:r>
      <w:r>
        <w:rPr>
          <w:sz w:val="24"/>
          <w:szCs w:val="24"/>
        </w:rPr>
        <w:tab/>
      </w:r>
      <w:r>
        <w:rPr>
          <w:sz w:val="24"/>
          <w:szCs w:val="24"/>
        </w:rPr>
        <w:tab/>
        <w:t>$131,339.00</w:t>
      </w:r>
    </w:p>
    <w:p w14:paraId="5F92E50A" w14:textId="77777777" w:rsidR="00A53F70" w:rsidRDefault="00A53F70" w:rsidP="007B4148">
      <w:pPr>
        <w:pBdr>
          <w:bottom w:val="single" w:sz="4" w:space="1" w:color="auto"/>
        </w:pBdr>
        <w:spacing w:line="480" w:lineRule="auto"/>
        <w:rPr>
          <w:sz w:val="24"/>
          <w:szCs w:val="24"/>
        </w:rPr>
      </w:pPr>
      <w:r>
        <w:rPr>
          <w:sz w:val="24"/>
          <w:szCs w:val="24"/>
        </w:rPr>
        <w:t>/Total Current Liabilities:</w:t>
      </w:r>
      <w:r>
        <w:rPr>
          <w:sz w:val="24"/>
          <w:szCs w:val="24"/>
        </w:rPr>
        <w:tab/>
      </w:r>
      <w:r>
        <w:rPr>
          <w:sz w:val="24"/>
          <w:szCs w:val="24"/>
        </w:rPr>
        <w:tab/>
        <w:t>$105,718.00</w:t>
      </w:r>
      <w:r>
        <w:rPr>
          <w:sz w:val="24"/>
          <w:szCs w:val="24"/>
        </w:rPr>
        <w:tab/>
      </w:r>
      <w:r>
        <w:rPr>
          <w:sz w:val="24"/>
          <w:szCs w:val="24"/>
        </w:rPr>
        <w:tab/>
        <w:t>$115,929.00</w:t>
      </w:r>
    </w:p>
    <w:p w14:paraId="2169A84C" w14:textId="77777777" w:rsidR="00A53F70" w:rsidRDefault="00A53F70" w:rsidP="007B4148">
      <w:pPr>
        <w:spacing w:line="480" w:lineRule="auto"/>
        <w:rPr>
          <w:sz w:val="24"/>
          <w:szCs w:val="24"/>
        </w:rPr>
      </w:pPr>
      <w:r w:rsidRPr="002979FD">
        <w:rPr>
          <w:b/>
          <w:bCs/>
          <w:sz w:val="24"/>
          <w:szCs w:val="24"/>
        </w:rPr>
        <w:t>Current Ratio</w:t>
      </w:r>
      <w:r w:rsidRPr="002979FD">
        <w:rPr>
          <w:b/>
          <w:bCs/>
          <w:sz w:val="24"/>
          <w:szCs w:val="24"/>
        </w:rPr>
        <w:tab/>
      </w:r>
      <w:r>
        <w:rPr>
          <w:sz w:val="24"/>
          <w:szCs w:val="24"/>
        </w:rPr>
        <w:tab/>
      </w:r>
      <w:r>
        <w:rPr>
          <w:sz w:val="24"/>
          <w:szCs w:val="24"/>
        </w:rPr>
        <w:tab/>
      </w:r>
      <w:r>
        <w:rPr>
          <w:sz w:val="24"/>
          <w:szCs w:val="24"/>
        </w:rPr>
        <w:tab/>
        <w:t>1.540</w:t>
      </w:r>
      <w:r>
        <w:rPr>
          <w:sz w:val="24"/>
          <w:szCs w:val="24"/>
        </w:rPr>
        <w:tab/>
      </w:r>
      <w:r>
        <w:rPr>
          <w:sz w:val="24"/>
          <w:szCs w:val="24"/>
        </w:rPr>
        <w:tab/>
      </w:r>
      <w:r>
        <w:rPr>
          <w:sz w:val="24"/>
          <w:szCs w:val="24"/>
        </w:rPr>
        <w:tab/>
        <w:t>1.133</w:t>
      </w:r>
    </w:p>
    <w:p w14:paraId="6D6A2228" w14:textId="77777777" w:rsidR="00A53F70" w:rsidRDefault="00A53F70" w:rsidP="007B4148">
      <w:pPr>
        <w:spacing w:line="480" w:lineRule="auto"/>
        <w:rPr>
          <w:sz w:val="24"/>
          <w:szCs w:val="24"/>
        </w:rPr>
      </w:pPr>
    </w:p>
    <w:p w14:paraId="1BAD3B5D" w14:textId="77777777" w:rsidR="00A53F70" w:rsidRPr="00587168" w:rsidRDefault="00A53F70" w:rsidP="007B4148">
      <w:pPr>
        <w:spacing w:line="480" w:lineRule="auto"/>
        <w:ind w:left="720"/>
        <w:jc w:val="center"/>
        <w:rPr>
          <w:b/>
          <w:bCs/>
          <w:sz w:val="24"/>
          <w:szCs w:val="24"/>
          <w:u w:val="single"/>
          <w:lang w:val="fr-FR"/>
        </w:rPr>
      </w:pPr>
      <w:r w:rsidRPr="00587168">
        <w:rPr>
          <w:b/>
          <w:bCs/>
          <w:sz w:val="24"/>
          <w:szCs w:val="24"/>
          <w:u w:val="single"/>
          <w:lang w:val="fr-FR"/>
        </w:rPr>
        <w:t>SA</w:t>
      </w:r>
      <w:r>
        <w:rPr>
          <w:b/>
          <w:bCs/>
          <w:sz w:val="24"/>
          <w:szCs w:val="24"/>
          <w:u w:val="single"/>
          <w:lang w:val="fr-FR"/>
        </w:rPr>
        <w:t>MSUNG</w:t>
      </w:r>
    </w:p>
    <w:p w14:paraId="5FCB28BD" w14:textId="77777777" w:rsidR="00A53F70" w:rsidRPr="00587168" w:rsidRDefault="00A53F70" w:rsidP="007B4148">
      <w:pPr>
        <w:spacing w:line="480" w:lineRule="auto"/>
        <w:ind w:left="3600"/>
        <w:rPr>
          <w:b/>
          <w:bCs/>
          <w:sz w:val="24"/>
          <w:szCs w:val="24"/>
          <w:lang w:val="fr-FR"/>
        </w:rPr>
      </w:pPr>
      <w:r w:rsidRPr="00587168">
        <w:rPr>
          <w:b/>
          <w:bCs/>
          <w:sz w:val="24"/>
          <w:szCs w:val="24"/>
          <w:lang w:val="fr-FR"/>
        </w:rPr>
        <w:t>2019</w:t>
      </w:r>
      <w:r w:rsidRPr="00587168">
        <w:rPr>
          <w:b/>
          <w:bCs/>
          <w:sz w:val="24"/>
          <w:szCs w:val="24"/>
          <w:lang w:val="fr-FR"/>
        </w:rPr>
        <w:tab/>
      </w:r>
      <w:r w:rsidRPr="00587168">
        <w:rPr>
          <w:b/>
          <w:bCs/>
          <w:sz w:val="24"/>
          <w:szCs w:val="24"/>
          <w:lang w:val="fr-FR"/>
        </w:rPr>
        <w:tab/>
      </w:r>
      <w:r w:rsidRPr="00587168">
        <w:rPr>
          <w:b/>
          <w:bCs/>
          <w:sz w:val="24"/>
          <w:szCs w:val="24"/>
          <w:lang w:val="fr-FR"/>
        </w:rPr>
        <w:tab/>
        <w:t>2018</w:t>
      </w:r>
    </w:p>
    <w:p w14:paraId="0FE6BF38" w14:textId="77777777" w:rsidR="00A53F70" w:rsidRPr="00587168" w:rsidRDefault="00A53F70" w:rsidP="007B4148">
      <w:pPr>
        <w:spacing w:line="480" w:lineRule="auto"/>
        <w:rPr>
          <w:sz w:val="24"/>
          <w:szCs w:val="24"/>
          <w:lang w:val="fr-FR"/>
        </w:rPr>
      </w:pPr>
      <w:r w:rsidRPr="00587168">
        <w:rPr>
          <w:sz w:val="24"/>
          <w:szCs w:val="24"/>
          <w:lang w:val="fr-FR"/>
        </w:rPr>
        <w:t>Total Curent Asset</w:t>
      </w:r>
      <w:r>
        <w:rPr>
          <w:sz w:val="24"/>
          <w:szCs w:val="24"/>
          <w:lang w:val="fr-FR"/>
        </w:rPr>
        <w:t>s</w:t>
      </w:r>
      <w:r w:rsidRPr="00587168">
        <w:rPr>
          <w:sz w:val="24"/>
          <w:szCs w:val="24"/>
          <w:lang w:val="fr-FR"/>
        </w:rPr>
        <w:t>:</w:t>
      </w:r>
      <w:r w:rsidRPr="00587168">
        <w:rPr>
          <w:sz w:val="24"/>
          <w:szCs w:val="24"/>
          <w:lang w:val="fr-FR"/>
        </w:rPr>
        <w:tab/>
      </w:r>
      <w:r w:rsidRPr="00587168">
        <w:rPr>
          <w:sz w:val="24"/>
          <w:szCs w:val="24"/>
          <w:lang w:val="fr-FR"/>
        </w:rPr>
        <w:tab/>
      </w:r>
      <w:r w:rsidRPr="00587168">
        <w:rPr>
          <w:sz w:val="24"/>
          <w:szCs w:val="24"/>
          <w:lang w:val="fr-FR"/>
        </w:rPr>
        <w:tab/>
        <w:t>$1</w:t>
      </w:r>
      <w:r>
        <w:rPr>
          <w:sz w:val="24"/>
          <w:szCs w:val="24"/>
          <w:lang w:val="fr-FR"/>
        </w:rPr>
        <w:t>55</w:t>
      </w:r>
      <w:r w:rsidRPr="00587168">
        <w:rPr>
          <w:sz w:val="24"/>
          <w:szCs w:val="24"/>
          <w:lang w:val="fr-FR"/>
        </w:rPr>
        <w:t>,</w:t>
      </w:r>
      <w:r>
        <w:rPr>
          <w:sz w:val="24"/>
          <w:szCs w:val="24"/>
          <w:lang w:val="fr-FR"/>
        </w:rPr>
        <w:t>634</w:t>
      </w:r>
      <w:r w:rsidRPr="00587168">
        <w:rPr>
          <w:sz w:val="24"/>
          <w:szCs w:val="24"/>
          <w:lang w:val="fr-FR"/>
        </w:rPr>
        <w:t>.0</w:t>
      </w:r>
      <w:r>
        <w:rPr>
          <w:sz w:val="24"/>
          <w:szCs w:val="24"/>
          <w:lang w:val="fr-FR"/>
        </w:rPr>
        <w:t>5</w:t>
      </w:r>
      <w:r w:rsidRPr="00587168">
        <w:rPr>
          <w:sz w:val="24"/>
          <w:szCs w:val="24"/>
          <w:lang w:val="fr-FR"/>
        </w:rPr>
        <w:tab/>
      </w:r>
      <w:r w:rsidRPr="00587168">
        <w:rPr>
          <w:sz w:val="24"/>
          <w:szCs w:val="24"/>
          <w:lang w:val="fr-FR"/>
        </w:rPr>
        <w:tab/>
        <w:t>$1</w:t>
      </w:r>
      <w:r>
        <w:rPr>
          <w:sz w:val="24"/>
          <w:szCs w:val="24"/>
          <w:lang w:val="fr-FR"/>
        </w:rPr>
        <w:t>49</w:t>
      </w:r>
      <w:r w:rsidRPr="00587168">
        <w:rPr>
          <w:sz w:val="24"/>
          <w:szCs w:val="24"/>
          <w:lang w:val="fr-FR"/>
        </w:rPr>
        <w:t>,</w:t>
      </w:r>
      <w:r>
        <w:rPr>
          <w:sz w:val="24"/>
          <w:szCs w:val="24"/>
          <w:lang w:val="fr-FR"/>
        </w:rPr>
        <w:t>895</w:t>
      </w:r>
      <w:r w:rsidRPr="00587168">
        <w:rPr>
          <w:sz w:val="24"/>
          <w:szCs w:val="24"/>
          <w:lang w:val="fr-FR"/>
        </w:rPr>
        <w:t>.</w:t>
      </w:r>
      <w:r>
        <w:rPr>
          <w:sz w:val="24"/>
          <w:szCs w:val="24"/>
          <w:lang w:val="fr-FR"/>
        </w:rPr>
        <w:t>68</w:t>
      </w:r>
    </w:p>
    <w:p w14:paraId="224271AE" w14:textId="77777777" w:rsidR="00A53F70" w:rsidRPr="00587168" w:rsidRDefault="00A53F70" w:rsidP="007B4148">
      <w:pPr>
        <w:pBdr>
          <w:bottom w:val="single" w:sz="4" w:space="1" w:color="auto"/>
        </w:pBdr>
        <w:spacing w:line="480" w:lineRule="auto"/>
        <w:rPr>
          <w:sz w:val="24"/>
          <w:szCs w:val="24"/>
          <w:lang w:val="fr-FR"/>
        </w:rPr>
      </w:pPr>
      <w:r>
        <w:rPr>
          <w:sz w:val="24"/>
          <w:szCs w:val="24"/>
          <w:lang w:val="fr-FR"/>
        </w:rPr>
        <w:t>/</w:t>
      </w:r>
      <w:r w:rsidRPr="00587168">
        <w:rPr>
          <w:sz w:val="24"/>
          <w:szCs w:val="24"/>
          <w:lang w:val="fr-FR"/>
        </w:rPr>
        <w:t>Total Cur</w:t>
      </w:r>
      <w:r>
        <w:rPr>
          <w:sz w:val="24"/>
          <w:szCs w:val="24"/>
          <w:lang w:val="fr-FR"/>
        </w:rPr>
        <w:t>r</w:t>
      </w:r>
      <w:r w:rsidRPr="00587168">
        <w:rPr>
          <w:sz w:val="24"/>
          <w:szCs w:val="24"/>
          <w:lang w:val="fr-FR"/>
        </w:rPr>
        <w:t>ent Liabilities:</w:t>
      </w:r>
      <w:r w:rsidRPr="00587168">
        <w:rPr>
          <w:sz w:val="24"/>
          <w:szCs w:val="24"/>
          <w:lang w:val="fr-FR"/>
        </w:rPr>
        <w:tab/>
      </w:r>
      <w:r w:rsidRPr="00587168">
        <w:rPr>
          <w:sz w:val="24"/>
          <w:szCs w:val="24"/>
          <w:lang w:val="fr-FR"/>
        </w:rPr>
        <w:tab/>
        <w:t>$</w:t>
      </w:r>
      <w:r>
        <w:rPr>
          <w:sz w:val="24"/>
          <w:szCs w:val="24"/>
          <w:lang w:val="fr-FR"/>
        </w:rPr>
        <w:t>54</w:t>
      </w:r>
      <w:r w:rsidRPr="00587168">
        <w:rPr>
          <w:sz w:val="24"/>
          <w:szCs w:val="24"/>
          <w:lang w:val="fr-FR"/>
        </w:rPr>
        <w:t>,7</w:t>
      </w:r>
      <w:r>
        <w:rPr>
          <w:sz w:val="24"/>
          <w:szCs w:val="24"/>
          <w:lang w:val="fr-FR"/>
        </w:rPr>
        <w:t>27</w:t>
      </w:r>
      <w:r w:rsidRPr="00587168">
        <w:rPr>
          <w:sz w:val="24"/>
          <w:szCs w:val="24"/>
          <w:lang w:val="fr-FR"/>
        </w:rPr>
        <w:t>.</w:t>
      </w:r>
      <w:r>
        <w:rPr>
          <w:sz w:val="24"/>
          <w:szCs w:val="24"/>
          <w:lang w:val="fr-FR"/>
        </w:rPr>
        <w:t>54</w:t>
      </w:r>
      <w:r w:rsidRPr="00587168">
        <w:rPr>
          <w:sz w:val="24"/>
          <w:szCs w:val="24"/>
          <w:lang w:val="fr-FR"/>
        </w:rPr>
        <w:tab/>
      </w:r>
      <w:r w:rsidRPr="00587168">
        <w:rPr>
          <w:sz w:val="24"/>
          <w:szCs w:val="24"/>
          <w:lang w:val="fr-FR"/>
        </w:rPr>
        <w:tab/>
        <w:t>$</w:t>
      </w:r>
      <w:r>
        <w:rPr>
          <w:sz w:val="24"/>
          <w:szCs w:val="24"/>
          <w:lang w:val="fr-FR"/>
        </w:rPr>
        <w:t>59</w:t>
      </w:r>
      <w:r w:rsidRPr="00587168">
        <w:rPr>
          <w:sz w:val="24"/>
          <w:szCs w:val="24"/>
          <w:lang w:val="fr-FR"/>
        </w:rPr>
        <w:t>,</w:t>
      </w:r>
      <w:r>
        <w:rPr>
          <w:sz w:val="24"/>
          <w:szCs w:val="24"/>
          <w:lang w:val="fr-FR"/>
        </w:rPr>
        <w:t>274</w:t>
      </w:r>
      <w:r w:rsidRPr="00587168">
        <w:rPr>
          <w:sz w:val="24"/>
          <w:szCs w:val="24"/>
          <w:lang w:val="fr-FR"/>
        </w:rPr>
        <w:t>.0</w:t>
      </w:r>
      <w:r>
        <w:rPr>
          <w:sz w:val="24"/>
          <w:szCs w:val="24"/>
          <w:lang w:val="fr-FR"/>
        </w:rPr>
        <w:t>3</w:t>
      </w:r>
    </w:p>
    <w:p w14:paraId="6A0FEBBD" w14:textId="77777777" w:rsidR="00A53F70" w:rsidRPr="00587168" w:rsidRDefault="00A53F70" w:rsidP="007B4148">
      <w:pPr>
        <w:spacing w:line="480" w:lineRule="auto"/>
        <w:rPr>
          <w:sz w:val="24"/>
          <w:szCs w:val="24"/>
          <w:lang w:val="fr-FR"/>
        </w:rPr>
      </w:pPr>
      <w:r w:rsidRPr="002979FD">
        <w:rPr>
          <w:b/>
          <w:bCs/>
          <w:sz w:val="24"/>
          <w:szCs w:val="24"/>
          <w:lang w:val="fr-FR"/>
        </w:rPr>
        <w:t>Current Ratio</w:t>
      </w:r>
      <w:r w:rsidRPr="002979FD">
        <w:rPr>
          <w:b/>
          <w:bCs/>
          <w:sz w:val="24"/>
          <w:szCs w:val="24"/>
          <w:lang w:val="fr-FR"/>
        </w:rPr>
        <w:tab/>
      </w:r>
      <w:r w:rsidRPr="00587168">
        <w:rPr>
          <w:sz w:val="24"/>
          <w:szCs w:val="24"/>
          <w:lang w:val="fr-FR"/>
        </w:rPr>
        <w:tab/>
      </w:r>
      <w:r w:rsidRPr="00587168">
        <w:rPr>
          <w:sz w:val="24"/>
          <w:szCs w:val="24"/>
          <w:lang w:val="fr-FR"/>
        </w:rPr>
        <w:tab/>
      </w:r>
      <w:r w:rsidRPr="00587168">
        <w:rPr>
          <w:sz w:val="24"/>
          <w:szCs w:val="24"/>
          <w:lang w:val="fr-FR"/>
        </w:rPr>
        <w:tab/>
      </w:r>
      <w:r>
        <w:rPr>
          <w:sz w:val="24"/>
          <w:szCs w:val="24"/>
          <w:lang w:val="fr-FR"/>
        </w:rPr>
        <w:t>2.844</w:t>
      </w:r>
      <w:r>
        <w:rPr>
          <w:sz w:val="24"/>
          <w:szCs w:val="24"/>
          <w:lang w:val="fr-FR"/>
        </w:rPr>
        <w:tab/>
      </w:r>
      <w:r>
        <w:rPr>
          <w:sz w:val="24"/>
          <w:szCs w:val="24"/>
          <w:lang w:val="fr-FR"/>
        </w:rPr>
        <w:tab/>
      </w:r>
      <w:r w:rsidRPr="00587168">
        <w:rPr>
          <w:sz w:val="24"/>
          <w:szCs w:val="24"/>
          <w:lang w:val="fr-FR"/>
        </w:rPr>
        <w:tab/>
      </w:r>
      <w:r>
        <w:rPr>
          <w:sz w:val="24"/>
          <w:szCs w:val="24"/>
          <w:lang w:val="fr-FR"/>
        </w:rPr>
        <w:t>2.529</w:t>
      </w:r>
    </w:p>
    <w:p w14:paraId="26958C1D" w14:textId="5DCDCC0E" w:rsidR="004732A4" w:rsidRDefault="00D230A0"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current ratio is important because it is a financial ratio that calculates whether or not an organization has enough sources to pay its debts over the future 12 months. It gives a comparison of an organization’s current assets to its current liabilities. Besides with other financial ratios, the current ratio is utilized to try to review the total financial condition of an organization or other organizations. The current ratio is also important because it shows an organization’s market liquidity and capability to meet the creditor’s demands. Good current ratios can range from </w:t>
      </w:r>
      <w:r>
        <w:rPr>
          <w:rFonts w:ascii="Times New Roman" w:hAnsi="Times New Roman" w:cs="Times New Roman"/>
          <w:sz w:val="24"/>
          <w:szCs w:val="24"/>
        </w:rPr>
        <w:lastRenderedPageBreak/>
        <w:t>industry to industry and are normally between 1.5% to 3% for good businesses. If an organization’s current ratio is in this range, then it usually shows that the organization has good short-term financial strength. If the current liabilities are more than the current assets, then the organization might have issues meeting its short-term commitments</w:t>
      </w:r>
      <w:r w:rsidR="007D2284">
        <w:rPr>
          <w:rFonts w:ascii="Times New Roman" w:hAnsi="Times New Roman" w:cs="Times New Roman"/>
          <w:sz w:val="24"/>
          <w:szCs w:val="24"/>
        </w:rPr>
        <w:t xml:space="preserve"> (</w:t>
      </w:r>
      <w:r w:rsidR="007D2284" w:rsidRPr="007D2284">
        <w:rPr>
          <w:rFonts w:ascii="Times New Roman" w:hAnsi="Times New Roman" w:cs="Times New Roman"/>
          <w:sz w:val="24"/>
          <w:szCs w:val="24"/>
        </w:rPr>
        <w:t>Reporting and Analyzing Current Liabilities</w:t>
      </w:r>
      <w:r w:rsidR="007D2284">
        <w:rPr>
          <w:rFonts w:ascii="Times New Roman" w:hAnsi="Times New Roman" w:cs="Times New Roman"/>
          <w:sz w:val="24"/>
          <w:szCs w:val="24"/>
        </w:rPr>
        <w:t>)</w:t>
      </w:r>
      <w:r>
        <w:rPr>
          <w:rFonts w:ascii="Times New Roman" w:hAnsi="Times New Roman" w:cs="Times New Roman"/>
          <w:sz w:val="24"/>
          <w:szCs w:val="24"/>
        </w:rPr>
        <w:t xml:space="preserve">. </w:t>
      </w:r>
      <w:r w:rsidR="00C52586">
        <w:rPr>
          <w:rFonts w:ascii="Times New Roman" w:hAnsi="Times New Roman" w:cs="Times New Roman"/>
          <w:sz w:val="24"/>
          <w:szCs w:val="24"/>
        </w:rPr>
        <w:t xml:space="preserve">The current ratio for the Apple organization for the year 2018 is </w:t>
      </w:r>
      <w:r w:rsidR="00166680">
        <w:rPr>
          <w:rFonts w:ascii="Times New Roman" w:hAnsi="Times New Roman" w:cs="Times New Roman"/>
          <w:sz w:val="24"/>
          <w:szCs w:val="24"/>
        </w:rPr>
        <w:t xml:space="preserve">1.133. The current ratio for the Apple organization for the year 2019 is 1.540. The current ratio for the Samsung organization for the year 2018 is 2.529. The current ratio for the Samsung organization for the year 2019 is 2.844. </w:t>
      </w:r>
      <w:r w:rsidR="00610C67">
        <w:rPr>
          <w:rFonts w:ascii="Times New Roman" w:hAnsi="Times New Roman" w:cs="Times New Roman"/>
          <w:sz w:val="24"/>
          <w:szCs w:val="24"/>
        </w:rPr>
        <w:t xml:space="preserve">When looking at the individual current ratio of the Apple organization, it can be seen that both of the current ratios of the years 2018 and 2019 are moving in a positive inclined direction and are within the general range of current ratios. This general range of current ratios for the Apple organization means that the organization is stable and has the ability to meet the creditors needs whenever needed so. This also means that the organization has enough money to pay their debts in the next </w:t>
      </w:r>
      <w:r w:rsidR="0071532F">
        <w:rPr>
          <w:rFonts w:ascii="Times New Roman" w:hAnsi="Times New Roman" w:cs="Times New Roman"/>
          <w:sz w:val="24"/>
          <w:szCs w:val="24"/>
        </w:rPr>
        <w:t xml:space="preserve">12 months. When looking at the individual current ratio of the Samsung organization, it can be seen that both of the current ratios of the years 2018 and 2019 are moving in a positive inclined direction and within the general range of the current ratios. This means that the organization has enough money for the next 12 months to pay off to the creditors. </w:t>
      </w:r>
      <w:r w:rsidR="001C4EFD">
        <w:rPr>
          <w:rFonts w:ascii="Times New Roman" w:hAnsi="Times New Roman" w:cs="Times New Roman"/>
          <w:sz w:val="24"/>
          <w:szCs w:val="24"/>
        </w:rPr>
        <w:t xml:space="preserve">This also means that the organization has good financial standing. </w:t>
      </w:r>
      <w:r w:rsidR="00B80836">
        <w:rPr>
          <w:rFonts w:ascii="Times New Roman" w:hAnsi="Times New Roman" w:cs="Times New Roman"/>
          <w:sz w:val="24"/>
          <w:szCs w:val="24"/>
        </w:rPr>
        <w:t xml:space="preserve">In this scenario, </w:t>
      </w:r>
      <w:r w:rsidR="00FD1E4F">
        <w:rPr>
          <w:rFonts w:ascii="Times New Roman" w:hAnsi="Times New Roman" w:cs="Times New Roman"/>
          <w:sz w:val="24"/>
          <w:szCs w:val="24"/>
        </w:rPr>
        <w:t xml:space="preserve">Apple has increased their current ratio from the years 2018 to 2019 by 0.407. While Samsung has increased their current ratio from the years 2018 to 2019 by 0.315. Hence, Apple’s current ratio from the years 2018 to 2019 has increased more than the increase of the current ratio for the Samsung organization. </w:t>
      </w:r>
    </w:p>
    <w:p w14:paraId="3DB4A735" w14:textId="1FAF341B" w:rsidR="00142345" w:rsidRDefault="00142345" w:rsidP="007B4148">
      <w:pPr>
        <w:spacing w:after="0" w:line="480" w:lineRule="auto"/>
        <w:rPr>
          <w:rFonts w:ascii="Times New Roman" w:hAnsi="Times New Roman" w:cs="Times New Roman"/>
          <w:sz w:val="24"/>
          <w:szCs w:val="24"/>
        </w:rPr>
      </w:pPr>
    </w:p>
    <w:p w14:paraId="1F6EAD7A" w14:textId="77777777" w:rsidR="007B4148" w:rsidRDefault="007B4148" w:rsidP="007B4148">
      <w:pPr>
        <w:spacing w:after="0" w:line="480" w:lineRule="auto"/>
        <w:rPr>
          <w:rFonts w:ascii="Times New Roman" w:hAnsi="Times New Roman" w:cs="Times New Roman"/>
          <w:sz w:val="24"/>
          <w:szCs w:val="24"/>
        </w:rPr>
      </w:pPr>
    </w:p>
    <w:p w14:paraId="6007297A" w14:textId="77777777" w:rsidR="00142345" w:rsidRDefault="00142345" w:rsidP="007B4148">
      <w:pPr>
        <w:pStyle w:val="ListParagraph"/>
        <w:numPr>
          <w:ilvl w:val="0"/>
          <w:numId w:val="1"/>
        </w:numPr>
        <w:pBdr>
          <w:top w:val="single" w:sz="4" w:space="1" w:color="auto"/>
          <w:bottom w:val="single" w:sz="4" w:space="1" w:color="auto"/>
        </w:pBdr>
        <w:spacing w:line="480" w:lineRule="auto"/>
        <w:rPr>
          <w:b/>
          <w:bCs/>
          <w:sz w:val="24"/>
          <w:szCs w:val="24"/>
          <w:lang w:val="fr-FR"/>
        </w:rPr>
      </w:pPr>
      <w:r>
        <w:rPr>
          <w:b/>
          <w:bCs/>
          <w:sz w:val="24"/>
          <w:szCs w:val="24"/>
          <w:lang w:val="fr-FR"/>
        </w:rPr>
        <w:lastRenderedPageBreak/>
        <w:t>Total Debt to Equity Ratio</w:t>
      </w:r>
    </w:p>
    <w:p w14:paraId="0DCF1759" w14:textId="77777777" w:rsidR="00142345" w:rsidRDefault="00142345" w:rsidP="007B4148">
      <w:pPr>
        <w:pStyle w:val="ListParagraph"/>
        <w:spacing w:line="480" w:lineRule="auto"/>
        <w:jc w:val="center"/>
        <w:rPr>
          <w:b/>
          <w:bCs/>
          <w:sz w:val="24"/>
          <w:szCs w:val="24"/>
          <w:u w:val="single"/>
          <w:lang w:val="fr-FR"/>
        </w:rPr>
      </w:pPr>
    </w:p>
    <w:p w14:paraId="5CBF65A1" w14:textId="77777777" w:rsidR="00142345" w:rsidRDefault="00142345" w:rsidP="007B4148">
      <w:pPr>
        <w:pStyle w:val="ListParagraph"/>
        <w:spacing w:line="480" w:lineRule="auto"/>
        <w:jc w:val="center"/>
        <w:rPr>
          <w:b/>
          <w:bCs/>
          <w:sz w:val="24"/>
          <w:szCs w:val="24"/>
          <w:u w:val="single"/>
          <w:lang w:val="fr-FR"/>
        </w:rPr>
      </w:pPr>
      <w:r w:rsidRPr="002979FD">
        <w:rPr>
          <w:b/>
          <w:bCs/>
          <w:sz w:val="24"/>
          <w:szCs w:val="24"/>
          <w:u w:val="single"/>
          <w:lang w:val="fr-FR"/>
        </w:rPr>
        <w:t>APPLE</w:t>
      </w:r>
    </w:p>
    <w:p w14:paraId="35AAC973" w14:textId="77777777" w:rsidR="00142345" w:rsidRDefault="00142345" w:rsidP="007B4148">
      <w:pPr>
        <w:spacing w:line="480" w:lineRule="auto"/>
        <w:rPr>
          <w:b/>
          <w:bCs/>
          <w:sz w:val="24"/>
          <w:szCs w:val="24"/>
          <w:lang w:val="fr-FR"/>
        </w:rPr>
      </w:pPr>
      <w:r>
        <w:rPr>
          <w:b/>
          <w:bCs/>
          <w:sz w:val="24"/>
          <w:szCs w:val="24"/>
          <w:lang w:val="fr-FR"/>
        </w:rPr>
        <w:tab/>
      </w:r>
      <w:r>
        <w:rPr>
          <w:b/>
          <w:bCs/>
          <w:sz w:val="24"/>
          <w:szCs w:val="24"/>
          <w:lang w:val="fr-FR"/>
        </w:rPr>
        <w:tab/>
      </w:r>
      <w:r>
        <w:rPr>
          <w:b/>
          <w:bCs/>
          <w:sz w:val="24"/>
          <w:szCs w:val="24"/>
          <w:lang w:val="fr-FR"/>
        </w:rPr>
        <w:tab/>
      </w:r>
      <w:r>
        <w:rPr>
          <w:b/>
          <w:bCs/>
          <w:sz w:val="24"/>
          <w:szCs w:val="24"/>
          <w:lang w:val="fr-FR"/>
        </w:rPr>
        <w:tab/>
      </w:r>
      <w:r>
        <w:rPr>
          <w:b/>
          <w:bCs/>
          <w:sz w:val="24"/>
          <w:szCs w:val="24"/>
          <w:lang w:val="fr-FR"/>
        </w:rPr>
        <w:tab/>
        <w:t>2019</w:t>
      </w:r>
      <w:r>
        <w:rPr>
          <w:b/>
          <w:bCs/>
          <w:sz w:val="24"/>
          <w:szCs w:val="24"/>
          <w:lang w:val="fr-FR"/>
        </w:rPr>
        <w:tab/>
      </w:r>
      <w:r>
        <w:rPr>
          <w:b/>
          <w:bCs/>
          <w:sz w:val="24"/>
          <w:szCs w:val="24"/>
          <w:lang w:val="fr-FR"/>
        </w:rPr>
        <w:tab/>
      </w:r>
      <w:r>
        <w:rPr>
          <w:b/>
          <w:bCs/>
          <w:sz w:val="24"/>
          <w:szCs w:val="24"/>
          <w:lang w:val="fr-FR"/>
        </w:rPr>
        <w:tab/>
        <w:t>2018</w:t>
      </w:r>
    </w:p>
    <w:p w14:paraId="73FF1332" w14:textId="77777777" w:rsidR="00142345" w:rsidRPr="002979FD" w:rsidRDefault="00142345" w:rsidP="007B4148">
      <w:pPr>
        <w:spacing w:line="480" w:lineRule="auto"/>
        <w:rPr>
          <w:sz w:val="24"/>
          <w:szCs w:val="24"/>
        </w:rPr>
      </w:pPr>
      <w:r w:rsidRPr="002979FD">
        <w:rPr>
          <w:sz w:val="24"/>
          <w:szCs w:val="24"/>
        </w:rPr>
        <w:t>Total Liabilities:</w:t>
      </w:r>
      <w:r w:rsidRPr="002979FD">
        <w:rPr>
          <w:sz w:val="24"/>
          <w:szCs w:val="24"/>
        </w:rPr>
        <w:tab/>
      </w:r>
      <w:r w:rsidRPr="002979FD">
        <w:rPr>
          <w:sz w:val="24"/>
          <w:szCs w:val="24"/>
        </w:rPr>
        <w:tab/>
      </w:r>
      <w:r w:rsidRPr="002979FD">
        <w:rPr>
          <w:sz w:val="24"/>
          <w:szCs w:val="24"/>
        </w:rPr>
        <w:tab/>
        <w:t>$248,028</w:t>
      </w:r>
      <w:r>
        <w:rPr>
          <w:sz w:val="24"/>
          <w:szCs w:val="24"/>
        </w:rPr>
        <w:t>.00</w:t>
      </w:r>
      <w:r w:rsidRPr="002979FD">
        <w:rPr>
          <w:sz w:val="24"/>
          <w:szCs w:val="24"/>
        </w:rPr>
        <w:tab/>
      </w:r>
      <w:r w:rsidRPr="002979FD">
        <w:rPr>
          <w:sz w:val="24"/>
          <w:szCs w:val="24"/>
        </w:rPr>
        <w:tab/>
        <w:t>$258,578.00</w:t>
      </w:r>
    </w:p>
    <w:p w14:paraId="1B905DE0" w14:textId="77777777" w:rsidR="00142345" w:rsidRDefault="00142345" w:rsidP="007B4148">
      <w:pPr>
        <w:pBdr>
          <w:bottom w:val="single" w:sz="4" w:space="1" w:color="auto"/>
        </w:pBdr>
        <w:spacing w:line="480" w:lineRule="auto"/>
        <w:rPr>
          <w:sz w:val="24"/>
          <w:szCs w:val="24"/>
        </w:rPr>
      </w:pPr>
      <w:r w:rsidRPr="002979FD">
        <w:rPr>
          <w:sz w:val="24"/>
          <w:szCs w:val="24"/>
        </w:rPr>
        <w:t>/Total Shareholder’s Equity</w:t>
      </w:r>
      <w:r>
        <w:rPr>
          <w:sz w:val="24"/>
          <w:szCs w:val="24"/>
        </w:rPr>
        <w:t>:</w:t>
      </w:r>
      <w:r w:rsidRPr="002979FD">
        <w:rPr>
          <w:sz w:val="24"/>
          <w:szCs w:val="24"/>
        </w:rPr>
        <w:tab/>
      </w:r>
      <w:r w:rsidRPr="002979FD">
        <w:rPr>
          <w:sz w:val="24"/>
          <w:szCs w:val="24"/>
        </w:rPr>
        <w:tab/>
        <w:t>$</w:t>
      </w:r>
      <w:r>
        <w:rPr>
          <w:sz w:val="24"/>
          <w:szCs w:val="24"/>
        </w:rPr>
        <w:t>90,488.00</w:t>
      </w:r>
      <w:r>
        <w:rPr>
          <w:sz w:val="24"/>
          <w:szCs w:val="24"/>
        </w:rPr>
        <w:tab/>
      </w:r>
      <w:r>
        <w:rPr>
          <w:sz w:val="24"/>
          <w:szCs w:val="24"/>
        </w:rPr>
        <w:tab/>
        <w:t>$107,147.00</w:t>
      </w:r>
    </w:p>
    <w:p w14:paraId="0C6E25D5" w14:textId="77777777" w:rsidR="00142345" w:rsidRPr="001315D9" w:rsidRDefault="00142345" w:rsidP="007B4148">
      <w:pPr>
        <w:spacing w:line="480" w:lineRule="auto"/>
        <w:rPr>
          <w:sz w:val="24"/>
          <w:szCs w:val="24"/>
        </w:rPr>
      </w:pPr>
      <w:r w:rsidRPr="002979FD">
        <w:rPr>
          <w:b/>
          <w:bCs/>
          <w:sz w:val="24"/>
          <w:szCs w:val="24"/>
        </w:rPr>
        <w:t>Total Debt to Equity Ratio</w:t>
      </w:r>
      <w:r>
        <w:rPr>
          <w:b/>
          <w:bCs/>
          <w:sz w:val="24"/>
          <w:szCs w:val="24"/>
        </w:rPr>
        <w:tab/>
      </w:r>
      <w:r>
        <w:rPr>
          <w:b/>
          <w:bCs/>
          <w:sz w:val="24"/>
          <w:szCs w:val="24"/>
        </w:rPr>
        <w:tab/>
      </w:r>
      <w:r w:rsidRPr="001315D9">
        <w:rPr>
          <w:sz w:val="24"/>
          <w:szCs w:val="24"/>
        </w:rPr>
        <w:t>2.741</w:t>
      </w:r>
      <w:r w:rsidRPr="001315D9">
        <w:rPr>
          <w:sz w:val="24"/>
          <w:szCs w:val="24"/>
        </w:rPr>
        <w:tab/>
      </w:r>
      <w:r w:rsidRPr="001315D9">
        <w:rPr>
          <w:sz w:val="24"/>
          <w:szCs w:val="24"/>
        </w:rPr>
        <w:tab/>
      </w:r>
      <w:r w:rsidRPr="001315D9">
        <w:rPr>
          <w:sz w:val="24"/>
          <w:szCs w:val="24"/>
        </w:rPr>
        <w:tab/>
        <w:t>2.413</w:t>
      </w:r>
    </w:p>
    <w:p w14:paraId="78AE0C7B" w14:textId="77777777" w:rsidR="00142345" w:rsidRDefault="00142345" w:rsidP="007B4148">
      <w:pPr>
        <w:pStyle w:val="ListParagraph"/>
        <w:spacing w:line="480" w:lineRule="auto"/>
        <w:jc w:val="center"/>
        <w:rPr>
          <w:b/>
          <w:bCs/>
          <w:sz w:val="24"/>
          <w:szCs w:val="24"/>
          <w:u w:val="single"/>
        </w:rPr>
      </w:pPr>
    </w:p>
    <w:p w14:paraId="4821BC0D" w14:textId="77777777" w:rsidR="00142345" w:rsidRPr="002979FD" w:rsidRDefault="00142345" w:rsidP="007B4148">
      <w:pPr>
        <w:pStyle w:val="ListParagraph"/>
        <w:spacing w:line="480" w:lineRule="auto"/>
        <w:jc w:val="center"/>
        <w:rPr>
          <w:b/>
          <w:bCs/>
          <w:sz w:val="24"/>
          <w:szCs w:val="24"/>
          <w:u w:val="single"/>
        </w:rPr>
      </w:pPr>
      <w:r>
        <w:rPr>
          <w:b/>
          <w:bCs/>
          <w:sz w:val="24"/>
          <w:szCs w:val="24"/>
          <w:u w:val="single"/>
        </w:rPr>
        <w:t>SAMSUNG</w:t>
      </w:r>
    </w:p>
    <w:p w14:paraId="513811D1" w14:textId="77777777" w:rsidR="00142345" w:rsidRPr="002979FD" w:rsidRDefault="00142345" w:rsidP="007B4148">
      <w:pPr>
        <w:spacing w:line="480" w:lineRule="auto"/>
        <w:rPr>
          <w:b/>
          <w:bCs/>
          <w:sz w:val="24"/>
          <w:szCs w:val="24"/>
        </w:rPr>
      </w:pPr>
      <w:r w:rsidRPr="002979FD">
        <w:rPr>
          <w:b/>
          <w:bCs/>
          <w:sz w:val="24"/>
          <w:szCs w:val="24"/>
        </w:rPr>
        <w:tab/>
      </w:r>
      <w:r w:rsidRPr="002979FD">
        <w:rPr>
          <w:b/>
          <w:bCs/>
          <w:sz w:val="24"/>
          <w:szCs w:val="24"/>
        </w:rPr>
        <w:tab/>
      </w:r>
      <w:r w:rsidRPr="002979FD">
        <w:rPr>
          <w:b/>
          <w:bCs/>
          <w:sz w:val="24"/>
          <w:szCs w:val="24"/>
        </w:rPr>
        <w:tab/>
      </w:r>
      <w:r w:rsidRPr="002979FD">
        <w:rPr>
          <w:b/>
          <w:bCs/>
          <w:sz w:val="24"/>
          <w:szCs w:val="24"/>
        </w:rPr>
        <w:tab/>
      </w:r>
      <w:r w:rsidRPr="002979FD">
        <w:rPr>
          <w:b/>
          <w:bCs/>
          <w:sz w:val="24"/>
          <w:szCs w:val="24"/>
        </w:rPr>
        <w:tab/>
        <w:t>2019</w:t>
      </w:r>
      <w:r w:rsidRPr="002979FD">
        <w:rPr>
          <w:b/>
          <w:bCs/>
          <w:sz w:val="24"/>
          <w:szCs w:val="24"/>
        </w:rPr>
        <w:tab/>
      </w:r>
      <w:r w:rsidRPr="002979FD">
        <w:rPr>
          <w:b/>
          <w:bCs/>
          <w:sz w:val="24"/>
          <w:szCs w:val="24"/>
        </w:rPr>
        <w:tab/>
      </w:r>
      <w:r w:rsidRPr="002979FD">
        <w:rPr>
          <w:b/>
          <w:bCs/>
          <w:sz w:val="24"/>
          <w:szCs w:val="24"/>
        </w:rPr>
        <w:tab/>
        <w:t>2018</w:t>
      </w:r>
    </w:p>
    <w:p w14:paraId="6F10699F" w14:textId="77777777" w:rsidR="00142345" w:rsidRPr="002979FD" w:rsidRDefault="00142345" w:rsidP="007B4148">
      <w:pPr>
        <w:spacing w:line="480" w:lineRule="auto"/>
        <w:rPr>
          <w:sz w:val="24"/>
          <w:szCs w:val="24"/>
        </w:rPr>
      </w:pPr>
      <w:r w:rsidRPr="002979FD">
        <w:rPr>
          <w:sz w:val="24"/>
          <w:szCs w:val="24"/>
        </w:rPr>
        <w:t>Total Liabilities:</w:t>
      </w:r>
      <w:r w:rsidRPr="002979FD">
        <w:rPr>
          <w:sz w:val="24"/>
          <w:szCs w:val="24"/>
        </w:rPr>
        <w:tab/>
      </w:r>
      <w:r w:rsidRPr="002979FD">
        <w:rPr>
          <w:sz w:val="24"/>
          <w:szCs w:val="24"/>
        </w:rPr>
        <w:tab/>
      </w:r>
      <w:r w:rsidRPr="002979FD">
        <w:rPr>
          <w:sz w:val="24"/>
          <w:szCs w:val="24"/>
        </w:rPr>
        <w:tab/>
        <w:t>$</w:t>
      </w:r>
      <w:r>
        <w:rPr>
          <w:sz w:val="24"/>
          <w:szCs w:val="24"/>
        </w:rPr>
        <w:t>76,951.66</w:t>
      </w:r>
      <w:r w:rsidRPr="002979FD">
        <w:rPr>
          <w:sz w:val="24"/>
          <w:szCs w:val="24"/>
        </w:rPr>
        <w:tab/>
      </w:r>
      <w:r w:rsidRPr="002979FD">
        <w:rPr>
          <w:sz w:val="24"/>
          <w:szCs w:val="24"/>
        </w:rPr>
        <w:tab/>
        <w:t>$78</w:t>
      </w:r>
      <w:r>
        <w:rPr>
          <w:sz w:val="24"/>
          <w:szCs w:val="24"/>
        </w:rPr>
        <w:t>,599</w:t>
      </w:r>
      <w:r w:rsidRPr="002979FD">
        <w:rPr>
          <w:sz w:val="24"/>
          <w:szCs w:val="24"/>
        </w:rPr>
        <w:t>.0</w:t>
      </w:r>
      <w:r>
        <w:rPr>
          <w:sz w:val="24"/>
          <w:szCs w:val="24"/>
        </w:rPr>
        <w:t>7</w:t>
      </w:r>
    </w:p>
    <w:p w14:paraId="63B0EBC6" w14:textId="77777777" w:rsidR="00142345" w:rsidRDefault="00142345" w:rsidP="007B4148">
      <w:pPr>
        <w:pBdr>
          <w:bottom w:val="single" w:sz="4" w:space="1" w:color="auto"/>
        </w:pBdr>
        <w:spacing w:line="480" w:lineRule="auto"/>
        <w:rPr>
          <w:sz w:val="24"/>
          <w:szCs w:val="24"/>
        </w:rPr>
      </w:pPr>
      <w:r w:rsidRPr="002979FD">
        <w:rPr>
          <w:sz w:val="24"/>
          <w:szCs w:val="24"/>
        </w:rPr>
        <w:t>/Total Shareholder’s Equity</w:t>
      </w:r>
      <w:r>
        <w:rPr>
          <w:sz w:val="24"/>
          <w:szCs w:val="24"/>
        </w:rPr>
        <w:t>:</w:t>
      </w:r>
      <w:r w:rsidRPr="002979FD">
        <w:rPr>
          <w:sz w:val="24"/>
          <w:szCs w:val="24"/>
        </w:rPr>
        <w:tab/>
      </w:r>
      <w:r w:rsidRPr="002979FD">
        <w:rPr>
          <w:sz w:val="24"/>
          <w:szCs w:val="24"/>
        </w:rPr>
        <w:tab/>
        <w:t>$</w:t>
      </w:r>
      <w:r>
        <w:rPr>
          <w:sz w:val="24"/>
          <w:szCs w:val="24"/>
        </w:rPr>
        <w:t>218,725.20</w:t>
      </w:r>
      <w:r>
        <w:rPr>
          <w:sz w:val="24"/>
          <w:szCs w:val="24"/>
        </w:rPr>
        <w:tab/>
      </w:r>
      <w:r>
        <w:rPr>
          <w:sz w:val="24"/>
          <w:szCs w:val="24"/>
        </w:rPr>
        <w:tab/>
        <w:t>$205,986.47</w:t>
      </w:r>
    </w:p>
    <w:p w14:paraId="1552043E" w14:textId="77777777" w:rsidR="00142345" w:rsidRPr="001315D9" w:rsidRDefault="00142345" w:rsidP="007B4148">
      <w:pPr>
        <w:spacing w:line="480" w:lineRule="auto"/>
        <w:rPr>
          <w:sz w:val="24"/>
          <w:szCs w:val="24"/>
        </w:rPr>
      </w:pPr>
      <w:r w:rsidRPr="002979FD">
        <w:rPr>
          <w:b/>
          <w:bCs/>
          <w:sz w:val="24"/>
          <w:szCs w:val="24"/>
        </w:rPr>
        <w:t>Total Debt to Equity Ratio</w:t>
      </w:r>
      <w:r>
        <w:rPr>
          <w:b/>
          <w:bCs/>
          <w:sz w:val="24"/>
          <w:szCs w:val="24"/>
        </w:rPr>
        <w:tab/>
      </w:r>
      <w:r>
        <w:rPr>
          <w:b/>
          <w:bCs/>
          <w:sz w:val="24"/>
          <w:szCs w:val="24"/>
        </w:rPr>
        <w:tab/>
      </w:r>
      <w:r w:rsidRPr="001315D9">
        <w:rPr>
          <w:sz w:val="24"/>
          <w:szCs w:val="24"/>
        </w:rPr>
        <w:t>0.352</w:t>
      </w:r>
      <w:r w:rsidRPr="001315D9">
        <w:rPr>
          <w:sz w:val="24"/>
          <w:szCs w:val="24"/>
        </w:rPr>
        <w:tab/>
      </w:r>
      <w:r w:rsidRPr="001315D9">
        <w:rPr>
          <w:sz w:val="24"/>
          <w:szCs w:val="24"/>
        </w:rPr>
        <w:tab/>
      </w:r>
      <w:r w:rsidRPr="001315D9">
        <w:rPr>
          <w:sz w:val="24"/>
          <w:szCs w:val="24"/>
        </w:rPr>
        <w:tab/>
        <w:t>0.382</w:t>
      </w:r>
    </w:p>
    <w:p w14:paraId="342D8D84" w14:textId="261FD51A" w:rsidR="004951A1" w:rsidRDefault="00B355C1"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total debt to equity ratio is important because during the process of financial analysis of an organization, it is essential for an investor to analyze the debt structure of an organization which tells the investors how much the organization relies on borrowers and its capability to pay off the debt if the business is facing a challenging time. The capital structure of the organization is explained by the debt to equity ratio, it particularly tells how much section of the capital in the business is financed from borrowed funds and how section is financed from owned funds. It aids investors analyze the ability of an organization to pay out the organization’s debt and decides the </w:t>
      </w:r>
      <w:r>
        <w:rPr>
          <w:rFonts w:ascii="Times New Roman" w:hAnsi="Times New Roman" w:cs="Times New Roman"/>
          <w:sz w:val="24"/>
          <w:szCs w:val="24"/>
        </w:rPr>
        <w:lastRenderedPageBreak/>
        <w:t xml:space="preserve">risk of the amount invested in an organization. Debt to Equity ratio is also known as risk ratio and gearing ratio which means how much bankruptcy risk an organization is taking in the marketplace. An increased debt to equity ratio means an increased risk of bankruptcy just in case the business is not capable of performing as expected, while an increased debt payment commitment is still there. The debt to equity ratio also explains how much shareholders earn as sections of the profit. Increased debt to equity ratio is defined as profits will be decreased, which means less dividend payment to shareholders because a huge section of the profit will be paid as interest and fixed payment on borrowed funds. When a business applies for loan lenders check the ability of a business to pay off its debt, this credit trust can be tested through debt to equity ratio by looking at previous records and normal installment payments created by the organization to its lenders. </w:t>
      </w:r>
      <w:r w:rsidR="00FF702B">
        <w:rPr>
          <w:rFonts w:ascii="Times New Roman" w:hAnsi="Times New Roman" w:cs="Times New Roman"/>
          <w:sz w:val="24"/>
          <w:szCs w:val="24"/>
        </w:rPr>
        <w:t xml:space="preserve">The debt to equity ratio </w:t>
      </w:r>
      <w:r w:rsidR="005966B2">
        <w:rPr>
          <w:rFonts w:ascii="Times New Roman" w:hAnsi="Times New Roman" w:cs="Times New Roman"/>
          <w:sz w:val="24"/>
          <w:szCs w:val="24"/>
        </w:rPr>
        <w:t>tells the administration where the business stands in contrast with the competition. The supreme debt to equity ratio will aid the administration to create extended decisions for future development of business and raised its share in the marketplace by adding additional units or operations</w:t>
      </w:r>
      <w:r w:rsidR="007A794C">
        <w:rPr>
          <w:rFonts w:ascii="Times New Roman" w:hAnsi="Times New Roman" w:cs="Times New Roman"/>
          <w:sz w:val="24"/>
          <w:szCs w:val="24"/>
        </w:rPr>
        <w:t xml:space="preserve"> (</w:t>
      </w:r>
      <w:r w:rsidR="007A794C" w:rsidRPr="007A794C">
        <w:rPr>
          <w:rFonts w:ascii="Times New Roman" w:hAnsi="Times New Roman" w:cs="Times New Roman"/>
          <w:sz w:val="24"/>
          <w:szCs w:val="24"/>
        </w:rPr>
        <w:t>Interpretation of Debt to Equity Ratio</w:t>
      </w:r>
      <w:r w:rsidR="007A794C">
        <w:rPr>
          <w:rFonts w:ascii="Times New Roman" w:hAnsi="Times New Roman" w:cs="Times New Roman"/>
          <w:sz w:val="24"/>
          <w:szCs w:val="24"/>
        </w:rPr>
        <w:t>, 2020)</w:t>
      </w:r>
      <w:r w:rsidR="005966B2">
        <w:rPr>
          <w:rFonts w:ascii="Times New Roman" w:hAnsi="Times New Roman" w:cs="Times New Roman"/>
          <w:sz w:val="24"/>
          <w:szCs w:val="24"/>
        </w:rPr>
        <w:t>.</w:t>
      </w:r>
      <w:r w:rsidR="00EA373D">
        <w:rPr>
          <w:rFonts w:ascii="Times New Roman" w:hAnsi="Times New Roman" w:cs="Times New Roman"/>
          <w:sz w:val="24"/>
          <w:szCs w:val="24"/>
        </w:rPr>
        <w:t xml:space="preserve"> </w:t>
      </w:r>
      <w:r w:rsidR="005966B2">
        <w:rPr>
          <w:rFonts w:ascii="Times New Roman" w:hAnsi="Times New Roman" w:cs="Times New Roman"/>
          <w:sz w:val="24"/>
          <w:szCs w:val="24"/>
        </w:rPr>
        <w:t xml:space="preserve"> </w:t>
      </w:r>
      <w:r w:rsidR="00F92570">
        <w:rPr>
          <w:rFonts w:ascii="Times New Roman" w:hAnsi="Times New Roman" w:cs="Times New Roman"/>
          <w:sz w:val="24"/>
          <w:szCs w:val="24"/>
        </w:rPr>
        <w:t xml:space="preserve">The debt to equity ratio for the Apple organization for the year 2018 is 2.413. The debt to equity ratio for the Apple organization for the year 2019 is 2.741. The debt to equity ratio for the Samsung organization for the year 2018 is 0.382. The debt to equity ratio for the Samsung organization for the year 2019 is 0.352. </w:t>
      </w:r>
      <w:r w:rsidR="00977CA9">
        <w:rPr>
          <w:rFonts w:ascii="Times New Roman" w:hAnsi="Times New Roman" w:cs="Times New Roman"/>
          <w:sz w:val="24"/>
          <w:szCs w:val="24"/>
        </w:rPr>
        <w:t xml:space="preserve">When looking at the individual Apple organization debt to equity ratio, it can be seen that both of the debt to equity ratios for the years 2018 and 2019 are too high. This means that there is a </w:t>
      </w:r>
      <w:r w:rsidR="00D30568">
        <w:rPr>
          <w:rFonts w:ascii="Times New Roman" w:hAnsi="Times New Roman" w:cs="Times New Roman"/>
          <w:sz w:val="24"/>
          <w:szCs w:val="24"/>
        </w:rPr>
        <w:t xml:space="preserve">high </w:t>
      </w:r>
      <w:r w:rsidR="00977CA9">
        <w:rPr>
          <w:rFonts w:ascii="Times New Roman" w:hAnsi="Times New Roman" w:cs="Times New Roman"/>
          <w:sz w:val="24"/>
          <w:szCs w:val="24"/>
        </w:rPr>
        <w:t>risk for bankruptcy</w:t>
      </w:r>
      <w:r w:rsidR="00D30568">
        <w:rPr>
          <w:rFonts w:ascii="Times New Roman" w:hAnsi="Times New Roman" w:cs="Times New Roman"/>
          <w:sz w:val="24"/>
          <w:szCs w:val="24"/>
        </w:rPr>
        <w:t xml:space="preserve"> for the Apple organization.</w:t>
      </w:r>
      <w:r w:rsidR="003C4992">
        <w:rPr>
          <w:rFonts w:ascii="Times New Roman" w:hAnsi="Times New Roman" w:cs="Times New Roman"/>
          <w:sz w:val="24"/>
          <w:szCs w:val="24"/>
        </w:rPr>
        <w:t xml:space="preserve"> This also means that the assets are funded more by the debt</w:t>
      </w:r>
      <w:r w:rsidR="000336DF">
        <w:rPr>
          <w:rFonts w:ascii="Times New Roman" w:hAnsi="Times New Roman" w:cs="Times New Roman"/>
          <w:sz w:val="24"/>
          <w:szCs w:val="24"/>
        </w:rPr>
        <w:t xml:space="preserve"> (</w:t>
      </w:r>
      <w:r w:rsidR="000336DF" w:rsidRPr="000336DF">
        <w:rPr>
          <w:rFonts w:ascii="Times New Roman" w:hAnsi="Times New Roman" w:cs="Times New Roman"/>
          <w:sz w:val="24"/>
          <w:szCs w:val="24"/>
        </w:rPr>
        <w:t>Study: Solvency Ratios: Debt Ratio, Debt-Equity Ratio</w:t>
      </w:r>
      <w:r w:rsidR="000336DF">
        <w:rPr>
          <w:rFonts w:ascii="Times New Roman" w:hAnsi="Times New Roman" w:cs="Times New Roman"/>
          <w:sz w:val="24"/>
          <w:szCs w:val="24"/>
        </w:rPr>
        <w:t>)</w:t>
      </w:r>
      <w:r w:rsidR="003C4992">
        <w:rPr>
          <w:rFonts w:ascii="Times New Roman" w:hAnsi="Times New Roman" w:cs="Times New Roman"/>
          <w:sz w:val="24"/>
          <w:szCs w:val="24"/>
        </w:rPr>
        <w:t>.</w:t>
      </w:r>
      <w:r w:rsidR="00D30568">
        <w:rPr>
          <w:rFonts w:ascii="Times New Roman" w:hAnsi="Times New Roman" w:cs="Times New Roman"/>
          <w:sz w:val="24"/>
          <w:szCs w:val="24"/>
        </w:rPr>
        <w:t xml:space="preserve"> </w:t>
      </w:r>
      <w:r w:rsidR="003C4992">
        <w:rPr>
          <w:rFonts w:ascii="Times New Roman" w:hAnsi="Times New Roman" w:cs="Times New Roman"/>
          <w:sz w:val="24"/>
          <w:szCs w:val="24"/>
        </w:rPr>
        <w:t xml:space="preserve">When looking at the individual Samsung organization debt to equity ratio, it can be seen that both of the debt to equity ratios for the years 2018 and 2019 are lower than the </w:t>
      </w:r>
      <w:r w:rsidR="003C4992">
        <w:rPr>
          <w:rFonts w:ascii="Times New Roman" w:hAnsi="Times New Roman" w:cs="Times New Roman"/>
          <w:sz w:val="24"/>
          <w:szCs w:val="24"/>
        </w:rPr>
        <w:lastRenderedPageBreak/>
        <w:t>average ratios for the debt to equity ratios. This means that the assets were funded by equity</w:t>
      </w:r>
      <w:r w:rsidR="000336DF">
        <w:rPr>
          <w:rFonts w:ascii="Times New Roman" w:hAnsi="Times New Roman" w:cs="Times New Roman"/>
          <w:sz w:val="24"/>
          <w:szCs w:val="24"/>
        </w:rPr>
        <w:t xml:space="preserve"> (</w:t>
      </w:r>
      <w:r w:rsidR="000336DF" w:rsidRPr="000336DF">
        <w:rPr>
          <w:rFonts w:ascii="Times New Roman" w:hAnsi="Times New Roman" w:cs="Times New Roman"/>
          <w:sz w:val="24"/>
          <w:szCs w:val="24"/>
        </w:rPr>
        <w:t>Study: Solvency Ratios: Debt Ratio, Debt-Equity Ratio</w:t>
      </w:r>
      <w:r w:rsidR="000336DF">
        <w:rPr>
          <w:rFonts w:ascii="Times New Roman" w:hAnsi="Times New Roman" w:cs="Times New Roman"/>
          <w:sz w:val="24"/>
          <w:szCs w:val="24"/>
        </w:rPr>
        <w:t>)</w:t>
      </w:r>
      <w:r w:rsidR="003C4992">
        <w:rPr>
          <w:rFonts w:ascii="Times New Roman" w:hAnsi="Times New Roman" w:cs="Times New Roman"/>
          <w:sz w:val="24"/>
          <w:szCs w:val="24"/>
        </w:rPr>
        <w:t xml:space="preserve">. </w:t>
      </w:r>
      <w:r w:rsidR="004951A1">
        <w:rPr>
          <w:rFonts w:ascii="Times New Roman" w:hAnsi="Times New Roman" w:cs="Times New Roman"/>
          <w:sz w:val="24"/>
          <w:szCs w:val="24"/>
        </w:rPr>
        <w:t xml:space="preserve">In this scenario, Apple has increased their </w:t>
      </w:r>
      <w:r w:rsidR="004951A1">
        <w:rPr>
          <w:rFonts w:ascii="Times New Roman" w:hAnsi="Times New Roman" w:cs="Times New Roman"/>
          <w:sz w:val="24"/>
          <w:szCs w:val="24"/>
        </w:rPr>
        <w:t>debt to equity</w:t>
      </w:r>
      <w:r w:rsidR="004951A1">
        <w:rPr>
          <w:rFonts w:ascii="Times New Roman" w:hAnsi="Times New Roman" w:cs="Times New Roman"/>
          <w:sz w:val="24"/>
          <w:szCs w:val="24"/>
        </w:rPr>
        <w:t xml:space="preserve"> ratio from the years 2018 to 2019 by </w:t>
      </w:r>
      <w:r w:rsidR="004951A1">
        <w:rPr>
          <w:rFonts w:ascii="Times New Roman" w:hAnsi="Times New Roman" w:cs="Times New Roman"/>
          <w:sz w:val="24"/>
          <w:szCs w:val="24"/>
        </w:rPr>
        <w:t>0.328</w:t>
      </w:r>
      <w:r w:rsidR="004951A1">
        <w:rPr>
          <w:rFonts w:ascii="Times New Roman" w:hAnsi="Times New Roman" w:cs="Times New Roman"/>
          <w:sz w:val="24"/>
          <w:szCs w:val="24"/>
        </w:rPr>
        <w:t xml:space="preserve">. While Samsung has </w:t>
      </w:r>
      <w:r w:rsidR="004951A1">
        <w:rPr>
          <w:rFonts w:ascii="Times New Roman" w:hAnsi="Times New Roman" w:cs="Times New Roman"/>
          <w:sz w:val="24"/>
          <w:szCs w:val="24"/>
        </w:rPr>
        <w:t>decreased</w:t>
      </w:r>
      <w:r w:rsidR="004951A1">
        <w:rPr>
          <w:rFonts w:ascii="Times New Roman" w:hAnsi="Times New Roman" w:cs="Times New Roman"/>
          <w:sz w:val="24"/>
          <w:szCs w:val="24"/>
        </w:rPr>
        <w:t xml:space="preserve"> their </w:t>
      </w:r>
      <w:r w:rsidR="00653822">
        <w:rPr>
          <w:rFonts w:ascii="Times New Roman" w:hAnsi="Times New Roman" w:cs="Times New Roman"/>
          <w:sz w:val="24"/>
          <w:szCs w:val="24"/>
        </w:rPr>
        <w:t>debt to equity</w:t>
      </w:r>
      <w:r w:rsidR="004951A1">
        <w:rPr>
          <w:rFonts w:ascii="Times New Roman" w:hAnsi="Times New Roman" w:cs="Times New Roman"/>
          <w:sz w:val="24"/>
          <w:szCs w:val="24"/>
        </w:rPr>
        <w:t xml:space="preserve"> ratio from the years 2018 to 2019 by 0.</w:t>
      </w:r>
      <w:r w:rsidR="00653822">
        <w:rPr>
          <w:rFonts w:ascii="Times New Roman" w:hAnsi="Times New Roman" w:cs="Times New Roman"/>
          <w:sz w:val="24"/>
          <w:szCs w:val="24"/>
        </w:rPr>
        <w:t>03</w:t>
      </w:r>
      <w:r w:rsidR="004951A1">
        <w:rPr>
          <w:rFonts w:ascii="Times New Roman" w:hAnsi="Times New Roman" w:cs="Times New Roman"/>
          <w:sz w:val="24"/>
          <w:szCs w:val="24"/>
        </w:rPr>
        <w:t xml:space="preserve">. Hence, </w:t>
      </w:r>
      <w:r w:rsidR="00653822">
        <w:rPr>
          <w:rFonts w:ascii="Times New Roman" w:hAnsi="Times New Roman" w:cs="Times New Roman"/>
          <w:sz w:val="24"/>
          <w:szCs w:val="24"/>
        </w:rPr>
        <w:t>Samsung</w:t>
      </w:r>
      <w:r w:rsidR="004951A1">
        <w:rPr>
          <w:rFonts w:ascii="Times New Roman" w:hAnsi="Times New Roman" w:cs="Times New Roman"/>
          <w:sz w:val="24"/>
          <w:szCs w:val="24"/>
        </w:rPr>
        <w:t xml:space="preserve">’s </w:t>
      </w:r>
      <w:r w:rsidR="00653822">
        <w:rPr>
          <w:rFonts w:ascii="Times New Roman" w:hAnsi="Times New Roman" w:cs="Times New Roman"/>
          <w:sz w:val="24"/>
          <w:szCs w:val="24"/>
        </w:rPr>
        <w:t>debt to equity</w:t>
      </w:r>
      <w:r w:rsidR="004951A1">
        <w:rPr>
          <w:rFonts w:ascii="Times New Roman" w:hAnsi="Times New Roman" w:cs="Times New Roman"/>
          <w:sz w:val="24"/>
          <w:szCs w:val="24"/>
        </w:rPr>
        <w:t xml:space="preserve"> ratio from the years 2018 to 2019 has </w:t>
      </w:r>
      <w:r w:rsidR="00653822">
        <w:rPr>
          <w:rFonts w:ascii="Times New Roman" w:hAnsi="Times New Roman" w:cs="Times New Roman"/>
          <w:sz w:val="24"/>
          <w:szCs w:val="24"/>
        </w:rPr>
        <w:t xml:space="preserve">decreased which is good because the lower to average debt to equity ratio the better. The Apple organization must also lower their debt to equity ratio. </w:t>
      </w:r>
    </w:p>
    <w:p w14:paraId="2E3F2023" w14:textId="46C0A273" w:rsidR="008D3D7D" w:rsidRDefault="008D3D7D" w:rsidP="007B4148">
      <w:pPr>
        <w:spacing w:after="0" w:line="480" w:lineRule="auto"/>
        <w:rPr>
          <w:rFonts w:ascii="Times New Roman" w:hAnsi="Times New Roman" w:cs="Times New Roman"/>
          <w:sz w:val="24"/>
          <w:szCs w:val="24"/>
        </w:rPr>
      </w:pPr>
    </w:p>
    <w:p w14:paraId="59DAA731" w14:textId="77777777" w:rsidR="008D3D7D" w:rsidRDefault="008D3D7D" w:rsidP="007B4148">
      <w:pPr>
        <w:pStyle w:val="ListParagraph"/>
        <w:numPr>
          <w:ilvl w:val="0"/>
          <w:numId w:val="1"/>
        </w:numPr>
        <w:pBdr>
          <w:top w:val="single" w:sz="4" w:space="1" w:color="auto"/>
          <w:bottom w:val="single" w:sz="4" w:space="1" w:color="auto"/>
        </w:pBdr>
        <w:spacing w:line="480" w:lineRule="auto"/>
        <w:rPr>
          <w:b/>
          <w:bCs/>
          <w:sz w:val="24"/>
          <w:szCs w:val="24"/>
        </w:rPr>
      </w:pPr>
      <w:r>
        <w:rPr>
          <w:b/>
          <w:bCs/>
          <w:sz w:val="24"/>
          <w:szCs w:val="24"/>
        </w:rPr>
        <w:t>Times Interest Earned Ratio</w:t>
      </w:r>
    </w:p>
    <w:p w14:paraId="344CE170" w14:textId="77777777" w:rsidR="008D3D7D" w:rsidRDefault="008D3D7D" w:rsidP="007B4148">
      <w:pPr>
        <w:pStyle w:val="ListParagraph"/>
        <w:spacing w:line="480" w:lineRule="auto"/>
        <w:rPr>
          <w:b/>
          <w:bCs/>
          <w:sz w:val="24"/>
          <w:szCs w:val="24"/>
        </w:rPr>
      </w:pPr>
    </w:p>
    <w:p w14:paraId="047148FA" w14:textId="77777777" w:rsidR="008D3D7D" w:rsidRPr="001315D9" w:rsidRDefault="008D3D7D" w:rsidP="007B4148">
      <w:pPr>
        <w:pStyle w:val="ListParagraph"/>
        <w:spacing w:line="480" w:lineRule="auto"/>
        <w:jc w:val="center"/>
        <w:rPr>
          <w:b/>
          <w:bCs/>
          <w:sz w:val="24"/>
          <w:szCs w:val="24"/>
          <w:u w:val="single"/>
        </w:rPr>
      </w:pPr>
      <w:r w:rsidRPr="001315D9">
        <w:rPr>
          <w:b/>
          <w:bCs/>
          <w:sz w:val="24"/>
          <w:szCs w:val="24"/>
          <w:u w:val="single"/>
        </w:rPr>
        <w:t>APPLE</w:t>
      </w:r>
    </w:p>
    <w:p w14:paraId="090956A5" w14:textId="77777777" w:rsidR="008D3D7D" w:rsidRDefault="008D3D7D"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464DB7C8" w14:textId="77777777" w:rsidR="008D3D7D" w:rsidRPr="001315D9" w:rsidRDefault="008D3D7D" w:rsidP="007B4148">
      <w:pPr>
        <w:pStyle w:val="ListParagraph"/>
        <w:spacing w:line="480" w:lineRule="auto"/>
        <w:rPr>
          <w:sz w:val="24"/>
          <w:szCs w:val="24"/>
        </w:rPr>
      </w:pPr>
      <w:r w:rsidRPr="001315D9">
        <w:rPr>
          <w:sz w:val="24"/>
          <w:szCs w:val="24"/>
        </w:rPr>
        <w:t>EBIT:</w:t>
      </w:r>
      <w:r w:rsidRPr="001315D9">
        <w:rPr>
          <w:sz w:val="24"/>
          <w:szCs w:val="24"/>
        </w:rPr>
        <w:tab/>
      </w:r>
      <w:r w:rsidRPr="001315D9">
        <w:rPr>
          <w:sz w:val="24"/>
          <w:szCs w:val="24"/>
        </w:rPr>
        <w:tab/>
      </w:r>
      <w:r w:rsidRPr="001315D9">
        <w:rPr>
          <w:sz w:val="24"/>
          <w:szCs w:val="24"/>
        </w:rPr>
        <w:tab/>
      </w:r>
      <w:r w:rsidRPr="001315D9">
        <w:rPr>
          <w:sz w:val="24"/>
          <w:szCs w:val="24"/>
        </w:rPr>
        <w:tab/>
        <w:t>$63,930.00</w:t>
      </w:r>
      <w:r w:rsidRPr="001315D9">
        <w:rPr>
          <w:sz w:val="24"/>
          <w:szCs w:val="24"/>
        </w:rPr>
        <w:tab/>
      </w:r>
      <w:r w:rsidRPr="001315D9">
        <w:rPr>
          <w:sz w:val="24"/>
          <w:szCs w:val="24"/>
        </w:rPr>
        <w:tab/>
        <w:t>$70,898.00</w:t>
      </w:r>
    </w:p>
    <w:p w14:paraId="2E904435" w14:textId="77777777" w:rsidR="008D3D7D" w:rsidRPr="001315D9" w:rsidRDefault="008D3D7D" w:rsidP="007B4148">
      <w:pPr>
        <w:pStyle w:val="ListParagraph"/>
        <w:pBdr>
          <w:bottom w:val="single" w:sz="4" w:space="1" w:color="auto"/>
        </w:pBdr>
        <w:spacing w:line="480" w:lineRule="auto"/>
        <w:rPr>
          <w:sz w:val="24"/>
          <w:szCs w:val="24"/>
        </w:rPr>
      </w:pPr>
      <w:r>
        <w:rPr>
          <w:sz w:val="24"/>
          <w:szCs w:val="24"/>
        </w:rPr>
        <w:t>/</w:t>
      </w:r>
      <w:r w:rsidRPr="001315D9">
        <w:rPr>
          <w:sz w:val="24"/>
          <w:szCs w:val="24"/>
        </w:rPr>
        <w:t>Interest Expense</w:t>
      </w:r>
      <w:r w:rsidRPr="001315D9">
        <w:rPr>
          <w:sz w:val="24"/>
          <w:szCs w:val="24"/>
        </w:rPr>
        <w:tab/>
      </w:r>
      <w:r w:rsidRPr="001315D9">
        <w:rPr>
          <w:sz w:val="24"/>
          <w:szCs w:val="24"/>
        </w:rPr>
        <w:tab/>
        <w:t>$3,576</w:t>
      </w:r>
      <w:r w:rsidRPr="001315D9">
        <w:rPr>
          <w:sz w:val="24"/>
          <w:szCs w:val="24"/>
        </w:rPr>
        <w:tab/>
      </w:r>
      <w:r w:rsidRPr="001315D9">
        <w:rPr>
          <w:sz w:val="24"/>
          <w:szCs w:val="24"/>
        </w:rPr>
        <w:tab/>
      </w:r>
      <w:r w:rsidRPr="001315D9">
        <w:rPr>
          <w:sz w:val="24"/>
          <w:szCs w:val="24"/>
        </w:rPr>
        <w:tab/>
        <w:t>$3,240</w:t>
      </w:r>
    </w:p>
    <w:p w14:paraId="6F9562D8" w14:textId="77777777" w:rsidR="008D3D7D" w:rsidRPr="00CF6614" w:rsidRDefault="008D3D7D" w:rsidP="007B4148">
      <w:pPr>
        <w:pStyle w:val="ListParagraph"/>
        <w:spacing w:line="480" w:lineRule="auto"/>
        <w:rPr>
          <w:sz w:val="24"/>
          <w:szCs w:val="24"/>
        </w:rPr>
      </w:pPr>
      <w:r w:rsidRPr="00CF6614">
        <w:rPr>
          <w:sz w:val="24"/>
          <w:szCs w:val="24"/>
        </w:rPr>
        <w:t>Times Interest Earned Ratio: 17.878</w:t>
      </w:r>
      <w:r w:rsidRPr="00CF6614">
        <w:rPr>
          <w:sz w:val="24"/>
          <w:szCs w:val="24"/>
        </w:rPr>
        <w:tab/>
      </w:r>
      <w:r w:rsidRPr="00CF6614">
        <w:rPr>
          <w:sz w:val="24"/>
          <w:szCs w:val="24"/>
        </w:rPr>
        <w:tab/>
      </w:r>
      <w:r w:rsidRPr="00CF6614">
        <w:rPr>
          <w:sz w:val="24"/>
          <w:szCs w:val="24"/>
        </w:rPr>
        <w:tab/>
        <w:t>21.882</w:t>
      </w:r>
    </w:p>
    <w:p w14:paraId="50FDDE25" w14:textId="77777777" w:rsidR="008D3D7D" w:rsidRDefault="008D3D7D" w:rsidP="007B4148">
      <w:pPr>
        <w:pStyle w:val="ListParagraph"/>
        <w:spacing w:line="480" w:lineRule="auto"/>
        <w:jc w:val="center"/>
        <w:rPr>
          <w:b/>
          <w:bCs/>
          <w:sz w:val="24"/>
          <w:szCs w:val="24"/>
          <w:u w:val="single"/>
        </w:rPr>
      </w:pPr>
    </w:p>
    <w:p w14:paraId="36401E03" w14:textId="77777777" w:rsidR="008D3D7D" w:rsidRPr="001315D9" w:rsidRDefault="008D3D7D" w:rsidP="007B4148">
      <w:pPr>
        <w:pStyle w:val="ListParagraph"/>
        <w:spacing w:line="480" w:lineRule="auto"/>
        <w:jc w:val="center"/>
        <w:rPr>
          <w:b/>
          <w:bCs/>
          <w:sz w:val="24"/>
          <w:szCs w:val="24"/>
          <w:u w:val="single"/>
        </w:rPr>
      </w:pPr>
      <w:r>
        <w:rPr>
          <w:b/>
          <w:bCs/>
          <w:sz w:val="24"/>
          <w:szCs w:val="24"/>
          <w:u w:val="single"/>
        </w:rPr>
        <w:t>SAMSUNG</w:t>
      </w:r>
    </w:p>
    <w:p w14:paraId="54CC3A7F" w14:textId="77777777" w:rsidR="008D3D7D" w:rsidRDefault="008D3D7D"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39ECF912" w14:textId="77777777" w:rsidR="008D3D7D" w:rsidRPr="001315D9" w:rsidRDefault="008D3D7D" w:rsidP="007B4148">
      <w:pPr>
        <w:pStyle w:val="ListParagraph"/>
        <w:spacing w:line="480" w:lineRule="auto"/>
        <w:rPr>
          <w:sz w:val="24"/>
          <w:szCs w:val="24"/>
        </w:rPr>
      </w:pPr>
      <w:r w:rsidRPr="001315D9">
        <w:rPr>
          <w:sz w:val="24"/>
          <w:szCs w:val="24"/>
        </w:rPr>
        <w:t>EBIT:</w:t>
      </w:r>
      <w:r w:rsidRPr="001315D9">
        <w:rPr>
          <w:sz w:val="24"/>
          <w:szCs w:val="24"/>
        </w:rPr>
        <w:tab/>
      </w:r>
      <w:r w:rsidRPr="001315D9">
        <w:rPr>
          <w:sz w:val="24"/>
          <w:szCs w:val="24"/>
        </w:rPr>
        <w:tab/>
      </w:r>
      <w:r w:rsidRPr="001315D9">
        <w:rPr>
          <w:sz w:val="24"/>
          <w:szCs w:val="24"/>
        </w:rPr>
        <w:tab/>
      </w:r>
      <w:r w:rsidRPr="001315D9">
        <w:rPr>
          <w:sz w:val="24"/>
          <w:szCs w:val="24"/>
        </w:rPr>
        <w:tab/>
        <w:t>$</w:t>
      </w:r>
      <w:r>
        <w:rPr>
          <w:sz w:val="24"/>
          <w:szCs w:val="24"/>
        </w:rPr>
        <w:t>23</w:t>
      </w:r>
      <w:r w:rsidRPr="001315D9">
        <w:rPr>
          <w:sz w:val="24"/>
          <w:szCs w:val="24"/>
        </w:rPr>
        <w:t>,</w:t>
      </w:r>
      <w:r>
        <w:rPr>
          <w:sz w:val="24"/>
          <w:szCs w:val="24"/>
        </w:rPr>
        <w:t>826</w:t>
      </w:r>
      <w:r w:rsidRPr="001315D9">
        <w:rPr>
          <w:sz w:val="24"/>
          <w:szCs w:val="24"/>
        </w:rPr>
        <w:t>.</w:t>
      </w:r>
      <w:r>
        <w:rPr>
          <w:sz w:val="24"/>
          <w:szCs w:val="24"/>
        </w:rPr>
        <w:t>22</w:t>
      </w:r>
      <w:r w:rsidRPr="001315D9">
        <w:rPr>
          <w:sz w:val="24"/>
          <w:szCs w:val="24"/>
        </w:rPr>
        <w:tab/>
      </w:r>
      <w:r w:rsidRPr="001315D9">
        <w:rPr>
          <w:sz w:val="24"/>
          <w:szCs w:val="24"/>
        </w:rPr>
        <w:tab/>
        <w:t>$</w:t>
      </w:r>
      <w:r>
        <w:rPr>
          <w:sz w:val="24"/>
          <w:szCs w:val="24"/>
        </w:rPr>
        <w:t>50</w:t>
      </w:r>
      <w:r w:rsidRPr="001315D9">
        <w:rPr>
          <w:sz w:val="24"/>
          <w:szCs w:val="24"/>
        </w:rPr>
        <w:t>,</w:t>
      </w:r>
      <w:r>
        <w:rPr>
          <w:sz w:val="24"/>
          <w:szCs w:val="24"/>
        </w:rPr>
        <w:t>526</w:t>
      </w:r>
      <w:r w:rsidRPr="001315D9">
        <w:rPr>
          <w:sz w:val="24"/>
          <w:szCs w:val="24"/>
        </w:rPr>
        <w:t>.</w:t>
      </w:r>
      <w:r>
        <w:rPr>
          <w:sz w:val="24"/>
          <w:szCs w:val="24"/>
        </w:rPr>
        <w:t>55</w:t>
      </w:r>
    </w:p>
    <w:p w14:paraId="531C06B2" w14:textId="77777777" w:rsidR="008D3D7D" w:rsidRPr="001315D9" w:rsidRDefault="008D3D7D" w:rsidP="007B4148">
      <w:pPr>
        <w:pStyle w:val="ListParagraph"/>
        <w:pBdr>
          <w:bottom w:val="single" w:sz="4" w:space="1" w:color="auto"/>
        </w:pBdr>
        <w:spacing w:line="480" w:lineRule="auto"/>
        <w:rPr>
          <w:sz w:val="24"/>
          <w:szCs w:val="24"/>
        </w:rPr>
      </w:pPr>
      <w:r>
        <w:rPr>
          <w:sz w:val="24"/>
          <w:szCs w:val="24"/>
        </w:rPr>
        <w:t>/</w:t>
      </w:r>
      <w:r w:rsidRPr="001315D9">
        <w:rPr>
          <w:sz w:val="24"/>
          <w:szCs w:val="24"/>
        </w:rPr>
        <w:t>Interest Expense</w:t>
      </w:r>
      <w:r w:rsidRPr="001315D9">
        <w:rPr>
          <w:sz w:val="24"/>
          <w:szCs w:val="24"/>
        </w:rPr>
        <w:tab/>
      </w:r>
      <w:r w:rsidRPr="001315D9">
        <w:rPr>
          <w:sz w:val="24"/>
          <w:szCs w:val="24"/>
        </w:rPr>
        <w:tab/>
        <w:t>$</w:t>
      </w:r>
      <w:r>
        <w:rPr>
          <w:sz w:val="24"/>
          <w:szCs w:val="24"/>
        </w:rPr>
        <w:t>584.28</w:t>
      </w:r>
      <w:r w:rsidRPr="001315D9">
        <w:rPr>
          <w:sz w:val="24"/>
          <w:szCs w:val="24"/>
        </w:rPr>
        <w:tab/>
      </w:r>
      <w:r w:rsidRPr="001315D9">
        <w:rPr>
          <w:sz w:val="24"/>
          <w:szCs w:val="24"/>
        </w:rPr>
        <w:tab/>
        <w:t>$</w:t>
      </w:r>
      <w:r>
        <w:rPr>
          <w:sz w:val="24"/>
          <w:szCs w:val="24"/>
        </w:rPr>
        <w:t>633.10</w:t>
      </w:r>
    </w:p>
    <w:p w14:paraId="6724F768" w14:textId="15AB423E" w:rsidR="008D3D7D" w:rsidRDefault="008D3D7D" w:rsidP="007B4148">
      <w:pPr>
        <w:pStyle w:val="ListParagraph"/>
        <w:spacing w:line="480" w:lineRule="auto"/>
        <w:rPr>
          <w:sz w:val="24"/>
          <w:szCs w:val="24"/>
        </w:rPr>
      </w:pPr>
      <w:r w:rsidRPr="00CF6614">
        <w:rPr>
          <w:sz w:val="24"/>
          <w:szCs w:val="24"/>
        </w:rPr>
        <w:t>Times Interest Earned Ratio: 40.779</w:t>
      </w:r>
      <w:r w:rsidRPr="00CF6614">
        <w:rPr>
          <w:sz w:val="24"/>
          <w:szCs w:val="24"/>
        </w:rPr>
        <w:tab/>
      </w:r>
      <w:r w:rsidRPr="00CF6614">
        <w:rPr>
          <w:sz w:val="24"/>
          <w:szCs w:val="24"/>
        </w:rPr>
        <w:tab/>
      </w:r>
      <w:r w:rsidRPr="00CF6614">
        <w:rPr>
          <w:sz w:val="24"/>
          <w:szCs w:val="24"/>
        </w:rPr>
        <w:tab/>
        <w:t>79.808</w:t>
      </w:r>
    </w:p>
    <w:p w14:paraId="6618F66C" w14:textId="66B28C63" w:rsidR="005A0179" w:rsidRDefault="005A0179" w:rsidP="007B4148">
      <w:pPr>
        <w:pStyle w:val="ListParagraph"/>
        <w:spacing w:line="480" w:lineRule="auto"/>
        <w:rPr>
          <w:sz w:val="24"/>
          <w:szCs w:val="24"/>
        </w:rPr>
      </w:pPr>
    </w:p>
    <w:p w14:paraId="34AA6705" w14:textId="018478B9" w:rsidR="000C79F7" w:rsidRDefault="005A0179"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times interest earned ratio is important to present and future creditors of an organization along with the investors and financial analysts because it looks at how many times the organization’s pre-tax income will be enough to cover their interest prices that come up from different types of debts, such as bank loans, bonds outstanding, and others. The times interest earned ratio not only shows the capability of an organization’s </w:t>
      </w:r>
      <w:r w:rsidR="0095217F">
        <w:rPr>
          <w:rFonts w:ascii="Times New Roman" w:hAnsi="Times New Roman" w:cs="Times New Roman"/>
          <w:sz w:val="24"/>
          <w:szCs w:val="24"/>
        </w:rPr>
        <w:t xml:space="preserve">ability to have enough to cover its debt commitments, however it also looks at the organization’s total financial strength and/or standing. </w:t>
      </w:r>
      <w:r w:rsidR="00310D59">
        <w:rPr>
          <w:rFonts w:ascii="Times New Roman" w:hAnsi="Times New Roman" w:cs="Times New Roman"/>
          <w:sz w:val="24"/>
          <w:szCs w:val="24"/>
        </w:rPr>
        <w:t xml:space="preserve">An organization that is almost capable to service its debt may be more feasible to an economic decrease than an organization that is capable to cover its debt commitments various times again. </w:t>
      </w:r>
      <w:r w:rsidR="00DF20EC">
        <w:rPr>
          <w:rFonts w:ascii="Times New Roman" w:hAnsi="Times New Roman" w:cs="Times New Roman"/>
          <w:sz w:val="24"/>
          <w:szCs w:val="24"/>
        </w:rPr>
        <w:t xml:space="preserve">A times interest earned ratio of lower than one time would show that the organization does not create enough in running earnings to service the interest payments on the organization’s debt. </w:t>
      </w:r>
      <w:r w:rsidR="00201AB0">
        <w:rPr>
          <w:rFonts w:ascii="Times New Roman" w:hAnsi="Times New Roman" w:cs="Times New Roman"/>
          <w:sz w:val="24"/>
          <w:szCs w:val="24"/>
        </w:rPr>
        <w:t>While an increased times interest earned, ratio is normally is known to be a good thing, it may also show that the organization is underused debt as a section of its capital structure. While this will decrease its interest costs, the decrease of financial leverage on its balance sheet could save the organization’s profits through time</w:t>
      </w:r>
      <w:r w:rsidR="00FA2CA0">
        <w:rPr>
          <w:rFonts w:ascii="Times New Roman" w:hAnsi="Times New Roman" w:cs="Times New Roman"/>
          <w:sz w:val="24"/>
          <w:szCs w:val="24"/>
        </w:rPr>
        <w:t xml:space="preserve"> (</w:t>
      </w:r>
      <w:r w:rsidR="00FA2CA0" w:rsidRPr="00455B08">
        <w:rPr>
          <w:rFonts w:ascii="Times New Roman" w:hAnsi="Times New Roman" w:cs="Times New Roman"/>
          <w:sz w:val="24"/>
          <w:szCs w:val="24"/>
        </w:rPr>
        <w:t>Wohlner</w:t>
      </w:r>
      <w:r w:rsidR="00FA2CA0">
        <w:rPr>
          <w:rFonts w:ascii="Times New Roman" w:hAnsi="Times New Roman" w:cs="Times New Roman"/>
          <w:sz w:val="24"/>
          <w:szCs w:val="24"/>
        </w:rPr>
        <w:t>, 2020)</w:t>
      </w:r>
      <w:r w:rsidR="00201AB0">
        <w:rPr>
          <w:rFonts w:ascii="Times New Roman" w:hAnsi="Times New Roman" w:cs="Times New Roman"/>
          <w:sz w:val="24"/>
          <w:szCs w:val="24"/>
        </w:rPr>
        <w:t xml:space="preserve">. </w:t>
      </w:r>
      <w:r w:rsidR="002407F3">
        <w:rPr>
          <w:rFonts w:ascii="Times New Roman" w:hAnsi="Times New Roman" w:cs="Times New Roman"/>
          <w:sz w:val="24"/>
          <w:szCs w:val="24"/>
        </w:rPr>
        <w:t xml:space="preserve">The times interest earned ratio for the Apple organization for the year 2018 is 21.882. The times interest earned ratio for the Apple organization for the year 2019 is 17.878. The times interest earned ratio for the Samsung organization for the year 2018 is 79.808. The times interest earned ratio for the Samsung organization for the year 2019 is 40.779. </w:t>
      </w:r>
      <w:r w:rsidR="00D7763A">
        <w:rPr>
          <w:rFonts w:ascii="Times New Roman" w:hAnsi="Times New Roman" w:cs="Times New Roman"/>
          <w:sz w:val="24"/>
          <w:szCs w:val="24"/>
        </w:rPr>
        <w:t xml:space="preserve">When looking at the individual Apple organization times interest earned ratio, it can be seen that the ratio has increased from the year 2018 to 2019. This means that the ratio is underusing their debts and is in addition reducing interest costs which can eventually save future profits. When looking at the individual Samsung organization times interest earned ratio, it can be seen that the ratio has also increased </w:t>
      </w:r>
      <w:r w:rsidR="00D7763A">
        <w:rPr>
          <w:rFonts w:ascii="Times New Roman" w:hAnsi="Times New Roman" w:cs="Times New Roman"/>
          <w:sz w:val="24"/>
          <w:szCs w:val="24"/>
        </w:rPr>
        <w:t xml:space="preserve">from the year 2018 to 2019. This means that the ratio is underusing their debts and is in addition reducing </w:t>
      </w:r>
      <w:r w:rsidR="00D7763A">
        <w:rPr>
          <w:rFonts w:ascii="Times New Roman" w:hAnsi="Times New Roman" w:cs="Times New Roman"/>
          <w:sz w:val="24"/>
          <w:szCs w:val="24"/>
        </w:rPr>
        <w:lastRenderedPageBreak/>
        <w:t>interest costs which can eventually save future profits.</w:t>
      </w:r>
      <w:r w:rsidR="00D7763A">
        <w:rPr>
          <w:rFonts w:ascii="Times New Roman" w:hAnsi="Times New Roman" w:cs="Times New Roman"/>
          <w:sz w:val="24"/>
          <w:szCs w:val="24"/>
        </w:rPr>
        <w:t xml:space="preserve"> </w:t>
      </w:r>
      <w:r w:rsidR="000C79F7">
        <w:rPr>
          <w:rFonts w:ascii="Times New Roman" w:hAnsi="Times New Roman" w:cs="Times New Roman"/>
          <w:sz w:val="24"/>
          <w:szCs w:val="24"/>
        </w:rPr>
        <w:t xml:space="preserve">In this scenario, Apple has </w:t>
      </w:r>
      <w:r w:rsidR="00685420">
        <w:rPr>
          <w:rFonts w:ascii="Times New Roman" w:hAnsi="Times New Roman" w:cs="Times New Roman"/>
          <w:sz w:val="24"/>
          <w:szCs w:val="24"/>
        </w:rPr>
        <w:t>decreased</w:t>
      </w:r>
      <w:r w:rsidR="000C79F7">
        <w:rPr>
          <w:rFonts w:ascii="Times New Roman" w:hAnsi="Times New Roman" w:cs="Times New Roman"/>
          <w:sz w:val="24"/>
          <w:szCs w:val="24"/>
        </w:rPr>
        <w:t xml:space="preserve"> their </w:t>
      </w:r>
      <w:r w:rsidR="00E65670">
        <w:rPr>
          <w:rFonts w:ascii="Times New Roman" w:hAnsi="Times New Roman" w:cs="Times New Roman"/>
          <w:sz w:val="24"/>
          <w:szCs w:val="24"/>
        </w:rPr>
        <w:t>times interest earned</w:t>
      </w:r>
      <w:r w:rsidR="000C79F7">
        <w:rPr>
          <w:rFonts w:ascii="Times New Roman" w:hAnsi="Times New Roman" w:cs="Times New Roman"/>
          <w:sz w:val="24"/>
          <w:szCs w:val="24"/>
        </w:rPr>
        <w:t xml:space="preserve"> ratio from the years 2018 to 2019 by </w:t>
      </w:r>
      <w:r w:rsidR="000C79F7">
        <w:rPr>
          <w:rFonts w:ascii="Times New Roman" w:hAnsi="Times New Roman" w:cs="Times New Roman"/>
          <w:sz w:val="24"/>
          <w:szCs w:val="24"/>
        </w:rPr>
        <w:t>4</w:t>
      </w:r>
      <w:r w:rsidR="000C79F7">
        <w:rPr>
          <w:rFonts w:ascii="Times New Roman" w:hAnsi="Times New Roman" w:cs="Times New Roman"/>
          <w:sz w:val="24"/>
          <w:szCs w:val="24"/>
        </w:rPr>
        <w:t>.</w:t>
      </w:r>
      <w:r w:rsidR="000C79F7">
        <w:rPr>
          <w:rFonts w:ascii="Times New Roman" w:hAnsi="Times New Roman" w:cs="Times New Roman"/>
          <w:sz w:val="24"/>
          <w:szCs w:val="24"/>
        </w:rPr>
        <w:t>004</w:t>
      </w:r>
      <w:r w:rsidR="000C79F7">
        <w:rPr>
          <w:rFonts w:ascii="Times New Roman" w:hAnsi="Times New Roman" w:cs="Times New Roman"/>
          <w:sz w:val="24"/>
          <w:szCs w:val="24"/>
        </w:rPr>
        <w:t xml:space="preserve">. While Samsung has </w:t>
      </w:r>
      <w:r w:rsidR="00AB7D8A">
        <w:rPr>
          <w:rFonts w:ascii="Times New Roman" w:hAnsi="Times New Roman" w:cs="Times New Roman"/>
          <w:sz w:val="24"/>
          <w:szCs w:val="24"/>
        </w:rPr>
        <w:t>decreased</w:t>
      </w:r>
      <w:r w:rsidR="000C79F7">
        <w:rPr>
          <w:rFonts w:ascii="Times New Roman" w:hAnsi="Times New Roman" w:cs="Times New Roman"/>
          <w:sz w:val="24"/>
          <w:szCs w:val="24"/>
        </w:rPr>
        <w:t xml:space="preserve"> their </w:t>
      </w:r>
      <w:r w:rsidR="00D04566">
        <w:rPr>
          <w:rFonts w:ascii="Times New Roman" w:hAnsi="Times New Roman" w:cs="Times New Roman"/>
          <w:sz w:val="24"/>
          <w:szCs w:val="24"/>
        </w:rPr>
        <w:t>times,</w:t>
      </w:r>
      <w:r w:rsidR="00E65670">
        <w:rPr>
          <w:rFonts w:ascii="Times New Roman" w:hAnsi="Times New Roman" w:cs="Times New Roman"/>
          <w:sz w:val="24"/>
          <w:szCs w:val="24"/>
        </w:rPr>
        <w:t xml:space="preserve"> interest earned</w:t>
      </w:r>
      <w:r w:rsidR="000C79F7">
        <w:rPr>
          <w:rFonts w:ascii="Times New Roman" w:hAnsi="Times New Roman" w:cs="Times New Roman"/>
          <w:sz w:val="24"/>
          <w:szCs w:val="24"/>
        </w:rPr>
        <w:t xml:space="preserve"> ratio from the years 2018 to 2019 by</w:t>
      </w:r>
      <w:r w:rsidR="00AB7D8A">
        <w:rPr>
          <w:rFonts w:ascii="Times New Roman" w:hAnsi="Times New Roman" w:cs="Times New Roman"/>
          <w:sz w:val="24"/>
          <w:szCs w:val="24"/>
        </w:rPr>
        <w:t xml:space="preserve"> 39.029</w:t>
      </w:r>
      <w:r w:rsidR="000C79F7">
        <w:rPr>
          <w:rFonts w:ascii="Times New Roman" w:hAnsi="Times New Roman" w:cs="Times New Roman"/>
          <w:sz w:val="24"/>
          <w:szCs w:val="24"/>
        </w:rPr>
        <w:t xml:space="preserve">. Hence, </w:t>
      </w:r>
      <w:r w:rsidR="00E65670">
        <w:rPr>
          <w:rFonts w:ascii="Times New Roman" w:hAnsi="Times New Roman" w:cs="Times New Roman"/>
          <w:sz w:val="24"/>
          <w:szCs w:val="24"/>
        </w:rPr>
        <w:t>both organization’s</w:t>
      </w:r>
      <w:r w:rsidR="000C79F7">
        <w:rPr>
          <w:rFonts w:ascii="Times New Roman" w:hAnsi="Times New Roman" w:cs="Times New Roman"/>
          <w:sz w:val="24"/>
          <w:szCs w:val="24"/>
        </w:rPr>
        <w:t xml:space="preserve"> </w:t>
      </w:r>
      <w:r w:rsidR="00E65670">
        <w:rPr>
          <w:rFonts w:ascii="Times New Roman" w:hAnsi="Times New Roman" w:cs="Times New Roman"/>
          <w:sz w:val="24"/>
          <w:szCs w:val="24"/>
        </w:rPr>
        <w:t>times interest earned</w:t>
      </w:r>
      <w:r w:rsidR="000C79F7">
        <w:rPr>
          <w:rFonts w:ascii="Times New Roman" w:hAnsi="Times New Roman" w:cs="Times New Roman"/>
          <w:sz w:val="24"/>
          <w:szCs w:val="24"/>
        </w:rPr>
        <w:t xml:space="preserve"> ratio from the years 2018 to 2019 has decreased which is good</w:t>
      </w:r>
      <w:r w:rsidR="00E65670">
        <w:rPr>
          <w:rFonts w:ascii="Times New Roman" w:hAnsi="Times New Roman" w:cs="Times New Roman"/>
          <w:sz w:val="24"/>
          <w:szCs w:val="24"/>
        </w:rPr>
        <w:t xml:space="preserve"> not great</w:t>
      </w:r>
      <w:r w:rsidR="000C79F7">
        <w:rPr>
          <w:rFonts w:ascii="Times New Roman" w:hAnsi="Times New Roman" w:cs="Times New Roman"/>
          <w:sz w:val="24"/>
          <w:szCs w:val="24"/>
        </w:rPr>
        <w:t xml:space="preserve"> because the lower to average debt to equity ratio the better</w:t>
      </w:r>
      <w:r w:rsidR="00E65670">
        <w:rPr>
          <w:rFonts w:ascii="Times New Roman" w:hAnsi="Times New Roman" w:cs="Times New Roman"/>
          <w:sz w:val="24"/>
          <w:szCs w:val="24"/>
        </w:rPr>
        <w:t xml:space="preserve"> to a certain extent</w:t>
      </w:r>
      <w:r w:rsidR="000C79F7">
        <w:rPr>
          <w:rFonts w:ascii="Times New Roman" w:hAnsi="Times New Roman" w:cs="Times New Roman"/>
          <w:sz w:val="24"/>
          <w:szCs w:val="24"/>
        </w:rPr>
        <w:t xml:space="preserve">. </w:t>
      </w:r>
    </w:p>
    <w:p w14:paraId="41A8F064" w14:textId="091AFBE8" w:rsidR="006D6B33" w:rsidRDefault="006D6B33" w:rsidP="007B4148">
      <w:pPr>
        <w:spacing w:after="0" w:line="480" w:lineRule="auto"/>
        <w:rPr>
          <w:rFonts w:ascii="Times New Roman" w:hAnsi="Times New Roman" w:cs="Times New Roman"/>
          <w:sz w:val="24"/>
          <w:szCs w:val="24"/>
        </w:rPr>
      </w:pPr>
    </w:p>
    <w:p w14:paraId="65035DB3" w14:textId="77777777" w:rsidR="009E0018" w:rsidRDefault="009E0018" w:rsidP="007B4148">
      <w:pPr>
        <w:pStyle w:val="ListParagraph"/>
        <w:numPr>
          <w:ilvl w:val="0"/>
          <w:numId w:val="1"/>
        </w:numPr>
        <w:pBdr>
          <w:top w:val="single" w:sz="4" w:space="1" w:color="auto"/>
          <w:bottom w:val="single" w:sz="4" w:space="1" w:color="auto"/>
        </w:pBdr>
        <w:spacing w:line="480" w:lineRule="auto"/>
        <w:rPr>
          <w:b/>
          <w:bCs/>
          <w:sz w:val="24"/>
          <w:szCs w:val="24"/>
        </w:rPr>
      </w:pPr>
      <w:r>
        <w:rPr>
          <w:b/>
          <w:bCs/>
          <w:sz w:val="24"/>
          <w:szCs w:val="24"/>
        </w:rPr>
        <w:t>RETURN ON NET OPERATING ASSETS (RNOA)</w:t>
      </w:r>
    </w:p>
    <w:p w14:paraId="4D2E902B" w14:textId="77777777" w:rsidR="009E0018" w:rsidRPr="000C5F4C" w:rsidRDefault="009E0018" w:rsidP="007B4148">
      <w:pPr>
        <w:tabs>
          <w:tab w:val="left" w:pos="2714"/>
        </w:tabs>
        <w:spacing w:line="480" w:lineRule="auto"/>
      </w:pPr>
    </w:p>
    <w:p w14:paraId="0E5D9565" w14:textId="77777777" w:rsidR="009E0018" w:rsidRPr="001315D9" w:rsidRDefault="009E0018" w:rsidP="007B4148">
      <w:pPr>
        <w:pStyle w:val="ListParagraph"/>
        <w:spacing w:line="480" w:lineRule="auto"/>
        <w:jc w:val="center"/>
        <w:rPr>
          <w:b/>
          <w:bCs/>
          <w:sz w:val="24"/>
          <w:szCs w:val="24"/>
          <w:u w:val="single"/>
        </w:rPr>
      </w:pPr>
      <w:r w:rsidRPr="001315D9">
        <w:rPr>
          <w:b/>
          <w:bCs/>
          <w:sz w:val="24"/>
          <w:szCs w:val="24"/>
          <w:u w:val="single"/>
        </w:rPr>
        <w:t>APPLE</w:t>
      </w:r>
    </w:p>
    <w:p w14:paraId="3738FA04" w14:textId="77777777" w:rsidR="009E0018" w:rsidRDefault="009E0018"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1FDC3961" w14:textId="77777777" w:rsidR="009E0018" w:rsidRPr="001315D9" w:rsidRDefault="009E0018" w:rsidP="007B4148">
      <w:pPr>
        <w:pStyle w:val="ListParagraph"/>
        <w:spacing w:line="480" w:lineRule="auto"/>
        <w:rPr>
          <w:sz w:val="24"/>
          <w:szCs w:val="24"/>
        </w:rPr>
      </w:pPr>
      <w:r>
        <w:rPr>
          <w:sz w:val="24"/>
          <w:szCs w:val="24"/>
        </w:rPr>
        <w:t>Operating Assets</w:t>
      </w:r>
      <w:r w:rsidRPr="001315D9">
        <w:rPr>
          <w:sz w:val="24"/>
          <w:szCs w:val="24"/>
        </w:rPr>
        <w:t>:</w:t>
      </w:r>
      <w:r w:rsidRPr="001315D9">
        <w:rPr>
          <w:sz w:val="24"/>
          <w:szCs w:val="24"/>
        </w:rPr>
        <w:tab/>
      </w:r>
      <w:r w:rsidRPr="001315D9">
        <w:rPr>
          <w:sz w:val="24"/>
          <w:szCs w:val="24"/>
        </w:rPr>
        <w:tab/>
        <w:t>$</w:t>
      </w:r>
      <w:r>
        <w:rPr>
          <w:sz w:val="24"/>
          <w:szCs w:val="24"/>
        </w:rPr>
        <w:t>237</w:t>
      </w:r>
      <w:r w:rsidRPr="001315D9">
        <w:rPr>
          <w:sz w:val="24"/>
          <w:szCs w:val="24"/>
        </w:rPr>
        <w:t>,9</w:t>
      </w:r>
      <w:r>
        <w:rPr>
          <w:sz w:val="24"/>
          <w:szCs w:val="24"/>
        </w:rPr>
        <w:t>59</w:t>
      </w:r>
      <w:r w:rsidRPr="001315D9">
        <w:rPr>
          <w:sz w:val="24"/>
          <w:szCs w:val="24"/>
        </w:rPr>
        <w:t>.00</w:t>
      </w:r>
      <w:r w:rsidRPr="001315D9">
        <w:rPr>
          <w:sz w:val="24"/>
          <w:szCs w:val="24"/>
        </w:rPr>
        <w:tab/>
      </w:r>
      <w:r w:rsidRPr="001315D9">
        <w:rPr>
          <w:sz w:val="24"/>
          <w:szCs w:val="24"/>
        </w:rPr>
        <w:tab/>
        <w:t>$</w:t>
      </w:r>
      <w:r>
        <w:rPr>
          <w:sz w:val="24"/>
          <w:szCs w:val="24"/>
        </w:rPr>
        <w:t>299</w:t>
      </w:r>
      <w:r w:rsidRPr="001315D9">
        <w:rPr>
          <w:sz w:val="24"/>
          <w:szCs w:val="24"/>
        </w:rPr>
        <w:t>,</w:t>
      </w:r>
      <w:r>
        <w:rPr>
          <w:sz w:val="24"/>
          <w:szCs w:val="24"/>
        </w:rPr>
        <w:t>424</w:t>
      </w:r>
      <w:r w:rsidRPr="001315D9">
        <w:rPr>
          <w:sz w:val="24"/>
          <w:szCs w:val="24"/>
        </w:rPr>
        <w:t>.00</w:t>
      </w:r>
    </w:p>
    <w:p w14:paraId="5E92147B" w14:textId="77777777" w:rsidR="009E0018" w:rsidRPr="001315D9" w:rsidRDefault="009E0018" w:rsidP="007B4148">
      <w:pPr>
        <w:pStyle w:val="ListParagraph"/>
        <w:pBdr>
          <w:bottom w:val="single" w:sz="4" w:space="1" w:color="auto"/>
        </w:pBdr>
        <w:spacing w:line="480" w:lineRule="auto"/>
        <w:rPr>
          <w:sz w:val="24"/>
          <w:szCs w:val="24"/>
        </w:rPr>
      </w:pPr>
      <w:r>
        <w:rPr>
          <w:sz w:val="24"/>
          <w:szCs w:val="24"/>
        </w:rPr>
        <w:t>-Operating Liabilities:</w:t>
      </w:r>
      <w:r>
        <w:rPr>
          <w:sz w:val="24"/>
          <w:szCs w:val="24"/>
        </w:rPr>
        <w:tab/>
      </w:r>
      <w:r w:rsidRPr="001315D9">
        <w:rPr>
          <w:sz w:val="24"/>
          <w:szCs w:val="24"/>
        </w:rPr>
        <w:tab/>
        <w:t>$</w:t>
      </w:r>
      <w:r>
        <w:rPr>
          <w:sz w:val="24"/>
          <w:szCs w:val="24"/>
        </w:rPr>
        <w:t>139</w:t>
      </w:r>
      <w:r w:rsidRPr="001315D9">
        <w:rPr>
          <w:sz w:val="24"/>
          <w:szCs w:val="24"/>
        </w:rPr>
        <w:t>,</w:t>
      </w:r>
      <w:r>
        <w:rPr>
          <w:sz w:val="24"/>
          <w:szCs w:val="24"/>
        </w:rPr>
        <w:t>981.00</w:t>
      </w:r>
      <w:r>
        <w:rPr>
          <w:sz w:val="24"/>
          <w:szCs w:val="24"/>
        </w:rPr>
        <w:tab/>
      </w:r>
      <w:r w:rsidRPr="001315D9">
        <w:rPr>
          <w:sz w:val="24"/>
          <w:szCs w:val="24"/>
        </w:rPr>
        <w:tab/>
        <w:t>$</w:t>
      </w:r>
      <w:r>
        <w:rPr>
          <w:sz w:val="24"/>
          <w:szCs w:val="24"/>
        </w:rPr>
        <w:t>144</w:t>
      </w:r>
      <w:r w:rsidRPr="001315D9">
        <w:rPr>
          <w:sz w:val="24"/>
          <w:szCs w:val="24"/>
        </w:rPr>
        <w:t>,0</w:t>
      </w:r>
      <w:r>
        <w:rPr>
          <w:sz w:val="24"/>
          <w:szCs w:val="24"/>
        </w:rPr>
        <w:t>95.00</w:t>
      </w:r>
    </w:p>
    <w:p w14:paraId="25288F26" w14:textId="77777777" w:rsidR="009E0018" w:rsidRDefault="009E0018" w:rsidP="007B4148">
      <w:pPr>
        <w:pStyle w:val="ListParagraph"/>
        <w:spacing w:line="480" w:lineRule="auto"/>
        <w:rPr>
          <w:b/>
          <w:bCs/>
          <w:sz w:val="24"/>
          <w:szCs w:val="24"/>
        </w:rPr>
      </w:pPr>
      <w:r w:rsidRPr="003D541D">
        <w:rPr>
          <w:sz w:val="24"/>
          <w:szCs w:val="24"/>
        </w:rPr>
        <w:t>Net Operating Assets (NOA)</w:t>
      </w:r>
      <w:r>
        <w:rPr>
          <w:b/>
          <w:bCs/>
          <w:sz w:val="24"/>
          <w:szCs w:val="24"/>
        </w:rPr>
        <w:tab/>
      </w:r>
      <w:r w:rsidRPr="003D541D">
        <w:rPr>
          <w:sz w:val="24"/>
          <w:szCs w:val="24"/>
        </w:rPr>
        <w:t>$97,978.00</w:t>
      </w:r>
      <w:r w:rsidRPr="003D541D">
        <w:rPr>
          <w:sz w:val="24"/>
          <w:szCs w:val="24"/>
        </w:rPr>
        <w:tab/>
      </w:r>
      <w:r w:rsidRPr="003D541D">
        <w:rPr>
          <w:sz w:val="24"/>
          <w:szCs w:val="24"/>
        </w:rPr>
        <w:tab/>
        <w:t>$155,329.00</w:t>
      </w:r>
    </w:p>
    <w:p w14:paraId="20085DD4" w14:textId="77777777" w:rsidR="009E0018" w:rsidRDefault="009E0018" w:rsidP="007B4148">
      <w:pPr>
        <w:tabs>
          <w:tab w:val="left" w:pos="2714"/>
        </w:tabs>
        <w:spacing w:line="480" w:lineRule="auto"/>
      </w:pPr>
    </w:p>
    <w:p w14:paraId="7C044A41" w14:textId="77777777" w:rsidR="009E0018" w:rsidRPr="003D541D" w:rsidRDefault="009E0018" w:rsidP="007B4148">
      <w:pPr>
        <w:pStyle w:val="ListParagraph"/>
        <w:spacing w:line="480" w:lineRule="auto"/>
        <w:rPr>
          <w:sz w:val="24"/>
          <w:szCs w:val="24"/>
        </w:rPr>
      </w:pPr>
      <w:r w:rsidRPr="001315D9">
        <w:rPr>
          <w:sz w:val="24"/>
          <w:szCs w:val="24"/>
        </w:rPr>
        <w:t>EBIT:</w:t>
      </w:r>
      <w:r w:rsidRPr="001315D9">
        <w:rPr>
          <w:sz w:val="24"/>
          <w:szCs w:val="24"/>
        </w:rPr>
        <w:tab/>
      </w:r>
      <w:r w:rsidRPr="001315D9">
        <w:rPr>
          <w:sz w:val="24"/>
          <w:szCs w:val="24"/>
        </w:rPr>
        <w:tab/>
      </w:r>
      <w:r w:rsidRPr="001315D9">
        <w:rPr>
          <w:sz w:val="24"/>
          <w:szCs w:val="24"/>
        </w:rPr>
        <w:tab/>
      </w:r>
      <w:r w:rsidRPr="001315D9">
        <w:rPr>
          <w:sz w:val="24"/>
          <w:szCs w:val="24"/>
        </w:rPr>
        <w:tab/>
        <w:t>$63,930.00</w:t>
      </w:r>
      <w:r w:rsidRPr="001315D9">
        <w:rPr>
          <w:sz w:val="24"/>
          <w:szCs w:val="24"/>
        </w:rPr>
        <w:tab/>
      </w:r>
      <w:r w:rsidRPr="001315D9">
        <w:rPr>
          <w:sz w:val="24"/>
          <w:szCs w:val="24"/>
        </w:rPr>
        <w:tab/>
        <w:t>$70,898.00</w:t>
      </w:r>
    </w:p>
    <w:p w14:paraId="4BA1A150" w14:textId="77777777" w:rsidR="009E0018" w:rsidRPr="001315D9" w:rsidRDefault="009E0018" w:rsidP="007B4148">
      <w:pPr>
        <w:pStyle w:val="ListParagraph"/>
        <w:pBdr>
          <w:bottom w:val="single" w:sz="4" w:space="1" w:color="auto"/>
        </w:pBdr>
        <w:spacing w:line="480" w:lineRule="auto"/>
        <w:rPr>
          <w:sz w:val="24"/>
          <w:szCs w:val="24"/>
        </w:rPr>
      </w:pPr>
      <w:r>
        <w:rPr>
          <w:sz w:val="24"/>
          <w:szCs w:val="24"/>
        </w:rPr>
        <w:t>*(1-ETR)</w:t>
      </w:r>
      <w:r>
        <w:rPr>
          <w:sz w:val="24"/>
          <w:szCs w:val="24"/>
        </w:rPr>
        <w:tab/>
      </w:r>
      <w:r>
        <w:rPr>
          <w:sz w:val="24"/>
          <w:szCs w:val="24"/>
        </w:rPr>
        <w:tab/>
      </w:r>
      <w:r>
        <w:rPr>
          <w:sz w:val="24"/>
          <w:szCs w:val="24"/>
        </w:rPr>
        <w:tab/>
        <w:t>(1-15.94%)</w:t>
      </w:r>
      <w:r>
        <w:rPr>
          <w:sz w:val="24"/>
          <w:szCs w:val="24"/>
        </w:rPr>
        <w:tab/>
      </w:r>
      <w:r w:rsidRPr="001315D9">
        <w:rPr>
          <w:sz w:val="24"/>
          <w:szCs w:val="24"/>
        </w:rPr>
        <w:tab/>
      </w:r>
      <w:r>
        <w:rPr>
          <w:sz w:val="24"/>
          <w:szCs w:val="24"/>
        </w:rPr>
        <w:t>(1-18.34%)</w:t>
      </w:r>
    </w:p>
    <w:p w14:paraId="12B66417" w14:textId="77777777" w:rsidR="009E0018" w:rsidRDefault="009E0018" w:rsidP="007B4148">
      <w:pPr>
        <w:pStyle w:val="ListParagraph"/>
        <w:spacing w:line="480" w:lineRule="auto"/>
        <w:rPr>
          <w:b/>
          <w:bCs/>
          <w:sz w:val="24"/>
          <w:szCs w:val="24"/>
        </w:rPr>
      </w:pPr>
      <w:r w:rsidRPr="003D541D">
        <w:rPr>
          <w:sz w:val="24"/>
          <w:szCs w:val="24"/>
        </w:rPr>
        <w:t>NOPAT</w:t>
      </w:r>
      <w:r>
        <w:rPr>
          <w:b/>
          <w:bCs/>
          <w:sz w:val="24"/>
          <w:szCs w:val="24"/>
        </w:rPr>
        <w:tab/>
      </w:r>
      <w:r>
        <w:rPr>
          <w:b/>
          <w:bCs/>
          <w:sz w:val="24"/>
          <w:szCs w:val="24"/>
        </w:rPr>
        <w:tab/>
      </w:r>
      <w:r>
        <w:rPr>
          <w:b/>
          <w:bCs/>
          <w:sz w:val="24"/>
          <w:szCs w:val="24"/>
        </w:rPr>
        <w:tab/>
      </w:r>
      <w:r>
        <w:rPr>
          <w:b/>
          <w:bCs/>
          <w:sz w:val="24"/>
          <w:szCs w:val="24"/>
        </w:rPr>
        <w:tab/>
        <w:t xml:space="preserve"> </w:t>
      </w:r>
      <w:r w:rsidRPr="003D541D">
        <w:rPr>
          <w:sz w:val="24"/>
          <w:szCs w:val="24"/>
        </w:rPr>
        <w:t>$</w:t>
      </w:r>
      <w:r>
        <w:rPr>
          <w:sz w:val="24"/>
          <w:szCs w:val="24"/>
        </w:rPr>
        <w:t>53</w:t>
      </w:r>
      <w:r w:rsidRPr="003D541D">
        <w:rPr>
          <w:sz w:val="24"/>
          <w:szCs w:val="24"/>
        </w:rPr>
        <w:t>,</w:t>
      </w:r>
      <w:r>
        <w:rPr>
          <w:sz w:val="24"/>
          <w:szCs w:val="24"/>
        </w:rPr>
        <w:t>737</w:t>
      </w:r>
      <w:r w:rsidRPr="003D541D">
        <w:rPr>
          <w:sz w:val="24"/>
          <w:szCs w:val="24"/>
        </w:rPr>
        <w:t>.</w:t>
      </w:r>
      <w:r>
        <w:rPr>
          <w:sz w:val="24"/>
          <w:szCs w:val="24"/>
        </w:rPr>
        <w:t>11</w:t>
      </w:r>
      <w:r w:rsidRPr="003D541D">
        <w:rPr>
          <w:sz w:val="24"/>
          <w:szCs w:val="24"/>
        </w:rPr>
        <w:tab/>
      </w:r>
      <w:r w:rsidRPr="003D541D">
        <w:rPr>
          <w:sz w:val="24"/>
          <w:szCs w:val="24"/>
        </w:rPr>
        <w:tab/>
        <w:t>$</w:t>
      </w:r>
      <w:r>
        <w:rPr>
          <w:sz w:val="24"/>
          <w:szCs w:val="24"/>
        </w:rPr>
        <w:t>57</w:t>
      </w:r>
      <w:r w:rsidRPr="003D541D">
        <w:rPr>
          <w:sz w:val="24"/>
          <w:szCs w:val="24"/>
        </w:rPr>
        <w:t>,</w:t>
      </w:r>
      <w:r>
        <w:rPr>
          <w:sz w:val="24"/>
          <w:szCs w:val="24"/>
        </w:rPr>
        <w:t>893</w:t>
      </w:r>
      <w:r w:rsidRPr="003D541D">
        <w:rPr>
          <w:sz w:val="24"/>
          <w:szCs w:val="24"/>
        </w:rPr>
        <w:t>.</w:t>
      </w:r>
      <w:r>
        <w:rPr>
          <w:sz w:val="24"/>
          <w:szCs w:val="24"/>
        </w:rPr>
        <w:t>76</w:t>
      </w:r>
    </w:p>
    <w:p w14:paraId="7A2A7AA7" w14:textId="77777777" w:rsidR="009E0018" w:rsidRDefault="009E0018" w:rsidP="007B4148">
      <w:pPr>
        <w:tabs>
          <w:tab w:val="left" w:pos="2714"/>
        </w:tabs>
        <w:spacing w:line="480" w:lineRule="auto"/>
      </w:pPr>
    </w:p>
    <w:p w14:paraId="4AB050A1" w14:textId="77777777" w:rsidR="009E0018" w:rsidRPr="00CF6614" w:rsidRDefault="009E0018" w:rsidP="007B4148">
      <w:pPr>
        <w:pStyle w:val="NoSpacing"/>
        <w:pBdr>
          <w:top w:val="single" w:sz="4" w:space="1" w:color="auto"/>
        </w:pBdr>
        <w:spacing w:line="480" w:lineRule="auto"/>
      </w:pPr>
      <w:r w:rsidRPr="003D541D">
        <w:rPr>
          <w:b/>
          <w:bCs/>
        </w:rPr>
        <w:tab/>
      </w:r>
      <w:r w:rsidRPr="00CF6614">
        <w:t>RNOA=NOPAT/NOA</w:t>
      </w:r>
      <w:r w:rsidRPr="00CF6614">
        <w:tab/>
      </w:r>
      <w:r w:rsidRPr="00CF6614">
        <w:tab/>
        <w:t>42.43%</w:t>
      </w:r>
      <w:r w:rsidRPr="00CF6614">
        <w:tab/>
      </w:r>
      <w:r w:rsidRPr="00CF6614">
        <w:tab/>
      </w:r>
      <w:r w:rsidRPr="00CF6614">
        <w:tab/>
        <w:t>34.99%</w:t>
      </w:r>
    </w:p>
    <w:p w14:paraId="691202FB" w14:textId="77777777" w:rsidR="009E0018" w:rsidRDefault="009E0018" w:rsidP="007B4148">
      <w:pPr>
        <w:pStyle w:val="NoSpacing"/>
        <w:pBdr>
          <w:top w:val="single" w:sz="4" w:space="1" w:color="auto"/>
        </w:pBdr>
        <w:spacing w:line="480" w:lineRule="auto"/>
        <w:rPr>
          <w:b/>
          <w:bCs/>
        </w:rPr>
      </w:pPr>
    </w:p>
    <w:p w14:paraId="730956DC" w14:textId="77777777" w:rsidR="009E0018" w:rsidRDefault="009E0018" w:rsidP="007B4148">
      <w:pPr>
        <w:pStyle w:val="NoSpacing"/>
        <w:pBdr>
          <w:top w:val="single" w:sz="4" w:space="1" w:color="auto"/>
        </w:pBdr>
        <w:spacing w:line="480" w:lineRule="auto"/>
        <w:rPr>
          <w:b/>
          <w:bCs/>
        </w:rPr>
      </w:pPr>
    </w:p>
    <w:p w14:paraId="4856238B" w14:textId="77777777" w:rsidR="009E0018" w:rsidRPr="001315D9" w:rsidRDefault="009E0018" w:rsidP="007B4148">
      <w:pPr>
        <w:pStyle w:val="ListParagraph"/>
        <w:spacing w:line="480" w:lineRule="auto"/>
        <w:jc w:val="center"/>
        <w:rPr>
          <w:b/>
          <w:bCs/>
          <w:sz w:val="24"/>
          <w:szCs w:val="24"/>
          <w:u w:val="single"/>
        </w:rPr>
      </w:pPr>
      <w:r>
        <w:rPr>
          <w:b/>
          <w:bCs/>
          <w:sz w:val="24"/>
          <w:szCs w:val="24"/>
          <w:u w:val="single"/>
        </w:rPr>
        <w:lastRenderedPageBreak/>
        <w:t>SAMSUNG</w:t>
      </w:r>
    </w:p>
    <w:p w14:paraId="2B9E5B72" w14:textId="77777777" w:rsidR="009E0018" w:rsidRDefault="009E0018"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7526F6FB" w14:textId="77777777" w:rsidR="009E0018" w:rsidRPr="001315D9" w:rsidRDefault="009E0018" w:rsidP="007B4148">
      <w:pPr>
        <w:pStyle w:val="ListParagraph"/>
        <w:spacing w:line="480" w:lineRule="auto"/>
        <w:rPr>
          <w:sz w:val="24"/>
          <w:szCs w:val="24"/>
        </w:rPr>
      </w:pPr>
      <w:r>
        <w:rPr>
          <w:sz w:val="24"/>
          <w:szCs w:val="24"/>
        </w:rPr>
        <w:t>Operating Assets</w:t>
      </w:r>
      <w:r w:rsidRPr="001315D9">
        <w:rPr>
          <w:sz w:val="24"/>
          <w:szCs w:val="24"/>
        </w:rPr>
        <w:t>:</w:t>
      </w:r>
      <w:r w:rsidRPr="001315D9">
        <w:rPr>
          <w:sz w:val="24"/>
          <w:szCs w:val="24"/>
        </w:rPr>
        <w:tab/>
      </w:r>
      <w:r w:rsidRPr="001315D9">
        <w:rPr>
          <w:sz w:val="24"/>
          <w:szCs w:val="24"/>
        </w:rPr>
        <w:tab/>
        <w:t>$</w:t>
      </w:r>
      <w:r>
        <w:rPr>
          <w:sz w:val="24"/>
          <w:szCs w:val="24"/>
        </w:rPr>
        <w:t>209</w:t>
      </w:r>
      <w:r w:rsidRPr="001315D9">
        <w:rPr>
          <w:sz w:val="24"/>
          <w:szCs w:val="24"/>
        </w:rPr>
        <w:t>,</w:t>
      </w:r>
      <w:r>
        <w:rPr>
          <w:sz w:val="24"/>
          <w:szCs w:val="24"/>
        </w:rPr>
        <w:t>179</w:t>
      </w:r>
      <w:r w:rsidRPr="001315D9">
        <w:rPr>
          <w:sz w:val="24"/>
          <w:szCs w:val="24"/>
        </w:rPr>
        <w:t>.</w:t>
      </w:r>
      <w:r>
        <w:rPr>
          <w:sz w:val="24"/>
          <w:szCs w:val="24"/>
        </w:rPr>
        <w:t>74</w:t>
      </w:r>
      <w:r w:rsidRPr="001315D9">
        <w:rPr>
          <w:sz w:val="24"/>
          <w:szCs w:val="24"/>
        </w:rPr>
        <w:tab/>
      </w:r>
      <w:r w:rsidRPr="001315D9">
        <w:rPr>
          <w:sz w:val="24"/>
          <w:szCs w:val="24"/>
        </w:rPr>
        <w:tab/>
        <w:t>$</w:t>
      </w:r>
      <w:r>
        <w:rPr>
          <w:sz w:val="24"/>
          <w:szCs w:val="24"/>
        </w:rPr>
        <w:t>204</w:t>
      </w:r>
      <w:r w:rsidRPr="001315D9">
        <w:rPr>
          <w:sz w:val="24"/>
          <w:szCs w:val="24"/>
        </w:rPr>
        <w:t>,</w:t>
      </w:r>
      <w:r>
        <w:rPr>
          <w:sz w:val="24"/>
          <w:szCs w:val="24"/>
        </w:rPr>
        <w:t>569</w:t>
      </w:r>
      <w:r w:rsidRPr="001315D9">
        <w:rPr>
          <w:sz w:val="24"/>
          <w:szCs w:val="24"/>
        </w:rPr>
        <w:t>.</w:t>
      </w:r>
      <w:r>
        <w:rPr>
          <w:sz w:val="24"/>
          <w:szCs w:val="24"/>
        </w:rPr>
        <w:t>27</w:t>
      </w:r>
    </w:p>
    <w:p w14:paraId="72DE01D4" w14:textId="77777777" w:rsidR="009E0018" w:rsidRPr="001315D9" w:rsidRDefault="009E0018" w:rsidP="007B4148">
      <w:pPr>
        <w:pStyle w:val="ListParagraph"/>
        <w:pBdr>
          <w:bottom w:val="single" w:sz="4" w:space="1" w:color="auto"/>
        </w:pBdr>
        <w:spacing w:line="480" w:lineRule="auto"/>
        <w:rPr>
          <w:sz w:val="24"/>
          <w:szCs w:val="24"/>
        </w:rPr>
      </w:pPr>
      <w:r>
        <w:rPr>
          <w:sz w:val="24"/>
          <w:szCs w:val="24"/>
        </w:rPr>
        <w:t>-Operating Liabilities:</w:t>
      </w:r>
      <w:r>
        <w:rPr>
          <w:sz w:val="24"/>
          <w:szCs w:val="24"/>
        </w:rPr>
        <w:tab/>
      </w:r>
      <w:r w:rsidRPr="001315D9">
        <w:rPr>
          <w:sz w:val="24"/>
          <w:szCs w:val="24"/>
        </w:rPr>
        <w:tab/>
        <w:t>$</w:t>
      </w:r>
      <w:r>
        <w:rPr>
          <w:sz w:val="24"/>
          <w:szCs w:val="24"/>
        </w:rPr>
        <w:t>63</w:t>
      </w:r>
      <w:r w:rsidRPr="001315D9">
        <w:rPr>
          <w:sz w:val="24"/>
          <w:szCs w:val="24"/>
        </w:rPr>
        <w:t>,</w:t>
      </w:r>
      <w:r>
        <w:rPr>
          <w:sz w:val="24"/>
          <w:szCs w:val="24"/>
        </w:rPr>
        <w:t>764.79</w:t>
      </w:r>
      <w:r>
        <w:rPr>
          <w:sz w:val="24"/>
          <w:szCs w:val="24"/>
        </w:rPr>
        <w:tab/>
      </w:r>
      <w:r w:rsidRPr="001315D9">
        <w:rPr>
          <w:sz w:val="24"/>
          <w:szCs w:val="24"/>
        </w:rPr>
        <w:tab/>
        <w:t>$</w:t>
      </w:r>
      <w:r>
        <w:rPr>
          <w:sz w:val="24"/>
          <w:szCs w:val="24"/>
        </w:rPr>
        <w:t>66</w:t>
      </w:r>
      <w:r w:rsidRPr="001315D9">
        <w:rPr>
          <w:sz w:val="24"/>
          <w:szCs w:val="24"/>
        </w:rPr>
        <w:t>,</w:t>
      </w:r>
      <w:r>
        <w:rPr>
          <w:sz w:val="24"/>
          <w:szCs w:val="24"/>
        </w:rPr>
        <w:t>115.90</w:t>
      </w:r>
    </w:p>
    <w:p w14:paraId="49F90B97" w14:textId="77777777" w:rsidR="009E0018" w:rsidRDefault="009E0018" w:rsidP="007B4148">
      <w:pPr>
        <w:pStyle w:val="ListParagraph"/>
        <w:spacing w:line="480" w:lineRule="auto"/>
        <w:rPr>
          <w:b/>
          <w:bCs/>
          <w:sz w:val="24"/>
          <w:szCs w:val="24"/>
        </w:rPr>
      </w:pPr>
      <w:r w:rsidRPr="003D541D">
        <w:rPr>
          <w:sz w:val="24"/>
          <w:szCs w:val="24"/>
        </w:rPr>
        <w:t>Net Operating Assets (NOA)</w:t>
      </w:r>
      <w:r>
        <w:rPr>
          <w:b/>
          <w:bCs/>
          <w:sz w:val="24"/>
          <w:szCs w:val="24"/>
        </w:rPr>
        <w:tab/>
      </w:r>
      <w:r w:rsidRPr="003D541D">
        <w:rPr>
          <w:sz w:val="24"/>
          <w:szCs w:val="24"/>
        </w:rPr>
        <w:t>$</w:t>
      </w:r>
      <w:r>
        <w:rPr>
          <w:sz w:val="24"/>
          <w:szCs w:val="24"/>
        </w:rPr>
        <w:t>145</w:t>
      </w:r>
      <w:r w:rsidRPr="003D541D">
        <w:rPr>
          <w:sz w:val="24"/>
          <w:szCs w:val="24"/>
        </w:rPr>
        <w:t>,</w:t>
      </w:r>
      <w:r>
        <w:rPr>
          <w:sz w:val="24"/>
          <w:szCs w:val="24"/>
        </w:rPr>
        <w:t>414</w:t>
      </w:r>
      <w:r w:rsidRPr="003D541D">
        <w:rPr>
          <w:sz w:val="24"/>
          <w:szCs w:val="24"/>
        </w:rPr>
        <w:t>.</w:t>
      </w:r>
      <w:r>
        <w:rPr>
          <w:sz w:val="24"/>
          <w:szCs w:val="24"/>
        </w:rPr>
        <w:t>95</w:t>
      </w:r>
      <w:r w:rsidRPr="003D541D">
        <w:rPr>
          <w:sz w:val="24"/>
          <w:szCs w:val="24"/>
        </w:rPr>
        <w:tab/>
      </w:r>
      <w:r w:rsidRPr="003D541D">
        <w:rPr>
          <w:sz w:val="24"/>
          <w:szCs w:val="24"/>
        </w:rPr>
        <w:tab/>
        <w:t>$1</w:t>
      </w:r>
      <w:r>
        <w:rPr>
          <w:sz w:val="24"/>
          <w:szCs w:val="24"/>
        </w:rPr>
        <w:t>38</w:t>
      </w:r>
      <w:r w:rsidRPr="003D541D">
        <w:rPr>
          <w:sz w:val="24"/>
          <w:szCs w:val="24"/>
        </w:rPr>
        <w:t>,</w:t>
      </w:r>
      <w:r>
        <w:rPr>
          <w:sz w:val="24"/>
          <w:szCs w:val="24"/>
        </w:rPr>
        <w:t>453</w:t>
      </w:r>
      <w:r w:rsidRPr="003D541D">
        <w:rPr>
          <w:sz w:val="24"/>
          <w:szCs w:val="24"/>
        </w:rPr>
        <w:t>.</w:t>
      </w:r>
      <w:r>
        <w:rPr>
          <w:sz w:val="24"/>
          <w:szCs w:val="24"/>
        </w:rPr>
        <w:t>37</w:t>
      </w:r>
    </w:p>
    <w:p w14:paraId="723E7725" w14:textId="77777777" w:rsidR="009E0018" w:rsidRDefault="009E0018" w:rsidP="007B4148">
      <w:pPr>
        <w:tabs>
          <w:tab w:val="left" w:pos="2714"/>
        </w:tabs>
        <w:spacing w:line="480" w:lineRule="auto"/>
      </w:pPr>
    </w:p>
    <w:p w14:paraId="616DB7BB" w14:textId="17DBA603" w:rsidR="009E0018" w:rsidRPr="00CF6614" w:rsidRDefault="009E0018" w:rsidP="007B4148">
      <w:pPr>
        <w:pStyle w:val="ListParagraph"/>
        <w:spacing w:line="480" w:lineRule="auto"/>
        <w:rPr>
          <w:sz w:val="24"/>
          <w:szCs w:val="24"/>
          <w:lang w:val="fr-FR"/>
        </w:rPr>
      </w:pPr>
      <w:r w:rsidRPr="00CF6614">
        <w:rPr>
          <w:sz w:val="24"/>
          <w:szCs w:val="24"/>
          <w:lang w:val="fr-FR"/>
        </w:rPr>
        <w:t>EBIT :</w:t>
      </w:r>
      <w:r w:rsidRPr="00CF6614">
        <w:rPr>
          <w:sz w:val="24"/>
          <w:szCs w:val="24"/>
          <w:lang w:val="fr-FR"/>
        </w:rPr>
        <w:tab/>
      </w:r>
      <w:r w:rsidRPr="00CF6614">
        <w:rPr>
          <w:sz w:val="24"/>
          <w:szCs w:val="24"/>
          <w:lang w:val="fr-FR"/>
        </w:rPr>
        <w:tab/>
      </w:r>
      <w:r w:rsidRPr="00CF6614">
        <w:rPr>
          <w:sz w:val="24"/>
          <w:szCs w:val="24"/>
          <w:lang w:val="fr-FR"/>
        </w:rPr>
        <w:tab/>
      </w:r>
      <w:r w:rsidRPr="00CF6614">
        <w:rPr>
          <w:sz w:val="24"/>
          <w:szCs w:val="24"/>
          <w:lang w:val="fr-FR"/>
        </w:rPr>
        <w:tab/>
        <w:t>$</w:t>
      </w:r>
      <w:r>
        <w:rPr>
          <w:sz w:val="24"/>
          <w:szCs w:val="24"/>
          <w:lang w:val="fr-FR"/>
        </w:rPr>
        <w:t>23</w:t>
      </w:r>
      <w:r w:rsidRPr="00CF6614">
        <w:rPr>
          <w:sz w:val="24"/>
          <w:szCs w:val="24"/>
          <w:lang w:val="fr-FR"/>
        </w:rPr>
        <w:t>,</w:t>
      </w:r>
      <w:r>
        <w:rPr>
          <w:sz w:val="24"/>
          <w:szCs w:val="24"/>
          <w:lang w:val="fr-FR"/>
        </w:rPr>
        <w:t>826</w:t>
      </w:r>
      <w:r w:rsidRPr="00CF6614">
        <w:rPr>
          <w:sz w:val="24"/>
          <w:szCs w:val="24"/>
          <w:lang w:val="fr-FR"/>
        </w:rPr>
        <w:t>.</w:t>
      </w:r>
      <w:r>
        <w:rPr>
          <w:sz w:val="24"/>
          <w:szCs w:val="24"/>
          <w:lang w:val="fr-FR"/>
        </w:rPr>
        <w:t>22</w:t>
      </w:r>
      <w:r w:rsidRPr="00CF6614">
        <w:rPr>
          <w:sz w:val="24"/>
          <w:szCs w:val="24"/>
          <w:lang w:val="fr-FR"/>
        </w:rPr>
        <w:tab/>
      </w:r>
      <w:r w:rsidRPr="00CF6614">
        <w:rPr>
          <w:sz w:val="24"/>
          <w:szCs w:val="24"/>
          <w:lang w:val="fr-FR"/>
        </w:rPr>
        <w:tab/>
        <w:t>$50,526.55</w:t>
      </w:r>
    </w:p>
    <w:p w14:paraId="492E7359" w14:textId="77777777" w:rsidR="009E0018" w:rsidRPr="00CF6614" w:rsidRDefault="009E0018" w:rsidP="007B4148">
      <w:pPr>
        <w:pStyle w:val="ListParagraph"/>
        <w:pBdr>
          <w:bottom w:val="single" w:sz="4" w:space="1" w:color="auto"/>
        </w:pBdr>
        <w:spacing w:line="480" w:lineRule="auto"/>
        <w:rPr>
          <w:sz w:val="24"/>
          <w:szCs w:val="24"/>
          <w:lang w:val="fr-FR"/>
        </w:rPr>
      </w:pPr>
      <w:r w:rsidRPr="00CF6614">
        <w:rPr>
          <w:sz w:val="24"/>
          <w:szCs w:val="24"/>
          <w:lang w:val="fr-FR"/>
        </w:rPr>
        <w:t>*(1-ETR)</w:t>
      </w:r>
      <w:r w:rsidRPr="00CF6614">
        <w:rPr>
          <w:sz w:val="24"/>
          <w:szCs w:val="24"/>
          <w:lang w:val="fr-FR"/>
        </w:rPr>
        <w:tab/>
      </w:r>
      <w:r w:rsidRPr="00CF6614">
        <w:rPr>
          <w:sz w:val="24"/>
          <w:szCs w:val="24"/>
          <w:lang w:val="fr-FR"/>
        </w:rPr>
        <w:tab/>
      </w:r>
      <w:r w:rsidRPr="00CF6614">
        <w:rPr>
          <w:sz w:val="24"/>
          <w:szCs w:val="24"/>
          <w:lang w:val="fr-FR"/>
        </w:rPr>
        <w:tab/>
        <w:t>(1-</w:t>
      </w:r>
      <w:r>
        <w:rPr>
          <w:sz w:val="24"/>
          <w:szCs w:val="24"/>
          <w:lang w:val="fr-FR"/>
        </w:rPr>
        <w:t>28</w:t>
      </w:r>
      <w:r w:rsidRPr="00CF6614">
        <w:rPr>
          <w:sz w:val="24"/>
          <w:szCs w:val="24"/>
          <w:lang w:val="fr-FR"/>
        </w:rPr>
        <w:t>.</w:t>
      </w:r>
      <w:r>
        <w:rPr>
          <w:sz w:val="24"/>
          <w:szCs w:val="24"/>
          <w:lang w:val="fr-FR"/>
        </w:rPr>
        <w:t>57</w:t>
      </w:r>
      <w:r w:rsidRPr="00CF6614">
        <w:rPr>
          <w:sz w:val="24"/>
          <w:szCs w:val="24"/>
          <w:lang w:val="fr-FR"/>
        </w:rPr>
        <w:t>%)</w:t>
      </w:r>
      <w:r w:rsidRPr="00CF6614">
        <w:rPr>
          <w:sz w:val="24"/>
          <w:szCs w:val="24"/>
          <w:lang w:val="fr-FR"/>
        </w:rPr>
        <w:tab/>
      </w:r>
      <w:r w:rsidRPr="00CF6614">
        <w:rPr>
          <w:sz w:val="24"/>
          <w:szCs w:val="24"/>
          <w:lang w:val="fr-FR"/>
        </w:rPr>
        <w:tab/>
        <w:t>(1-</w:t>
      </w:r>
      <w:r>
        <w:rPr>
          <w:sz w:val="24"/>
          <w:szCs w:val="24"/>
          <w:lang w:val="fr-FR"/>
        </w:rPr>
        <w:t>27</w:t>
      </w:r>
      <w:r w:rsidRPr="00CF6614">
        <w:rPr>
          <w:sz w:val="24"/>
          <w:szCs w:val="24"/>
          <w:lang w:val="fr-FR"/>
        </w:rPr>
        <w:t>.</w:t>
      </w:r>
      <w:r>
        <w:rPr>
          <w:sz w:val="24"/>
          <w:szCs w:val="24"/>
          <w:lang w:val="fr-FR"/>
        </w:rPr>
        <w:t>49</w:t>
      </w:r>
      <w:r w:rsidRPr="00CF6614">
        <w:rPr>
          <w:sz w:val="24"/>
          <w:szCs w:val="24"/>
          <w:lang w:val="fr-FR"/>
        </w:rPr>
        <w:t>%)</w:t>
      </w:r>
    </w:p>
    <w:p w14:paraId="160C052F" w14:textId="77777777" w:rsidR="009E0018" w:rsidRPr="00CF6614" w:rsidRDefault="009E0018" w:rsidP="007B4148">
      <w:pPr>
        <w:pStyle w:val="ListParagraph"/>
        <w:spacing w:line="480" w:lineRule="auto"/>
        <w:rPr>
          <w:b/>
          <w:bCs/>
          <w:sz w:val="24"/>
          <w:szCs w:val="24"/>
          <w:lang w:val="fr-FR"/>
        </w:rPr>
      </w:pPr>
      <w:r w:rsidRPr="00CF6614">
        <w:rPr>
          <w:sz w:val="24"/>
          <w:szCs w:val="24"/>
          <w:lang w:val="fr-FR"/>
        </w:rPr>
        <w:t>NOPAT</w:t>
      </w:r>
      <w:r w:rsidRPr="00CF6614">
        <w:rPr>
          <w:b/>
          <w:bCs/>
          <w:sz w:val="24"/>
          <w:szCs w:val="24"/>
          <w:lang w:val="fr-FR"/>
        </w:rPr>
        <w:tab/>
      </w:r>
      <w:r w:rsidRPr="00CF6614">
        <w:rPr>
          <w:b/>
          <w:bCs/>
          <w:sz w:val="24"/>
          <w:szCs w:val="24"/>
          <w:lang w:val="fr-FR"/>
        </w:rPr>
        <w:tab/>
      </w:r>
      <w:r w:rsidRPr="00CF6614">
        <w:rPr>
          <w:b/>
          <w:bCs/>
          <w:sz w:val="24"/>
          <w:szCs w:val="24"/>
          <w:lang w:val="fr-FR"/>
        </w:rPr>
        <w:tab/>
      </w:r>
      <w:r w:rsidRPr="00CF6614">
        <w:rPr>
          <w:b/>
          <w:bCs/>
          <w:sz w:val="24"/>
          <w:szCs w:val="24"/>
          <w:lang w:val="fr-FR"/>
        </w:rPr>
        <w:tab/>
        <w:t xml:space="preserve"> </w:t>
      </w:r>
      <w:r w:rsidRPr="00CF6614">
        <w:rPr>
          <w:sz w:val="24"/>
          <w:szCs w:val="24"/>
          <w:lang w:val="fr-FR"/>
        </w:rPr>
        <w:t>$</w:t>
      </w:r>
      <w:r>
        <w:rPr>
          <w:sz w:val="24"/>
          <w:szCs w:val="24"/>
          <w:lang w:val="fr-FR"/>
        </w:rPr>
        <w:t>17</w:t>
      </w:r>
      <w:r w:rsidRPr="00CF6614">
        <w:rPr>
          <w:sz w:val="24"/>
          <w:szCs w:val="24"/>
          <w:lang w:val="fr-FR"/>
        </w:rPr>
        <w:t>,</w:t>
      </w:r>
      <w:r>
        <w:rPr>
          <w:sz w:val="24"/>
          <w:szCs w:val="24"/>
          <w:lang w:val="fr-FR"/>
        </w:rPr>
        <w:t>019</w:t>
      </w:r>
      <w:r w:rsidRPr="00CF6614">
        <w:rPr>
          <w:sz w:val="24"/>
          <w:szCs w:val="24"/>
          <w:lang w:val="fr-FR"/>
        </w:rPr>
        <w:t>.</w:t>
      </w:r>
      <w:r>
        <w:rPr>
          <w:sz w:val="24"/>
          <w:szCs w:val="24"/>
          <w:lang w:val="fr-FR"/>
        </w:rPr>
        <w:t>97</w:t>
      </w:r>
      <w:r w:rsidRPr="00CF6614">
        <w:rPr>
          <w:sz w:val="24"/>
          <w:szCs w:val="24"/>
          <w:lang w:val="fr-FR"/>
        </w:rPr>
        <w:tab/>
      </w:r>
      <w:r w:rsidRPr="00CF6614">
        <w:rPr>
          <w:sz w:val="24"/>
          <w:szCs w:val="24"/>
          <w:lang w:val="fr-FR"/>
        </w:rPr>
        <w:tab/>
        <w:t>$</w:t>
      </w:r>
      <w:r>
        <w:rPr>
          <w:sz w:val="24"/>
          <w:szCs w:val="24"/>
          <w:lang w:val="fr-FR"/>
        </w:rPr>
        <w:t>36</w:t>
      </w:r>
      <w:r w:rsidRPr="00CF6614">
        <w:rPr>
          <w:sz w:val="24"/>
          <w:szCs w:val="24"/>
          <w:lang w:val="fr-FR"/>
        </w:rPr>
        <w:t>,</w:t>
      </w:r>
      <w:r>
        <w:rPr>
          <w:sz w:val="24"/>
          <w:szCs w:val="24"/>
          <w:lang w:val="fr-FR"/>
        </w:rPr>
        <w:t>634</w:t>
      </w:r>
      <w:r w:rsidRPr="00CF6614">
        <w:rPr>
          <w:sz w:val="24"/>
          <w:szCs w:val="24"/>
          <w:lang w:val="fr-FR"/>
        </w:rPr>
        <w:t>.</w:t>
      </w:r>
      <w:r>
        <w:rPr>
          <w:sz w:val="24"/>
          <w:szCs w:val="24"/>
          <w:lang w:val="fr-FR"/>
        </w:rPr>
        <w:t>96</w:t>
      </w:r>
    </w:p>
    <w:p w14:paraId="662FAC78" w14:textId="77777777" w:rsidR="009E0018" w:rsidRPr="00CF6614" w:rsidRDefault="009E0018" w:rsidP="007B4148">
      <w:pPr>
        <w:tabs>
          <w:tab w:val="left" w:pos="2714"/>
        </w:tabs>
        <w:spacing w:line="480" w:lineRule="auto"/>
        <w:rPr>
          <w:lang w:val="fr-FR"/>
        </w:rPr>
      </w:pPr>
    </w:p>
    <w:p w14:paraId="4DF873F9" w14:textId="77777777" w:rsidR="009E0018" w:rsidRPr="00CF6614" w:rsidRDefault="009E0018" w:rsidP="007B4148">
      <w:pPr>
        <w:pStyle w:val="NoSpacing"/>
        <w:pBdr>
          <w:top w:val="single" w:sz="4" w:space="1" w:color="auto"/>
        </w:pBdr>
        <w:spacing w:line="480" w:lineRule="auto"/>
        <w:rPr>
          <w:lang w:val="fr-FR"/>
        </w:rPr>
      </w:pPr>
      <w:r w:rsidRPr="00CF6614">
        <w:rPr>
          <w:lang w:val="fr-FR"/>
        </w:rPr>
        <w:tab/>
        <w:t>RNOA=NOPAT/NOA</w:t>
      </w:r>
      <w:r w:rsidRPr="00CF6614">
        <w:rPr>
          <w:lang w:val="fr-FR"/>
        </w:rPr>
        <w:tab/>
      </w:r>
      <w:r w:rsidRPr="00CF6614">
        <w:rPr>
          <w:lang w:val="fr-FR"/>
        </w:rPr>
        <w:tab/>
        <w:t>11.99%</w:t>
      </w:r>
      <w:r w:rsidRPr="00CF6614">
        <w:rPr>
          <w:lang w:val="fr-FR"/>
        </w:rPr>
        <w:tab/>
      </w:r>
      <w:r w:rsidRPr="00CF6614">
        <w:rPr>
          <w:lang w:val="fr-FR"/>
        </w:rPr>
        <w:tab/>
      </w:r>
      <w:r w:rsidRPr="00CF6614">
        <w:rPr>
          <w:lang w:val="fr-FR"/>
        </w:rPr>
        <w:tab/>
        <w:t>27.43%</w:t>
      </w:r>
    </w:p>
    <w:p w14:paraId="6B3EA302" w14:textId="77777777" w:rsidR="006D6B33" w:rsidRDefault="006D6B33" w:rsidP="007B4148">
      <w:pPr>
        <w:spacing w:after="0" w:line="480" w:lineRule="auto"/>
        <w:rPr>
          <w:rFonts w:ascii="Times New Roman" w:hAnsi="Times New Roman" w:cs="Times New Roman"/>
          <w:sz w:val="24"/>
          <w:szCs w:val="24"/>
        </w:rPr>
      </w:pPr>
    </w:p>
    <w:p w14:paraId="37F6FC42" w14:textId="77777777" w:rsidR="00F67077" w:rsidRDefault="00FD47C6"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The return on net assets</w:t>
      </w:r>
      <w:r w:rsidR="00187427">
        <w:rPr>
          <w:rFonts w:ascii="Times New Roman" w:hAnsi="Times New Roman" w:cs="Times New Roman"/>
          <w:sz w:val="24"/>
          <w:szCs w:val="24"/>
        </w:rPr>
        <w:t xml:space="preserve"> is important because it</w:t>
      </w:r>
      <w:r>
        <w:rPr>
          <w:rFonts w:ascii="Times New Roman" w:hAnsi="Times New Roman" w:cs="Times New Roman"/>
          <w:sz w:val="24"/>
          <w:szCs w:val="24"/>
        </w:rPr>
        <w:t xml:space="preserve"> aids the investors to decide the percent net income the organization is creating from the assets. This ratio talks about how efficient and effectively the organization is utilizing its assets to create earnings. This is an essential ratio because in various organizations the fixed assets are a solo biggest section of the investment. Even though there are no fixed foundation or basis for the </w:t>
      </w:r>
      <w:r w:rsidR="000531F8">
        <w:rPr>
          <w:rFonts w:ascii="Times New Roman" w:hAnsi="Times New Roman" w:cs="Times New Roman"/>
          <w:sz w:val="24"/>
          <w:szCs w:val="24"/>
        </w:rPr>
        <w:t>ratio</w:t>
      </w:r>
      <w:r>
        <w:rPr>
          <w:rFonts w:ascii="Times New Roman" w:hAnsi="Times New Roman" w:cs="Times New Roman"/>
          <w:sz w:val="24"/>
          <w:szCs w:val="24"/>
        </w:rPr>
        <w:t>, however the more increased this ratio is, the better it is. The more increased</w:t>
      </w:r>
      <w:r w:rsidR="000531F8">
        <w:rPr>
          <w:rFonts w:ascii="Times New Roman" w:hAnsi="Times New Roman" w:cs="Times New Roman"/>
          <w:sz w:val="24"/>
          <w:szCs w:val="24"/>
        </w:rPr>
        <w:t xml:space="preserve"> ratio</w:t>
      </w:r>
      <w:r>
        <w:rPr>
          <w:rFonts w:ascii="Times New Roman" w:hAnsi="Times New Roman" w:cs="Times New Roman"/>
          <w:sz w:val="24"/>
          <w:szCs w:val="24"/>
        </w:rPr>
        <w:t xml:space="preserve"> means that the organization is utilizing its assets and working capital effectively and efficiently. An increasing </w:t>
      </w:r>
      <w:r w:rsidR="000531F8">
        <w:rPr>
          <w:rFonts w:ascii="Times New Roman" w:hAnsi="Times New Roman" w:cs="Times New Roman"/>
          <w:sz w:val="24"/>
          <w:szCs w:val="24"/>
        </w:rPr>
        <w:t>ratio</w:t>
      </w:r>
      <w:r>
        <w:rPr>
          <w:rFonts w:ascii="Times New Roman" w:hAnsi="Times New Roman" w:cs="Times New Roman"/>
          <w:sz w:val="24"/>
          <w:szCs w:val="24"/>
        </w:rPr>
        <w:t xml:space="preserve"> is a factor of making the profits and financial performance better for an organization</w:t>
      </w:r>
      <w:r w:rsidR="001A47A5">
        <w:rPr>
          <w:rFonts w:ascii="Times New Roman" w:hAnsi="Times New Roman" w:cs="Times New Roman"/>
          <w:sz w:val="24"/>
          <w:szCs w:val="24"/>
        </w:rPr>
        <w:t xml:space="preserve"> (</w:t>
      </w:r>
      <w:r w:rsidR="001A47A5" w:rsidRPr="001A47A5">
        <w:rPr>
          <w:rFonts w:ascii="Times New Roman" w:hAnsi="Times New Roman" w:cs="Times New Roman"/>
          <w:sz w:val="24"/>
          <w:szCs w:val="24"/>
        </w:rPr>
        <w:t>Return on Net Assets (RONA)</w:t>
      </w:r>
      <w:r w:rsidR="001A47A5">
        <w:rPr>
          <w:rFonts w:ascii="Times New Roman" w:hAnsi="Times New Roman" w:cs="Times New Roman"/>
          <w:sz w:val="24"/>
          <w:szCs w:val="24"/>
        </w:rPr>
        <w:t>, 2020)</w:t>
      </w:r>
      <w:r>
        <w:rPr>
          <w:rFonts w:ascii="Times New Roman" w:hAnsi="Times New Roman" w:cs="Times New Roman"/>
          <w:sz w:val="24"/>
          <w:szCs w:val="24"/>
        </w:rPr>
        <w:t xml:space="preserve">. </w:t>
      </w:r>
      <w:r w:rsidR="000531F8">
        <w:rPr>
          <w:rFonts w:ascii="Times New Roman" w:hAnsi="Times New Roman" w:cs="Times New Roman"/>
          <w:sz w:val="24"/>
          <w:szCs w:val="24"/>
        </w:rPr>
        <w:t xml:space="preserve">The RNOA for the Apple organization for the year 2018 is 34.99%. The RNOA for the Apple organization for the year 2019 is 42.43%. The RNOA for the Samsung organization for </w:t>
      </w:r>
      <w:r w:rsidR="000531F8">
        <w:rPr>
          <w:rFonts w:ascii="Times New Roman" w:hAnsi="Times New Roman" w:cs="Times New Roman"/>
          <w:sz w:val="24"/>
          <w:szCs w:val="24"/>
        </w:rPr>
        <w:lastRenderedPageBreak/>
        <w:t xml:space="preserve">the year 2018 is 27.43%. The RNOA for the Samsung organization for the year 2019 is 11.99%. Looking at the individual Apple organization RNOA, it can be seen that the ratio has increased from the years 2018 to 2019. This means that the organization is using their assets and working capital to the best possible extent. This also means that the organization is developing their financial performance and profits in a positive direction. Looking at the individual Samsung organization RNOA, it can be seen that the ratio has </w:t>
      </w:r>
      <w:r w:rsidR="006B5D84">
        <w:rPr>
          <w:rFonts w:ascii="Times New Roman" w:hAnsi="Times New Roman" w:cs="Times New Roman"/>
          <w:sz w:val="24"/>
          <w:szCs w:val="24"/>
        </w:rPr>
        <w:t>decreased</w:t>
      </w:r>
      <w:r w:rsidR="000531F8">
        <w:rPr>
          <w:rFonts w:ascii="Times New Roman" w:hAnsi="Times New Roman" w:cs="Times New Roman"/>
          <w:sz w:val="24"/>
          <w:szCs w:val="24"/>
        </w:rPr>
        <w:t xml:space="preserve"> from the years 2018 to 2019. </w:t>
      </w:r>
      <w:r w:rsidR="000531F8">
        <w:rPr>
          <w:rFonts w:ascii="Times New Roman" w:hAnsi="Times New Roman" w:cs="Times New Roman"/>
          <w:sz w:val="24"/>
          <w:szCs w:val="24"/>
        </w:rPr>
        <w:t xml:space="preserve">This </w:t>
      </w:r>
      <w:r w:rsidR="000531F8">
        <w:rPr>
          <w:rFonts w:ascii="Times New Roman" w:hAnsi="Times New Roman" w:cs="Times New Roman"/>
          <w:sz w:val="24"/>
          <w:szCs w:val="24"/>
        </w:rPr>
        <w:t xml:space="preserve">also </w:t>
      </w:r>
      <w:r w:rsidR="000531F8">
        <w:rPr>
          <w:rFonts w:ascii="Times New Roman" w:hAnsi="Times New Roman" w:cs="Times New Roman"/>
          <w:sz w:val="24"/>
          <w:szCs w:val="24"/>
        </w:rPr>
        <w:t xml:space="preserve">means that the organization is </w:t>
      </w:r>
      <w:r w:rsidR="006B5D84">
        <w:rPr>
          <w:rFonts w:ascii="Times New Roman" w:hAnsi="Times New Roman" w:cs="Times New Roman"/>
          <w:sz w:val="24"/>
          <w:szCs w:val="24"/>
        </w:rPr>
        <w:t xml:space="preserve">not </w:t>
      </w:r>
      <w:r w:rsidR="000531F8">
        <w:rPr>
          <w:rFonts w:ascii="Times New Roman" w:hAnsi="Times New Roman" w:cs="Times New Roman"/>
          <w:sz w:val="24"/>
          <w:szCs w:val="24"/>
        </w:rPr>
        <w:t xml:space="preserve">using their assets and working capital to the best possible extent. </w:t>
      </w:r>
      <w:r w:rsidR="000531F8">
        <w:rPr>
          <w:rFonts w:ascii="Times New Roman" w:hAnsi="Times New Roman" w:cs="Times New Roman"/>
          <w:sz w:val="24"/>
          <w:szCs w:val="24"/>
        </w:rPr>
        <w:t>In addition, t</w:t>
      </w:r>
      <w:r w:rsidR="000531F8">
        <w:rPr>
          <w:rFonts w:ascii="Times New Roman" w:hAnsi="Times New Roman" w:cs="Times New Roman"/>
          <w:sz w:val="24"/>
          <w:szCs w:val="24"/>
        </w:rPr>
        <w:t xml:space="preserve">his also means that the organization is </w:t>
      </w:r>
      <w:r w:rsidR="006B5D84">
        <w:rPr>
          <w:rFonts w:ascii="Times New Roman" w:hAnsi="Times New Roman" w:cs="Times New Roman"/>
          <w:sz w:val="24"/>
          <w:szCs w:val="24"/>
        </w:rPr>
        <w:t xml:space="preserve">not </w:t>
      </w:r>
      <w:r w:rsidR="000531F8">
        <w:rPr>
          <w:rFonts w:ascii="Times New Roman" w:hAnsi="Times New Roman" w:cs="Times New Roman"/>
          <w:sz w:val="24"/>
          <w:szCs w:val="24"/>
        </w:rPr>
        <w:t>developing their financial performance and profits in a positive direction.</w:t>
      </w:r>
      <w:r w:rsidR="001D1382">
        <w:rPr>
          <w:rFonts w:ascii="Times New Roman" w:hAnsi="Times New Roman" w:cs="Times New Roman"/>
          <w:sz w:val="24"/>
          <w:szCs w:val="24"/>
        </w:rPr>
        <w:t xml:space="preserve"> </w:t>
      </w:r>
      <w:r w:rsidR="001D1382">
        <w:rPr>
          <w:rFonts w:ascii="Times New Roman" w:hAnsi="Times New Roman" w:cs="Times New Roman"/>
          <w:sz w:val="24"/>
          <w:szCs w:val="24"/>
        </w:rPr>
        <w:t xml:space="preserve">In this scenario, Apple has </w:t>
      </w:r>
      <w:r w:rsidR="001D1382">
        <w:rPr>
          <w:rFonts w:ascii="Times New Roman" w:hAnsi="Times New Roman" w:cs="Times New Roman"/>
          <w:sz w:val="24"/>
          <w:szCs w:val="24"/>
        </w:rPr>
        <w:t>increased</w:t>
      </w:r>
      <w:r w:rsidR="001D1382">
        <w:rPr>
          <w:rFonts w:ascii="Times New Roman" w:hAnsi="Times New Roman" w:cs="Times New Roman"/>
          <w:sz w:val="24"/>
          <w:szCs w:val="24"/>
        </w:rPr>
        <w:t xml:space="preserve"> their </w:t>
      </w:r>
      <w:r w:rsidR="001D1382">
        <w:rPr>
          <w:rFonts w:ascii="Times New Roman" w:hAnsi="Times New Roman" w:cs="Times New Roman"/>
          <w:sz w:val="24"/>
          <w:szCs w:val="24"/>
        </w:rPr>
        <w:t>RNOA</w:t>
      </w:r>
      <w:r w:rsidR="001D1382">
        <w:rPr>
          <w:rFonts w:ascii="Times New Roman" w:hAnsi="Times New Roman" w:cs="Times New Roman"/>
          <w:sz w:val="24"/>
          <w:szCs w:val="24"/>
        </w:rPr>
        <w:t xml:space="preserve"> from the years 2018 to 2019 by </w:t>
      </w:r>
      <w:r w:rsidR="00B75B7C">
        <w:rPr>
          <w:rFonts w:ascii="Times New Roman" w:hAnsi="Times New Roman" w:cs="Times New Roman"/>
          <w:sz w:val="24"/>
          <w:szCs w:val="24"/>
        </w:rPr>
        <w:t>7.44</w:t>
      </w:r>
      <w:r w:rsidR="001D1382">
        <w:rPr>
          <w:rFonts w:ascii="Times New Roman" w:hAnsi="Times New Roman" w:cs="Times New Roman"/>
          <w:sz w:val="24"/>
          <w:szCs w:val="24"/>
        </w:rPr>
        <w:t xml:space="preserve">. While Samsung has </w:t>
      </w:r>
      <w:r w:rsidR="004853A3">
        <w:rPr>
          <w:rFonts w:ascii="Times New Roman" w:hAnsi="Times New Roman" w:cs="Times New Roman"/>
          <w:sz w:val="24"/>
          <w:szCs w:val="24"/>
        </w:rPr>
        <w:t>decreased</w:t>
      </w:r>
      <w:r w:rsidR="001D1382">
        <w:rPr>
          <w:rFonts w:ascii="Times New Roman" w:hAnsi="Times New Roman" w:cs="Times New Roman"/>
          <w:sz w:val="24"/>
          <w:szCs w:val="24"/>
        </w:rPr>
        <w:t xml:space="preserve"> their </w:t>
      </w:r>
      <w:r w:rsidR="001D1382">
        <w:rPr>
          <w:rFonts w:ascii="Times New Roman" w:hAnsi="Times New Roman" w:cs="Times New Roman"/>
          <w:sz w:val="24"/>
          <w:szCs w:val="24"/>
        </w:rPr>
        <w:t>RNOA</w:t>
      </w:r>
      <w:r w:rsidR="001D1382">
        <w:rPr>
          <w:rFonts w:ascii="Times New Roman" w:hAnsi="Times New Roman" w:cs="Times New Roman"/>
          <w:sz w:val="24"/>
          <w:szCs w:val="24"/>
        </w:rPr>
        <w:t xml:space="preserve"> from the years 2018 to 2019 by </w:t>
      </w:r>
      <w:r w:rsidR="00B75B7C">
        <w:rPr>
          <w:rFonts w:ascii="Times New Roman" w:hAnsi="Times New Roman" w:cs="Times New Roman"/>
          <w:sz w:val="24"/>
          <w:szCs w:val="24"/>
        </w:rPr>
        <w:t>15.44</w:t>
      </w:r>
      <w:r w:rsidR="001D1382">
        <w:rPr>
          <w:rFonts w:ascii="Times New Roman" w:hAnsi="Times New Roman" w:cs="Times New Roman"/>
          <w:sz w:val="24"/>
          <w:szCs w:val="24"/>
        </w:rPr>
        <w:t xml:space="preserve">. Hence, </w:t>
      </w:r>
      <w:r w:rsidR="004853A3">
        <w:rPr>
          <w:rFonts w:ascii="Times New Roman" w:hAnsi="Times New Roman" w:cs="Times New Roman"/>
          <w:sz w:val="24"/>
          <w:szCs w:val="24"/>
        </w:rPr>
        <w:t xml:space="preserve">the Apple organization’s RNOA is doing better than the Samsung organization RNOA. The Samsung organization has to increase their RNOA. </w:t>
      </w:r>
    </w:p>
    <w:p w14:paraId="1D04E4AA" w14:textId="77777777" w:rsidR="00F67077" w:rsidRDefault="00F67077" w:rsidP="007B4148">
      <w:pPr>
        <w:spacing w:after="0" w:line="480" w:lineRule="auto"/>
        <w:rPr>
          <w:rFonts w:ascii="Times New Roman" w:hAnsi="Times New Roman" w:cs="Times New Roman"/>
          <w:sz w:val="24"/>
          <w:szCs w:val="24"/>
        </w:rPr>
      </w:pPr>
    </w:p>
    <w:p w14:paraId="780FC81B" w14:textId="77777777" w:rsidR="005A6E23" w:rsidRDefault="005A6E23" w:rsidP="007B4148">
      <w:pPr>
        <w:pStyle w:val="NoSpacing"/>
        <w:numPr>
          <w:ilvl w:val="0"/>
          <w:numId w:val="6"/>
        </w:numPr>
        <w:pBdr>
          <w:top w:val="single" w:sz="4" w:space="1" w:color="auto"/>
          <w:bottom w:val="single" w:sz="4" w:space="1" w:color="auto"/>
        </w:pBdr>
        <w:spacing w:line="480" w:lineRule="auto"/>
        <w:rPr>
          <w:b/>
          <w:bCs/>
        </w:rPr>
      </w:pPr>
      <w:r w:rsidRPr="00CF6614">
        <w:rPr>
          <w:b/>
          <w:bCs/>
        </w:rPr>
        <w:t>RETURN ON COMMON SHAREHOLDER’S EQUITY (</w:t>
      </w:r>
      <w:r>
        <w:rPr>
          <w:b/>
          <w:bCs/>
        </w:rPr>
        <w:t>ROCE)</w:t>
      </w:r>
    </w:p>
    <w:p w14:paraId="107CB60A" w14:textId="77777777" w:rsidR="005A6E23" w:rsidRPr="00E67443" w:rsidRDefault="005A6E23" w:rsidP="007B4148">
      <w:pPr>
        <w:spacing w:line="480" w:lineRule="auto"/>
        <w:rPr>
          <w:b/>
          <w:bCs/>
          <w:sz w:val="24"/>
          <w:szCs w:val="24"/>
        </w:rPr>
      </w:pPr>
    </w:p>
    <w:p w14:paraId="1B60456C" w14:textId="77777777" w:rsidR="005A6E23" w:rsidRPr="001315D9" w:rsidRDefault="005A6E23" w:rsidP="007B4148">
      <w:pPr>
        <w:pStyle w:val="ListParagraph"/>
        <w:spacing w:line="480" w:lineRule="auto"/>
        <w:ind w:left="1440" w:firstLine="720"/>
        <w:jc w:val="center"/>
        <w:rPr>
          <w:b/>
          <w:bCs/>
          <w:sz w:val="24"/>
          <w:szCs w:val="24"/>
          <w:u w:val="single"/>
        </w:rPr>
      </w:pPr>
      <w:r w:rsidRPr="001315D9">
        <w:rPr>
          <w:b/>
          <w:bCs/>
          <w:sz w:val="24"/>
          <w:szCs w:val="24"/>
          <w:u w:val="single"/>
        </w:rPr>
        <w:t>APPLE</w:t>
      </w:r>
    </w:p>
    <w:p w14:paraId="57540504" w14:textId="77777777" w:rsidR="005A6E23" w:rsidRDefault="005A6E23"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4D5160EA" w14:textId="77777777" w:rsidR="005A6E23" w:rsidRPr="001315D9" w:rsidRDefault="005A6E23" w:rsidP="007B4148">
      <w:pPr>
        <w:pStyle w:val="ListParagraph"/>
        <w:spacing w:line="480" w:lineRule="auto"/>
        <w:rPr>
          <w:sz w:val="24"/>
          <w:szCs w:val="24"/>
        </w:rPr>
      </w:pPr>
      <w:r>
        <w:rPr>
          <w:sz w:val="24"/>
          <w:szCs w:val="24"/>
        </w:rPr>
        <w:t>Net Income</w:t>
      </w:r>
      <w:r w:rsidRPr="001315D9">
        <w:rPr>
          <w:sz w:val="24"/>
          <w:szCs w:val="24"/>
        </w:rPr>
        <w:t>:</w:t>
      </w:r>
      <w:r>
        <w:rPr>
          <w:sz w:val="24"/>
          <w:szCs w:val="24"/>
        </w:rPr>
        <w:tab/>
      </w:r>
      <w:r w:rsidRPr="001315D9">
        <w:rPr>
          <w:sz w:val="24"/>
          <w:szCs w:val="24"/>
        </w:rPr>
        <w:tab/>
      </w:r>
      <w:r w:rsidRPr="001315D9">
        <w:rPr>
          <w:sz w:val="24"/>
          <w:szCs w:val="24"/>
        </w:rPr>
        <w:tab/>
      </w:r>
      <w:r>
        <w:rPr>
          <w:sz w:val="24"/>
          <w:szCs w:val="24"/>
        </w:rPr>
        <w:tab/>
      </w:r>
      <w:r w:rsidRPr="001315D9">
        <w:rPr>
          <w:sz w:val="24"/>
          <w:szCs w:val="24"/>
        </w:rPr>
        <w:t>$</w:t>
      </w:r>
      <w:r>
        <w:rPr>
          <w:sz w:val="24"/>
          <w:szCs w:val="24"/>
        </w:rPr>
        <w:t>55</w:t>
      </w:r>
      <w:r w:rsidRPr="001315D9">
        <w:rPr>
          <w:sz w:val="24"/>
          <w:szCs w:val="24"/>
        </w:rPr>
        <w:t>,</w:t>
      </w:r>
      <w:r>
        <w:rPr>
          <w:sz w:val="24"/>
          <w:szCs w:val="24"/>
        </w:rPr>
        <w:t>256</w:t>
      </w:r>
      <w:r w:rsidRPr="001315D9">
        <w:rPr>
          <w:sz w:val="24"/>
          <w:szCs w:val="24"/>
        </w:rPr>
        <w:t>.00</w:t>
      </w:r>
      <w:r w:rsidRPr="001315D9">
        <w:rPr>
          <w:sz w:val="24"/>
          <w:szCs w:val="24"/>
        </w:rPr>
        <w:tab/>
      </w:r>
      <w:r w:rsidRPr="001315D9">
        <w:rPr>
          <w:sz w:val="24"/>
          <w:szCs w:val="24"/>
        </w:rPr>
        <w:tab/>
        <w:t>$</w:t>
      </w:r>
      <w:r>
        <w:rPr>
          <w:sz w:val="24"/>
          <w:szCs w:val="24"/>
        </w:rPr>
        <w:t>59</w:t>
      </w:r>
      <w:r w:rsidRPr="001315D9">
        <w:rPr>
          <w:sz w:val="24"/>
          <w:szCs w:val="24"/>
        </w:rPr>
        <w:t>,</w:t>
      </w:r>
      <w:r>
        <w:rPr>
          <w:sz w:val="24"/>
          <w:szCs w:val="24"/>
        </w:rPr>
        <w:t>531</w:t>
      </w:r>
      <w:r w:rsidRPr="001315D9">
        <w:rPr>
          <w:sz w:val="24"/>
          <w:szCs w:val="24"/>
        </w:rPr>
        <w:t>.00</w:t>
      </w:r>
    </w:p>
    <w:p w14:paraId="45FFD184" w14:textId="77777777" w:rsidR="005A6E23" w:rsidRPr="001315D9" w:rsidRDefault="005A6E23" w:rsidP="007B4148">
      <w:pPr>
        <w:pStyle w:val="ListParagraph"/>
        <w:pBdr>
          <w:bottom w:val="single" w:sz="4" w:space="1" w:color="auto"/>
        </w:pBdr>
        <w:spacing w:line="480" w:lineRule="auto"/>
        <w:rPr>
          <w:sz w:val="24"/>
          <w:szCs w:val="24"/>
        </w:rPr>
      </w:pPr>
      <w:r>
        <w:rPr>
          <w:sz w:val="24"/>
          <w:szCs w:val="24"/>
        </w:rPr>
        <w:t>/Common Shareholder’s Equity:</w:t>
      </w:r>
      <w:r>
        <w:rPr>
          <w:sz w:val="24"/>
          <w:szCs w:val="24"/>
        </w:rPr>
        <w:tab/>
      </w:r>
      <w:r w:rsidRPr="001315D9">
        <w:rPr>
          <w:sz w:val="24"/>
          <w:szCs w:val="24"/>
        </w:rPr>
        <w:t>$</w:t>
      </w:r>
      <w:r>
        <w:rPr>
          <w:sz w:val="24"/>
          <w:szCs w:val="24"/>
        </w:rPr>
        <w:t>90</w:t>
      </w:r>
      <w:r w:rsidRPr="001315D9">
        <w:rPr>
          <w:sz w:val="24"/>
          <w:szCs w:val="24"/>
        </w:rPr>
        <w:t>,</w:t>
      </w:r>
      <w:r>
        <w:rPr>
          <w:sz w:val="24"/>
          <w:szCs w:val="24"/>
        </w:rPr>
        <w:t>488.00</w:t>
      </w:r>
      <w:r>
        <w:rPr>
          <w:sz w:val="24"/>
          <w:szCs w:val="24"/>
        </w:rPr>
        <w:tab/>
      </w:r>
      <w:r w:rsidRPr="001315D9">
        <w:rPr>
          <w:sz w:val="24"/>
          <w:szCs w:val="24"/>
        </w:rPr>
        <w:tab/>
        <w:t>$</w:t>
      </w:r>
      <w:r>
        <w:rPr>
          <w:sz w:val="24"/>
          <w:szCs w:val="24"/>
        </w:rPr>
        <w:t>107</w:t>
      </w:r>
      <w:r w:rsidRPr="001315D9">
        <w:rPr>
          <w:sz w:val="24"/>
          <w:szCs w:val="24"/>
        </w:rPr>
        <w:t>,</w:t>
      </w:r>
      <w:r>
        <w:rPr>
          <w:sz w:val="24"/>
          <w:szCs w:val="24"/>
        </w:rPr>
        <w:t>147.00</w:t>
      </w:r>
    </w:p>
    <w:p w14:paraId="02158CFF" w14:textId="77777777" w:rsidR="005A6E23" w:rsidRDefault="005A6E23" w:rsidP="007B4148">
      <w:pPr>
        <w:pStyle w:val="ListParagraph"/>
        <w:spacing w:line="480" w:lineRule="auto"/>
        <w:rPr>
          <w:b/>
          <w:bCs/>
          <w:sz w:val="24"/>
          <w:szCs w:val="24"/>
        </w:rPr>
      </w:pPr>
      <w:r w:rsidRPr="00CF6614">
        <w:rPr>
          <w:b/>
          <w:bCs/>
          <w:sz w:val="24"/>
          <w:szCs w:val="24"/>
        </w:rPr>
        <w:t>ROCE: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55.75%</w:t>
      </w:r>
      <w:r>
        <w:rPr>
          <w:sz w:val="24"/>
          <w:szCs w:val="24"/>
        </w:rPr>
        <w:tab/>
      </w:r>
      <w:r w:rsidRPr="003D541D">
        <w:rPr>
          <w:sz w:val="24"/>
          <w:szCs w:val="24"/>
        </w:rPr>
        <w:tab/>
      </w:r>
      <w:r w:rsidRPr="003D541D">
        <w:rPr>
          <w:sz w:val="24"/>
          <w:szCs w:val="24"/>
        </w:rPr>
        <w:tab/>
      </w:r>
      <w:r>
        <w:rPr>
          <w:sz w:val="24"/>
          <w:szCs w:val="24"/>
        </w:rPr>
        <w:t>51.06%</w:t>
      </w:r>
    </w:p>
    <w:p w14:paraId="0FCED686" w14:textId="58506F4D" w:rsidR="005A6E23" w:rsidRDefault="005A6E23" w:rsidP="007B4148">
      <w:pPr>
        <w:spacing w:line="480" w:lineRule="auto"/>
      </w:pPr>
    </w:p>
    <w:p w14:paraId="20CABAB6" w14:textId="77777777" w:rsidR="005A6E23" w:rsidRDefault="005A6E23" w:rsidP="007B4148">
      <w:pPr>
        <w:spacing w:line="480" w:lineRule="auto"/>
      </w:pPr>
    </w:p>
    <w:p w14:paraId="0D089BE4" w14:textId="77777777" w:rsidR="005A6E23" w:rsidRPr="001315D9" w:rsidRDefault="005A6E23" w:rsidP="007B4148">
      <w:pPr>
        <w:pStyle w:val="ListParagraph"/>
        <w:spacing w:line="480" w:lineRule="auto"/>
        <w:ind w:left="1440" w:firstLine="720"/>
        <w:jc w:val="center"/>
        <w:rPr>
          <w:b/>
          <w:bCs/>
          <w:sz w:val="24"/>
          <w:szCs w:val="24"/>
          <w:u w:val="single"/>
        </w:rPr>
      </w:pPr>
      <w:r>
        <w:rPr>
          <w:b/>
          <w:bCs/>
          <w:sz w:val="24"/>
          <w:szCs w:val="24"/>
          <w:u w:val="single"/>
        </w:rPr>
        <w:lastRenderedPageBreak/>
        <w:t>SAMSUNG</w:t>
      </w:r>
    </w:p>
    <w:p w14:paraId="1E512FB4" w14:textId="77777777" w:rsidR="005A6E23" w:rsidRDefault="005A6E23" w:rsidP="007B4148">
      <w:pPr>
        <w:pStyle w:val="ListParagraph"/>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2019</w:t>
      </w:r>
      <w:r>
        <w:rPr>
          <w:b/>
          <w:bCs/>
          <w:sz w:val="24"/>
          <w:szCs w:val="24"/>
        </w:rPr>
        <w:tab/>
      </w:r>
      <w:r>
        <w:rPr>
          <w:b/>
          <w:bCs/>
          <w:sz w:val="24"/>
          <w:szCs w:val="24"/>
        </w:rPr>
        <w:tab/>
      </w:r>
      <w:r>
        <w:rPr>
          <w:b/>
          <w:bCs/>
          <w:sz w:val="24"/>
          <w:szCs w:val="24"/>
        </w:rPr>
        <w:tab/>
        <w:t>2018</w:t>
      </w:r>
    </w:p>
    <w:p w14:paraId="2B9FD6DF" w14:textId="77777777" w:rsidR="005A6E23" w:rsidRPr="001315D9" w:rsidRDefault="005A6E23" w:rsidP="007B4148">
      <w:pPr>
        <w:pStyle w:val="ListParagraph"/>
        <w:spacing w:line="480" w:lineRule="auto"/>
        <w:rPr>
          <w:sz w:val="24"/>
          <w:szCs w:val="24"/>
        </w:rPr>
      </w:pPr>
      <w:r>
        <w:rPr>
          <w:sz w:val="24"/>
          <w:szCs w:val="24"/>
        </w:rPr>
        <w:t>Net Income</w:t>
      </w:r>
      <w:r w:rsidRPr="001315D9">
        <w:rPr>
          <w:sz w:val="24"/>
          <w:szCs w:val="24"/>
        </w:rPr>
        <w:t>:</w:t>
      </w:r>
      <w:r>
        <w:rPr>
          <w:sz w:val="24"/>
          <w:szCs w:val="24"/>
        </w:rPr>
        <w:tab/>
      </w:r>
      <w:r w:rsidRPr="001315D9">
        <w:rPr>
          <w:sz w:val="24"/>
          <w:szCs w:val="24"/>
        </w:rPr>
        <w:tab/>
      </w:r>
      <w:r w:rsidRPr="001315D9">
        <w:rPr>
          <w:sz w:val="24"/>
          <w:szCs w:val="24"/>
        </w:rPr>
        <w:tab/>
      </w:r>
      <w:r>
        <w:rPr>
          <w:sz w:val="24"/>
          <w:szCs w:val="24"/>
        </w:rPr>
        <w:tab/>
      </w:r>
      <w:r w:rsidRPr="001315D9">
        <w:rPr>
          <w:sz w:val="24"/>
          <w:szCs w:val="24"/>
        </w:rPr>
        <w:t>$</w:t>
      </w:r>
      <w:r>
        <w:rPr>
          <w:sz w:val="24"/>
          <w:szCs w:val="24"/>
        </w:rPr>
        <w:t>18</w:t>
      </w:r>
      <w:r w:rsidRPr="001315D9">
        <w:rPr>
          <w:sz w:val="24"/>
          <w:szCs w:val="24"/>
        </w:rPr>
        <w:t>,</w:t>
      </w:r>
      <w:r>
        <w:rPr>
          <w:sz w:val="24"/>
          <w:szCs w:val="24"/>
        </w:rPr>
        <w:t>451</w:t>
      </w:r>
      <w:r w:rsidRPr="001315D9">
        <w:rPr>
          <w:sz w:val="24"/>
          <w:szCs w:val="24"/>
        </w:rPr>
        <w:t>.</w:t>
      </w:r>
      <w:r>
        <w:rPr>
          <w:sz w:val="24"/>
          <w:szCs w:val="24"/>
        </w:rPr>
        <w:t>99</w:t>
      </w:r>
      <w:r w:rsidRPr="001315D9">
        <w:rPr>
          <w:sz w:val="24"/>
          <w:szCs w:val="24"/>
        </w:rPr>
        <w:tab/>
      </w:r>
      <w:r w:rsidRPr="001315D9">
        <w:rPr>
          <w:sz w:val="24"/>
          <w:szCs w:val="24"/>
        </w:rPr>
        <w:tab/>
        <w:t>$</w:t>
      </w:r>
      <w:r>
        <w:rPr>
          <w:sz w:val="24"/>
          <w:szCs w:val="24"/>
        </w:rPr>
        <w:t>37</w:t>
      </w:r>
      <w:r w:rsidRPr="001315D9">
        <w:rPr>
          <w:sz w:val="24"/>
          <w:szCs w:val="24"/>
        </w:rPr>
        <w:t>,</w:t>
      </w:r>
      <w:r>
        <w:rPr>
          <w:sz w:val="24"/>
          <w:szCs w:val="24"/>
        </w:rPr>
        <w:t>659</w:t>
      </w:r>
      <w:r w:rsidRPr="001315D9">
        <w:rPr>
          <w:sz w:val="24"/>
          <w:szCs w:val="24"/>
        </w:rPr>
        <w:t>.</w:t>
      </w:r>
      <w:r>
        <w:rPr>
          <w:sz w:val="24"/>
          <w:szCs w:val="24"/>
        </w:rPr>
        <w:t>70</w:t>
      </w:r>
    </w:p>
    <w:p w14:paraId="2E02F19E" w14:textId="77777777" w:rsidR="005A6E23" w:rsidRPr="001315D9" w:rsidRDefault="005A6E23" w:rsidP="007B4148">
      <w:pPr>
        <w:pStyle w:val="ListParagraph"/>
        <w:pBdr>
          <w:bottom w:val="single" w:sz="4" w:space="1" w:color="auto"/>
        </w:pBdr>
        <w:spacing w:line="480" w:lineRule="auto"/>
        <w:rPr>
          <w:sz w:val="24"/>
          <w:szCs w:val="24"/>
        </w:rPr>
      </w:pPr>
      <w:r>
        <w:rPr>
          <w:sz w:val="24"/>
          <w:szCs w:val="24"/>
        </w:rPr>
        <w:t>/Common Shareholder’s Equity:</w:t>
      </w:r>
      <w:r>
        <w:rPr>
          <w:sz w:val="24"/>
          <w:szCs w:val="24"/>
        </w:rPr>
        <w:tab/>
      </w:r>
      <w:r w:rsidRPr="001315D9">
        <w:rPr>
          <w:sz w:val="24"/>
          <w:szCs w:val="24"/>
        </w:rPr>
        <w:t>$</w:t>
      </w:r>
      <w:r>
        <w:rPr>
          <w:sz w:val="24"/>
          <w:szCs w:val="24"/>
        </w:rPr>
        <w:t>218</w:t>
      </w:r>
      <w:r w:rsidRPr="001315D9">
        <w:rPr>
          <w:sz w:val="24"/>
          <w:szCs w:val="24"/>
        </w:rPr>
        <w:t>,</w:t>
      </w:r>
      <w:r>
        <w:rPr>
          <w:sz w:val="24"/>
          <w:szCs w:val="24"/>
        </w:rPr>
        <w:t>725.20</w:t>
      </w:r>
      <w:r>
        <w:rPr>
          <w:sz w:val="24"/>
          <w:szCs w:val="24"/>
        </w:rPr>
        <w:tab/>
      </w:r>
      <w:r w:rsidRPr="001315D9">
        <w:rPr>
          <w:sz w:val="24"/>
          <w:szCs w:val="24"/>
        </w:rPr>
        <w:tab/>
        <w:t>$</w:t>
      </w:r>
      <w:r>
        <w:rPr>
          <w:sz w:val="24"/>
          <w:szCs w:val="24"/>
        </w:rPr>
        <w:t>205</w:t>
      </w:r>
      <w:r w:rsidRPr="001315D9">
        <w:rPr>
          <w:sz w:val="24"/>
          <w:szCs w:val="24"/>
        </w:rPr>
        <w:t>,</w:t>
      </w:r>
      <w:r>
        <w:rPr>
          <w:sz w:val="24"/>
          <w:szCs w:val="24"/>
        </w:rPr>
        <w:t>986.47</w:t>
      </w:r>
    </w:p>
    <w:p w14:paraId="41FC149D" w14:textId="77777777" w:rsidR="005A6E23" w:rsidRDefault="005A6E23" w:rsidP="007B4148">
      <w:pPr>
        <w:pStyle w:val="ListParagraph"/>
        <w:spacing w:line="480" w:lineRule="auto"/>
        <w:rPr>
          <w:b/>
          <w:bCs/>
          <w:sz w:val="24"/>
          <w:szCs w:val="24"/>
        </w:rPr>
      </w:pPr>
      <w:r w:rsidRPr="00CF6614">
        <w:rPr>
          <w:b/>
          <w:bCs/>
          <w:sz w:val="24"/>
          <w:szCs w:val="24"/>
        </w:rPr>
        <w:t>ROCE: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8.69%</w:t>
      </w:r>
      <w:r>
        <w:rPr>
          <w:sz w:val="24"/>
          <w:szCs w:val="24"/>
        </w:rPr>
        <w:tab/>
      </w:r>
      <w:r w:rsidRPr="003D541D">
        <w:rPr>
          <w:sz w:val="24"/>
          <w:szCs w:val="24"/>
        </w:rPr>
        <w:tab/>
      </w:r>
      <w:r w:rsidRPr="003D541D">
        <w:rPr>
          <w:sz w:val="24"/>
          <w:szCs w:val="24"/>
        </w:rPr>
        <w:tab/>
      </w:r>
      <w:r>
        <w:rPr>
          <w:sz w:val="24"/>
          <w:szCs w:val="24"/>
        </w:rPr>
        <w:t>19.65%</w:t>
      </w:r>
    </w:p>
    <w:p w14:paraId="101E2D58" w14:textId="255C07D1" w:rsidR="00E21654" w:rsidRDefault="001D1382"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47DE">
        <w:rPr>
          <w:rFonts w:ascii="Times New Roman" w:hAnsi="Times New Roman" w:cs="Times New Roman"/>
          <w:sz w:val="24"/>
          <w:szCs w:val="24"/>
        </w:rPr>
        <w:t>The return on capital employed is important because it gives the investors the ability to have a comparison various organization. ROCE is very helpful for comparison for capital intensive businesses. Due to the businesses have great expenditure, effective utilization of capital is a main strength that can create an organization a preferred chance for investors</w:t>
      </w:r>
      <w:r w:rsidR="006C5C3A">
        <w:rPr>
          <w:rFonts w:ascii="Times New Roman" w:hAnsi="Times New Roman" w:cs="Times New Roman"/>
          <w:sz w:val="24"/>
          <w:szCs w:val="24"/>
        </w:rPr>
        <w:t xml:space="preserve"> (</w:t>
      </w:r>
      <w:r w:rsidR="006C5C3A" w:rsidRPr="009D47DE">
        <w:rPr>
          <w:rFonts w:ascii="Times New Roman" w:hAnsi="Times New Roman" w:cs="Times New Roman"/>
          <w:sz w:val="24"/>
          <w:szCs w:val="24"/>
        </w:rPr>
        <w:t>Return on Capital Employed (ROCE)</w:t>
      </w:r>
      <w:r w:rsidR="006C5C3A">
        <w:rPr>
          <w:rFonts w:ascii="Times New Roman" w:hAnsi="Times New Roman" w:cs="Times New Roman"/>
          <w:sz w:val="24"/>
          <w:szCs w:val="24"/>
        </w:rPr>
        <w:t>, 2019)</w:t>
      </w:r>
      <w:r w:rsidR="009D47DE">
        <w:rPr>
          <w:rFonts w:ascii="Times New Roman" w:hAnsi="Times New Roman" w:cs="Times New Roman"/>
          <w:sz w:val="24"/>
          <w:szCs w:val="24"/>
        </w:rPr>
        <w:t xml:space="preserve">. The ROCE for the Apple organization for the year 2018 is </w:t>
      </w:r>
      <w:r w:rsidR="007E60AD">
        <w:rPr>
          <w:rFonts w:ascii="Times New Roman" w:hAnsi="Times New Roman" w:cs="Times New Roman"/>
          <w:sz w:val="24"/>
          <w:szCs w:val="24"/>
        </w:rPr>
        <w:t xml:space="preserve">51.06%. The ROCE for the Apple organization for the year 2019 is 55.75%. The ROCE for the Samsung organization for the year 2018 is 19.65%. The ROCE for the Samsung organization for the year 2019 is 8.69%. When looking at the individual Apple organization ROCE, it can be seen that the ROCE has increased from the years 2018 to 2019. This means that the organization is doing well and can be considered as an investment because this looks at how the capital can be converted into running profits. </w:t>
      </w:r>
      <w:r w:rsidR="00F30DD2">
        <w:rPr>
          <w:rFonts w:ascii="Times New Roman" w:hAnsi="Times New Roman" w:cs="Times New Roman"/>
          <w:sz w:val="24"/>
          <w:szCs w:val="24"/>
        </w:rPr>
        <w:t>When looking at the individual Samsung organization ROCE, it can be seen that the ROCE has decreased from the years 2018 to 2019. This means that this is not a good sign for the Samsung organization because it cannot be considered as an investment</w:t>
      </w:r>
      <w:r w:rsidR="008C5C7B">
        <w:rPr>
          <w:rFonts w:ascii="Times New Roman" w:hAnsi="Times New Roman" w:cs="Times New Roman"/>
          <w:sz w:val="24"/>
          <w:szCs w:val="24"/>
        </w:rPr>
        <w:t xml:space="preserve"> and that their capital cannot be converted into profits. </w:t>
      </w:r>
      <w:r w:rsidR="00E21654">
        <w:rPr>
          <w:rFonts w:ascii="Times New Roman" w:hAnsi="Times New Roman" w:cs="Times New Roman"/>
          <w:sz w:val="24"/>
          <w:szCs w:val="24"/>
        </w:rPr>
        <w:t xml:space="preserve">In this scenario, Apple has increased their </w:t>
      </w:r>
      <w:r w:rsidR="00E21654">
        <w:rPr>
          <w:rFonts w:ascii="Times New Roman" w:hAnsi="Times New Roman" w:cs="Times New Roman"/>
          <w:sz w:val="24"/>
          <w:szCs w:val="24"/>
        </w:rPr>
        <w:t>ROCE</w:t>
      </w:r>
      <w:r w:rsidR="00E21654">
        <w:rPr>
          <w:rFonts w:ascii="Times New Roman" w:hAnsi="Times New Roman" w:cs="Times New Roman"/>
          <w:sz w:val="24"/>
          <w:szCs w:val="24"/>
        </w:rPr>
        <w:t xml:space="preserve"> from the years 2018 to 2019 by </w:t>
      </w:r>
      <w:r w:rsidR="00E21654">
        <w:rPr>
          <w:rFonts w:ascii="Times New Roman" w:hAnsi="Times New Roman" w:cs="Times New Roman"/>
          <w:sz w:val="24"/>
          <w:szCs w:val="24"/>
        </w:rPr>
        <w:t>4.69</w:t>
      </w:r>
      <w:r w:rsidR="00E21654">
        <w:rPr>
          <w:rFonts w:ascii="Times New Roman" w:hAnsi="Times New Roman" w:cs="Times New Roman"/>
          <w:sz w:val="24"/>
          <w:szCs w:val="24"/>
        </w:rPr>
        <w:t xml:space="preserve">. While Samsung has decreased their </w:t>
      </w:r>
      <w:r w:rsidR="00770945">
        <w:rPr>
          <w:rFonts w:ascii="Times New Roman" w:hAnsi="Times New Roman" w:cs="Times New Roman"/>
          <w:sz w:val="24"/>
          <w:szCs w:val="24"/>
        </w:rPr>
        <w:t>ROCE</w:t>
      </w:r>
      <w:r w:rsidR="00E21654">
        <w:rPr>
          <w:rFonts w:ascii="Times New Roman" w:hAnsi="Times New Roman" w:cs="Times New Roman"/>
          <w:sz w:val="24"/>
          <w:szCs w:val="24"/>
        </w:rPr>
        <w:t xml:space="preserve"> from the years 2018 to 2019 by </w:t>
      </w:r>
      <w:r w:rsidR="00E21654">
        <w:rPr>
          <w:rFonts w:ascii="Times New Roman" w:hAnsi="Times New Roman" w:cs="Times New Roman"/>
          <w:sz w:val="24"/>
          <w:szCs w:val="24"/>
        </w:rPr>
        <w:t>10.96</w:t>
      </w:r>
      <w:r w:rsidR="00E21654">
        <w:rPr>
          <w:rFonts w:ascii="Times New Roman" w:hAnsi="Times New Roman" w:cs="Times New Roman"/>
          <w:sz w:val="24"/>
          <w:szCs w:val="24"/>
        </w:rPr>
        <w:t xml:space="preserve">. Hence, the Apple organization’s </w:t>
      </w:r>
      <w:r w:rsidR="00770945">
        <w:rPr>
          <w:rFonts w:ascii="Times New Roman" w:hAnsi="Times New Roman" w:cs="Times New Roman"/>
          <w:sz w:val="24"/>
          <w:szCs w:val="24"/>
        </w:rPr>
        <w:t>ROCE</w:t>
      </w:r>
      <w:r w:rsidR="00E21654">
        <w:rPr>
          <w:rFonts w:ascii="Times New Roman" w:hAnsi="Times New Roman" w:cs="Times New Roman"/>
          <w:sz w:val="24"/>
          <w:szCs w:val="24"/>
        </w:rPr>
        <w:t xml:space="preserve"> is doing better than the Samsung organization </w:t>
      </w:r>
      <w:r w:rsidR="00770945">
        <w:rPr>
          <w:rFonts w:ascii="Times New Roman" w:hAnsi="Times New Roman" w:cs="Times New Roman"/>
          <w:sz w:val="24"/>
          <w:szCs w:val="24"/>
        </w:rPr>
        <w:t>ROCE</w:t>
      </w:r>
      <w:r w:rsidR="00E21654">
        <w:rPr>
          <w:rFonts w:ascii="Times New Roman" w:hAnsi="Times New Roman" w:cs="Times New Roman"/>
          <w:sz w:val="24"/>
          <w:szCs w:val="24"/>
        </w:rPr>
        <w:t xml:space="preserve">. The Samsung organization has to increase their </w:t>
      </w:r>
      <w:r w:rsidR="00770945">
        <w:rPr>
          <w:rFonts w:ascii="Times New Roman" w:hAnsi="Times New Roman" w:cs="Times New Roman"/>
          <w:sz w:val="24"/>
          <w:szCs w:val="24"/>
        </w:rPr>
        <w:t>ROCE</w:t>
      </w:r>
      <w:r w:rsidR="00E21654">
        <w:rPr>
          <w:rFonts w:ascii="Times New Roman" w:hAnsi="Times New Roman" w:cs="Times New Roman"/>
          <w:sz w:val="24"/>
          <w:szCs w:val="24"/>
        </w:rPr>
        <w:t xml:space="preserve">. </w:t>
      </w:r>
    </w:p>
    <w:p w14:paraId="56A490A0" w14:textId="024D30B5" w:rsidR="00043DA8" w:rsidRDefault="00043DA8" w:rsidP="007B4148">
      <w:pPr>
        <w:spacing w:after="0" w:line="480" w:lineRule="auto"/>
        <w:rPr>
          <w:rFonts w:ascii="Times New Roman" w:hAnsi="Times New Roman" w:cs="Times New Roman"/>
          <w:sz w:val="24"/>
          <w:szCs w:val="24"/>
        </w:rPr>
      </w:pPr>
    </w:p>
    <w:p w14:paraId="6652366A" w14:textId="697DD0FF" w:rsidR="00043DA8" w:rsidRDefault="00043DA8" w:rsidP="007B4148">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Forecasted Financial Statements</w:t>
      </w:r>
    </w:p>
    <w:p w14:paraId="1AC7BCBA" w14:textId="7B9FE93C" w:rsidR="00043DA8" w:rsidRDefault="00043DA8" w:rsidP="007B4148">
      <w:pPr>
        <w:spacing w:after="0" w:line="480" w:lineRule="auto"/>
        <w:rPr>
          <w:rFonts w:ascii="Times New Roman" w:hAnsi="Times New Roman" w:cs="Times New Roman"/>
          <w:b/>
          <w:bCs/>
          <w:sz w:val="24"/>
          <w:szCs w:val="24"/>
          <w:u w:val="single"/>
        </w:rPr>
      </w:pPr>
    </w:p>
    <w:p w14:paraId="40C38F71" w14:textId="0C158DDB" w:rsidR="00043DA8" w:rsidRDefault="00043DA8" w:rsidP="007B4148">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Opinion on Financial Health</w:t>
      </w:r>
    </w:p>
    <w:p w14:paraId="31EFCD79" w14:textId="57AA564D" w:rsidR="00043DA8" w:rsidRDefault="00043DA8" w:rsidP="007B4148">
      <w:pPr>
        <w:spacing w:after="0" w:line="480" w:lineRule="auto"/>
        <w:rPr>
          <w:rFonts w:ascii="Times New Roman" w:hAnsi="Times New Roman" w:cs="Times New Roman"/>
          <w:b/>
          <w:bCs/>
          <w:sz w:val="24"/>
          <w:szCs w:val="24"/>
          <w:u w:val="single"/>
        </w:rPr>
      </w:pPr>
    </w:p>
    <w:p w14:paraId="3CBD9C6B" w14:textId="0CC1B175" w:rsidR="00043DA8" w:rsidRPr="00CF1542" w:rsidRDefault="006A63BE" w:rsidP="007B4148">
      <w:pPr>
        <w:spacing w:after="0" w:line="480" w:lineRule="auto"/>
        <w:rPr>
          <w:rFonts w:ascii="Times New Roman" w:hAnsi="Times New Roman" w:cs="Times New Roman"/>
          <w:sz w:val="24"/>
          <w:szCs w:val="24"/>
        </w:rPr>
      </w:pPr>
      <w:r>
        <w:rPr>
          <w:rFonts w:ascii="Times New Roman" w:hAnsi="Times New Roman" w:cs="Times New Roman"/>
          <w:sz w:val="24"/>
          <w:szCs w:val="24"/>
        </w:rPr>
        <w:t>Every organization has their own advantages and disadvantages. Both the Apple and Samsung organization have their own share of internal financial analysis that they have to improve. However, a</w:t>
      </w:r>
      <w:r w:rsidR="00CF1542">
        <w:rPr>
          <w:rFonts w:ascii="Times New Roman" w:hAnsi="Times New Roman" w:cs="Times New Roman"/>
          <w:sz w:val="24"/>
          <w:szCs w:val="24"/>
        </w:rPr>
        <w:t xml:space="preserve">fter analyzing the ratios, it would be </w:t>
      </w:r>
      <w:r w:rsidR="00C03DE7">
        <w:rPr>
          <w:rFonts w:ascii="Times New Roman" w:hAnsi="Times New Roman" w:cs="Times New Roman"/>
          <w:sz w:val="24"/>
          <w:szCs w:val="24"/>
        </w:rPr>
        <w:t>best to say that even though</w:t>
      </w:r>
      <w:r>
        <w:rPr>
          <w:rFonts w:ascii="Times New Roman" w:hAnsi="Times New Roman" w:cs="Times New Roman"/>
          <w:sz w:val="24"/>
          <w:szCs w:val="24"/>
        </w:rPr>
        <w:t xml:space="preserve"> </w:t>
      </w:r>
      <w:r w:rsidR="00591A2B">
        <w:rPr>
          <w:rFonts w:ascii="Times New Roman" w:hAnsi="Times New Roman" w:cs="Times New Roman"/>
          <w:sz w:val="24"/>
          <w:szCs w:val="24"/>
        </w:rPr>
        <w:t>Samsung</w:t>
      </w:r>
      <w:r w:rsidR="00C03DE7">
        <w:rPr>
          <w:rFonts w:ascii="Times New Roman" w:hAnsi="Times New Roman" w:cs="Times New Roman"/>
          <w:sz w:val="24"/>
          <w:szCs w:val="24"/>
        </w:rPr>
        <w:t xml:space="preserve"> has the high-five type of</w:t>
      </w:r>
      <w:r>
        <w:rPr>
          <w:rFonts w:ascii="Times New Roman" w:hAnsi="Times New Roman" w:cs="Times New Roman"/>
          <w:sz w:val="24"/>
          <w:szCs w:val="24"/>
        </w:rPr>
        <w:t xml:space="preserve"> hype surrounded by their products and services</w:t>
      </w:r>
      <w:r w:rsidR="00C03DE7">
        <w:rPr>
          <w:rFonts w:ascii="Times New Roman" w:hAnsi="Times New Roman" w:cs="Times New Roman"/>
          <w:sz w:val="24"/>
          <w:szCs w:val="24"/>
        </w:rPr>
        <w:t xml:space="preserve">, </w:t>
      </w:r>
      <w:r w:rsidR="00591A2B">
        <w:rPr>
          <w:rFonts w:ascii="Times New Roman" w:hAnsi="Times New Roman" w:cs="Times New Roman"/>
          <w:sz w:val="24"/>
          <w:szCs w:val="24"/>
        </w:rPr>
        <w:t>Apple</w:t>
      </w:r>
      <w:r w:rsidR="00C03DE7">
        <w:rPr>
          <w:rFonts w:ascii="Times New Roman" w:hAnsi="Times New Roman" w:cs="Times New Roman"/>
          <w:sz w:val="24"/>
          <w:szCs w:val="24"/>
        </w:rPr>
        <w:t xml:space="preserve"> is more of the organization that is overall healthier</w:t>
      </w:r>
      <w:r>
        <w:rPr>
          <w:rFonts w:ascii="Times New Roman" w:hAnsi="Times New Roman" w:cs="Times New Roman"/>
          <w:sz w:val="24"/>
          <w:szCs w:val="24"/>
        </w:rPr>
        <w:t xml:space="preserve"> </w:t>
      </w:r>
      <w:r w:rsidR="00591A2B">
        <w:rPr>
          <w:rFonts w:ascii="Times New Roman" w:hAnsi="Times New Roman" w:cs="Times New Roman"/>
          <w:sz w:val="24"/>
          <w:szCs w:val="24"/>
        </w:rPr>
        <w:t>in financial terms</w:t>
      </w:r>
      <w:r>
        <w:rPr>
          <w:rFonts w:ascii="Times New Roman" w:hAnsi="Times New Roman" w:cs="Times New Roman"/>
          <w:sz w:val="24"/>
          <w:szCs w:val="24"/>
        </w:rPr>
        <w:t xml:space="preserve">. </w:t>
      </w:r>
      <w:r w:rsidR="00591A2B">
        <w:rPr>
          <w:rFonts w:ascii="Times New Roman" w:hAnsi="Times New Roman" w:cs="Times New Roman"/>
          <w:sz w:val="24"/>
          <w:szCs w:val="24"/>
        </w:rPr>
        <w:t>On the international level, Samsung ships a lot more smartphones than other organizations. Samsung also delivers CE items such as TVs, Blu-ray players, and home theater items that Apple does not</w:t>
      </w:r>
      <w:r w:rsidR="003D4BC2">
        <w:rPr>
          <w:rFonts w:ascii="Times New Roman" w:hAnsi="Times New Roman" w:cs="Times New Roman"/>
          <w:sz w:val="24"/>
          <w:szCs w:val="24"/>
        </w:rPr>
        <w:t xml:space="preserve"> (</w:t>
      </w:r>
      <w:r w:rsidR="003D4BC2" w:rsidRPr="003D4BC2">
        <w:rPr>
          <w:rFonts w:ascii="Times New Roman" w:hAnsi="Times New Roman" w:cs="Times New Roman"/>
          <w:sz w:val="24"/>
          <w:szCs w:val="24"/>
        </w:rPr>
        <w:t>Voyer</w:t>
      </w:r>
      <w:r w:rsidR="003D4BC2">
        <w:rPr>
          <w:rFonts w:ascii="Times New Roman" w:hAnsi="Times New Roman" w:cs="Times New Roman"/>
          <w:sz w:val="24"/>
          <w:szCs w:val="24"/>
        </w:rPr>
        <w:t>, 2020)</w:t>
      </w:r>
      <w:r w:rsidR="00591A2B">
        <w:rPr>
          <w:rFonts w:ascii="Times New Roman" w:hAnsi="Times New Roman" w:cs="Times New Roman"/>
          <w:sz w:val="24"/>
          <w:szCs w:val="24"/>
        </w:rPr>
        <w:t xml:space="preserve">. However, on a financial comparison, Apple has better amounts than the Samsung organization. The Apple organization has done well with their </w:t>
      </w:r>
      <w:r w:rsidR="00594411">
        <w:rPr>
          <w:rFonts w:ascii="Times New Roman" w:hAnsi="Times New Roman" w:cs="Times New Roman"/>
          <w:sz w:val="24"/>
          <w:szCs w:val="24"/>
        </w:rPr>
        <w:t>current ratio, times interest earned ratio, RNOA, and ROCE</w:t>
      </w:r>
      <w:r w:rsidR="009E69CD">
        <w:rPr>
          <w:rFonts w:ascii="Times New Roman" w:hAnsi="Times New Roman" w:cs="Times New Roman"/>
          <w:sz w:val="24"/>
          <w:szCs w:val="24"/>
        </w:rPr>
        <w:t xml:space="preserve"> than the Samsung organization</w:t>
      </w:r>
      <w:r w:rsidR="00594411">
        <w:rPr>
          <w:rFonts w:ascii="Times New Roman" w:hAnsi="Times New Roman" w:cs="Times New Roman"/>
          <w:sz w:val="24"/>
          <w:szCs w:val="24"/>
        </w:rPr>
        <w:t xml:space="preserve">. </w:t>
      </w:r>
      <w:r w:rsidR="00151F7B">
        <w:rPr>
          <w:rFonts w:ascii="Times New Roman" w:hAnsi="Times New Roman" w:cs="Times New Roman"/>
          <w:sz w:val="24"/>
          <w:szCs w:val="24"/>
        </w:rPr>
        <w:t xml:space="preserve">This shows that a financially sound organization is better in the long-term scenario than an organization that is running based on more popularity than having a sound </w:t>
      </w:r>
      <w:r w:rsidR="009E69CD">
        <w:rPr>
          <w:rFonts w:ascii="Times New Roman" w:hAnsi="Times New Roman" w:cs="Times New Roman"/>
          <w:sz w:val="24"/>
          <w:szCs w:val="24"/>
        </w:rPr>
        <w:t>financial internal process</w:t>
      </w:r>
      <w:r w:rsidR="00151F7B">
        <w:rPr>
          <w:rFonts w:ascii="Times New Roman" w:hAnsi="Times New Roman" w:cs="Times New Roman"/>
          <w:sz w:val="24"/>
          <w:szCs w:val="24"/>
        </w:rPr>
        <w:t xml:space="preserve">. </w:t>
      </w:r>
    </w:p>
    <w:p w14:paraId="2DB42020" w14:textId="70BE3D0B" w:rsidR="001D1382" w:rsidRDefault="001D1382" w:rsidP="007B4148">
      <w:pPr>
        <w:spacing w:after="0" w:line="480" w:lineRule="auto"/>
        <w:rPr>
          <w:rFonts w:ascii="Times New Roman" w:hAnsi="Times New Roman" w:cs="Times New Roman"/>
          <w:sz w:val="24"/>
          <w:szCs w:val="24"/>
        </w:rPr>
      </w:pPr>
    </w:p>
    <w:p w14:paraId="6AC0952B" w14:textId="72412997" w:rsidR="005A0179" w:rsidRPr="005A0179" w:rsidRDefault="005A0179" w:rsidP="007B4148">
      <w:pPr>
        <w:pStyle w:val="ListParagraph"/>
        <w:spacing w:line="480" w:lineRule="auto"/>
        <w:ind w:left="0"/>
        <w:rPr>
          <w:rFonts w:ascii="Times New Roman" w:hAnsi="Times New Roman" w:cs="Times New Roman"/>
          <w:sz w:val="24"/>
          <w:szCs w:val="24"/>
        </w:rPr>
      </w:pPr>
    </w:p>
    <w:p w14:paraId="73862104" w14:textId="24355A34" w:rsidR="00142345" w:rsidRDefault="00142345" w:rsidP="007B4148">
      <w:pPr>
        <w:spacing w:after="0" w:line="480" w:lineRule="auto"/>
        <w:rPr>
          <w:rFonts w:ascii="Times New Roman" w:hAnsi="Times New Roman" w:cs="Times New Roman"/>
          <w:sz w:val="24"/>
          <w:szCs w:val="24"/>
        </w:rPr>
      </w:pPr>
    </w:p>
    <w:p w14:paraId="0D22BE61" w14:textId="08EE56BA" w:rsidR="003B74B1" w:rsidRDefault="003B74B1" w:rsidP="007B4148">
      <w:pPr>
        <w:spacing w:after="0" w:line="480" w:lineRule="auto"/>
        <w:rPr>
          <w:rFonts w:ascii="Times New Roman" w:hAnsi="Times New Roman" w:cs="Times New Roman"/>
          <w:sz w:val="24"/>
          <w:szCs w:val="24"/>
        </w:rPr>
      </w:pPr>
    </w:p>
    <w:p w14:paraId="708F0AB6" w14:textId="01ADAECB" w:rsidR="00D71842" w:rsidRDefault="00D71842" w:rsidP="007B4148">
      <w:pPr>
        <w:spacing w:after="0" w:line="480" w:lineRule="auto"/>
        <w:rPr>
          <w:rFonts w:ascii="Times New Roman" w:hAnsi="Times New Roman" w:cs="Times New Roman"/>
          <w:sz w:val="24"/>
          <w:szCs w:val="24"/>
          <w:u w:val="single"/>
        </w:rPr>
      </w:pPr>
    </w:p>
    <w:p w14:paraId="7F175D76" w14:textId="3E696F28" w:rsidR="0051740A" w:rsidRDefault="0051740A" w:rsidP="007B4148">
      <w:pPr>
        <w:spacing w:after="0" w:line="480" w:lineRule="auto"/>
        <w:rPr>
          <w:rFonts w:ascii="Times New Roman" w:hAnsi="Times New Roman" w:cs="Times New Roman"/>
          <w:sz w:val="24"/>
          <w:szCs w:val="24"/>
          <w:u w:val="single"/>
        </w:rPr>
      </w:pPr>
    </w:p>
    <w:p w14:paraId="6DDA22AD" w14:textId="77777777" w:rsidR="0051740A" w:rsidRDefault="0051740A" w:rsidP="007B4148">
      <w:pPr>
        <w:spacing w:after="0" w:line="480" w:lineRule="auto"/>
        <w:rPr>
          <w:rFonts w:ascii="Times New Roman" w:hAnsi="Times New Roman" w:cs="Times New Roman"/>
          <w:sz w:val="24"/>
          <w:szCs w:val="24"/>
          <w:u w:val="single"/>
        </w:rPr>
      </w:pPr>
    </w:p>
    <w:p w14:paraId="6625524F" w14:textId="479229BC" w:rsidR="00AA1D65" w:rsidRDefault="00AA1D65" w:rsidP="007B4148">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2756D7DA" w14:textId="49A39ECC" w:rsidR="00AA1D65" w:rsidRDefault="00AA1D65" w:rsidP="007B4148">
      <w:pPr>
        <w:spacing w:after="0" w:line="480" w:lineRule="auto"/>
        <w:jc w:val="center"/>
        <w:rPr>
          <w:rFonts w:ascii="Times New Roman" w:hAnsi="Times New Roman" w:cs="Times New Roman"/>
          <w:sz w:val="24"/>
          <w:szCs w:val="24"/>
          <w:u w:val="single"/>
        </w:rPr>
      </w:pPr>
    </w:p>
    <w:p w14:paraId="250FDD14" w14:textId="1E3AB900" w:rsidR="00AA1D65" w:rsidRDefault="00AA1D65" w:rsidP="007B4148">
      <w:pPr>
        <w:spacing w:after="0" w:line="480" w:lineRule="auto"/>
        <w:ind w:left="720" w:hanging="720"/>
        <w:rPr>
          <w:rFonts w:ascii="Times New Roman" w:hAnsi="Times New Roman" w:cs="Times New Roman"/>
          <w:sz w:val="24"/>
          <w:szCs w:val="24"/>
        </w:rPr>
      </w:pPr>
      <w:r w:rsidRPr="00AA1D65">
        <w:rPr>
          <w:rFonts w:ascii="Times New Roman" w:hAnsi="Times New Roman" w:cs="Times New Roman"/>
          <w:sz w:val="24"/>
          <w:szCs w:val="24"/>
        </w:rPr>
        <w:t xml:space="preserve">Background </w:t>
      </w:r>
      <w:proofErr w:type="gramStart"/>
      <w:r w:rsidRPr="00AA1D65">
        <w:rPr>
          <w:rFonts w:ascii="Times New Roman" w:hAnsi="Times New Roman" w:cs="Times New Roman"/>
          <w:sz w:val="24"/>
          <w:szCs w:val="24"/>
        </w:rPr>
        <w:t>Of</w:t>
      </w:r>
      <w:proofErr w:type="gramEnd"/>
      <w:r w:rsidRPr="00AA1D65">
        <w:rPr>
          <w:rFonts w:ascii="Times New Roman" w:hAnsi="Times New Roman" w:cs="Times New Roman"/>
          <w:sz w:val="24"/>
          <w:szCs w:val="24"/>
        </w:rPr>
        <w:t xml:space="preserve"> Apple Inc Commerce Essay (2020). In </w:t>
      </w:r>
      <w:proofErr w:type="spellStart"/>
      <w:r w:rsidRPr="00AA1D65">
        <w:rPr>
          <w:rFonts w:ascii="Times New Roman" w:hAnsi="Times New Roman" w:cs="Times New Roman"/>
          <w:i/>
          <w:iCs/>
          <w:sz w:val="24"/>
          <w:szCs w:val="24"/>
        </w:rPr>
        <w:t>UKEssays</w:t>
      </w:r>
      <w:proofErr w:type="spellEnd"/>
      <w:r w:rsidRPr="00AA1D65">
        <w:rPr>
          <w:rFonts w:ascii="Times New Roman" w:hAnsi="Times New Roman" w:cs="Times New Roman"/>
          <w:sz w:val="24"/>
          <w:szCs w:val="24"/>
        </w:rPr>
        <w:t xml:space="preserve">. Retrieved from </w:t>
      </w:r>
      <w:hyperlink r:id="rId7" w:history="1">
        <w:r w:rsidRPr="00AA1D65">
          <w:rPr>
            <w:rStyle w:val="Hyperlink"/>
            <w:rFonts w:ascii="Times New Roman" w:hAnsi="Times New Roman" w:cs="Times New Roman"/>
            <w:sz w:val="24"/>
            <w:szCs w:val="24"/>
          </w:rPr>
          <w:t>https://www.ukessays.com/essays/commerce/background-of-apple-inc-commerce-essay.php</w:t>
        </w:r>
      </w:hyperlink>
    </w:p>
    <w:p w14:paraId="5C28737A" w14:textId="53ACF8CD" w:rsidR="00AA1D65" w:rsidRDefault="00AA1D65" w:rsidP="007B4148">
      <w:pPr>
        <w:spacing w:after="0" w:line="480" w:lineRule="auto"/>
        <w:rPr>
          <w:rFonts w:ascii="Times New Roman" w:hAnsi="Times New Roman" w:cs="Times New Roman"/>
          <w:sz w:val="24"/>
          <w:szCs w:val="24"/>
        </w:rPr>
      </w:pPr>
    </w:p>
    <w:p w14:paraId="2DD1A1C5" w14:textId="096C27FD" w:rsidR="00AA1D65" w:rsidRDefault="00AA1D65" w:rsidP="007B4148">
      <w:pPr>
        <w:spacing w:after="0" w:line="480" w:lineRule="auto"/>
        <w:ind w:left="720" w:hanging="720"/>
        <w:rPr>
          <w:rFonts w:ascii="Times New Roman" w:hAnsi="Times New Roman" w:cs="Times New Roman"/>
          <w:sz w:val="24"/>
          <w:szCs w:val="24"/>
        </w:rPr>
      </w:pPr>
      <w:r w:rsidRPr="00AA1D65">
        <w:rPr>
          <w:rFonts w:ascii="Times New Roman" w:hAnsi="Times New Roman" w:cs="Times New Roman"/>
          <w:sz w:val="24"/>
          <w:szCs w:val="24"/>
        </w:rPr>
        <w:t xml:space="preserve">G, R. (n.d.). How Apple is Dominating the Tech Industry like no </w:t>
      </w:r>
      <w:proofErr w:type="gramStart"/>
      <w:r w:rsidRPr="00AA1D65">
        <w:rPr>
          <w:rFonts w:ascii="Times New Roman" w:hAnsi="Times New Roman" w:cs="Times New Roman"/>
          <w:sz w:val="24"/>
          <w:szCs w:val="24"/>
        </w:rPr>
        <w:t>other!.</w:t>
      </w:r>
      <w:proofErr w:type="gramEnd"/>
      <w:r w:rsidRPr="00AA1D65">
        <w:rPr>
          <w:rFonts w:ascii="Times New Roman" w:hAnsi="Times New Roman" w:cs="Times New Roman"/>
          <w:sz w:val="24"/>
          <w:szCs w:val="24"/>
        </w:rPr>
        <w:t xml:space="preserve"> In </w:t>
      </w:r>
      <w:r w:rsidRPr="00AA1D65">
        <w:rPr>
          <w:rFonts w:ascii="Times New Roman" w:hAnsi="Times New Roman" w:cs="Times New Roman"/>
          <w:i/>
          <w:iCs/>
          <w:sz w:val="24"/>
          <w:szCs w:val="24"/>
        </w:rPr>
        <w:t>Medium</w:t>
      </w:r>
      <w:r w:rsidRPr="00AA1D65">
        <w:rPr>
          <w:rFonts w:ascii="Times New Roman" w:hAnsi="Times New Roman" w:cs="Times New Roman"/>
          <w:sz w:val="24"/>
          <w:szCs w:val="24"/>
        </w:rPr>
        <w:t xml:space="preserve">. Retrieved from </w:t>
      </w:r>
      <w:hyperlink r:id="rId8" w:history="1">
        <w:r w:rsidRPr="00AA1D65">
          <w:rPr>
            <w:rStyle w:val="Hyperlink"/>
            <w:rFonts w:ascii="Times New Roman" w:hAnsi="Times New Roman" w:cs="Times New Roman"/>
            <w:sz w:val="24"/>
            <w:szCs w:val="24"/>
          </w:rPr>
          <w:t>https://medium.com/macoclock/how-apple-is-dominating-the-tech-industry-like-no-other-76707972ed93</w:t>
        </w:r>
      </w:hyperlink>
    </w:p>
    <w:p w14:paraId="5C36C9F3" w14:textId="77777777" w:rsidR="00AA1D65" w:rsidRPr="00AA1D65" w:rsidRDefault="00AA1D65" w:rsidP="007B4148">
      <w:pPr>
        <w:spacing w:after="0" w:line="480" w:lineRule="auto"/>
        <w:rPr>
          <w:rFonts w:ascii="Times New Roman" w:hAnsi="Times New Roman" w:cs="Times New Roman"/>
          <w:sz w:val="24"/>
          <w:szCs w:val="24"/>
        </w:rPr>
      </w:pPr>
    </w:p>
    <w:p w14:paraId="645CA941" w14:textId="18498C31" w:rsidR="009D65B8" w:rsidRDefault="009D65B8" w:rsidP="007B4148">
      <w:pPr>
        <w:spacing w:after="0" w:line="480" w:lineRule="auto"/>
        <w:ind w:left="720" w:hanging="720"/>
        <w:rPr>
          <w:rFonts w:ascii="Times New Roman" w:hAnsi="Times New Roman" w:cs="Times New Roman"/>
          <w:sz w:val="24"/>
          <w:szCs w:val="24"/>
        </w:rPr>
      </w:pPr>
      <w:r w:rsidRPr="009D65B8">
        <w:rPr>
          <w:rFonts w:ascii="Times New Roman" w:hAnsi="Times New Roman" w:cs="Times New Roman"/>
          <w:sz w:val="24"/>
          <w:szCs w:val="24"/>
        </w:rPr>
        <w:t>History of Samsung (2020). In </w:t>
      </w:r>
      <w:r w:rsidRPr="009D65B8">
        <w:rPr>
          <w:rFonts w:ascii="Times New Roman" w:hAnsi="Times New Roman" w:cs="Times New Roman"/>
          <w:i/>
          <w:iCs/>
          <w:sz w:val="24"/>
          <w:szCs w:val="24"/>
        </w:rPr>
        <w:t>Essay Examples</w:t>
      </w:r>
      <w:r w:rsidRPr="009D65B8">
        <w:rPr>
          <w:rFonts w:ascii="Times New Roman" w:hAnsi="Times New Roman" w:cs="Times New Roman"/>
          <w:sz w:val="24"/>
          <w:szCs w:val="24"/>
        </w:rPr>
        <w:t xml:space="preserve">. Retrieved from </w:t>
      </w:r>
      <w:hyperlink r:id="rId9" w:history="1">
        <w:r w:rsidRPr="009D65B8">
          <w:rPr>
            <w:rStyle w:val="Hyperlink"/>
            <w:rFonts w:ascii="Times New Roman" w:hAnsi="Times New Roman" w:cs="Times New Roman"/>
            <w:sz w:val="24"/>
            <w:szCs w:val="24"/>
          </w:rPr>
          <w:t>https://benjaminbarber.org/history-of-samsung/</w:t>
        </w:r>
      </w:hyperlink>
    </w:p>
    <w:p w14:paraId="1D8FAE48" w14:textId="77777777" w:rsidR="009D65B8" w:rsidRDefault="009D65B8" w:rsidP="007B4148">
      <w:pPr>
        <w:spacing w:after="0" w:line="480" w:lineRule="auto"/>
        <w:rPr>
          <w:rFonts w:ascii="Times New Roman" w:hAnsi="Times New Roman" w:cs="Times New Roman"/>
          <w:sz w:val="24"/>
          <w:szCs w:val="24"/>
        </w:rPr>
      </w:pPr>
    </w:p>
    <w:p w14:paraId="125CD16E" w14:textId="5D252D98" w:rsidR="007A794C" w:rsidRDefault="007A794C" w:rsidP="007B4148">
      <w:pPr>
        <w:spacing w:after="0" w:line="480" w:lineRule="auto"/>
        <w:ind w:left="720" w:hanging="720"/>
        <w:rPr>
          <w:rFonts w:ascii="Times New Roman" w:hAnsi="Times New Roman" w:cs="Times New Roman"/>
          <w:sz w:val="24"/>
          <w:szCs w:val="24"/>
        </w:rPr>
      </w:pPr>
      <w:r w:rsidRPr="007A794C">
        <w:rPr>
          <w:rFonts w:ascii="Times New Roman" w:hAnsi="Times New Roman" w:cs="Times New Roman"/>
          <w:sz w:val="24"/>
          <w:szCs w:val="24"/>
        </w:rPr>
        <w:t>Interpretation of Debt to Equity Ratio (2020). In </w:t>
      </w:r>
      <w:proofErr w:type="spellStart"/>
      <w:r w:rsidRPr="007A794C">
        <w:rPr>
          <w:rFonts w:ascii="Times New Roman" w:hAnsi="Times New Roman" w:cs="Times New Roman"/>
          <w:i/>
          <w:iCs/>
          <w:sz w:val="24"/>
          <w:szCs w:val="24"/>
        </w:rPr>
        <w:t>Educba</w:t>
      </w:r>
      <w:proofErr w:type="spellEnd"/>
      <w:r w:rsidRPr="007A794C">
        <w:rPr>
          <w:rFonts w:ascii="Times New Roman" w:hAnsi="Times New Roman" w:cs="Times New Roman"/>
          <w:sz w:val="24"/>
          <w:szCs w:val="24"/>
        </w:rPr>
        <w:t xml:space="preserve">. Retrieved from </w:t>
      </w:r>
      <w:hyperlink r:id="rId10" w:history="1">
        <w:r w:rsidRPr="007A794C">
          <w:rPr>
            <w:rStyle w:val="Hyperlink"/>
            <w:rFonts w:ascii="Times New Roman" w:hAnsi="Times New Roman" w:cs="Times New Roman"/>
            <w:sz w:val="24"/>
            <w:szCs w:val="24"/>
          </w:rPr>
          <w:t>https://www.educba.com/interpretation-of-debt-to-equity-ratio/</w:t>
        </w:r>
      </w:hyperlink>
    </w:p>
    <w:p w14:paraId="2C79A85B" w14:textId="77777777" w:rsidR="007A794C" w:rsidRDefault="007A794C" w:rsidP="007B4148">
      <w:pPr>
        <w:spacing w:after="0" w:line="480" w:lineRule="auto"/>
        <w:rPr>
          <w:rFonts w:ascii="Times New Roman" w:hAnsi="Times New Roman" w:cs="Times New Roman"/>
          <w:sz w:val="24"/>
          <w:szCs w:val="24"/>
        </w:rPr>
      </w:pPr>
    </w:p>
    <w:p w14:paraId="4EA74366" w14:textId="0DDB2DD3" w:rsidR="003B74B1" w:rsidRDefault="00F53BB8" w:rsidP="007B4148">
      <w:pPr>
        <w:spacing w:after="0" w:line="480" w:lineRule="auto"/>
        <w:ind w:left="720" w:hanging="720"/>
        <w:rPr>
          <w:rFonts w:ascii="Times New Roman" w:hAnsi="Times New Roman" w:cs="Times New Roman"/>
          <w:sz w:val="24"/>
          <w:szCs w:val="24"/>
        </w:rPr>
      </w:pPr>
      <w:r w:rsidRPr="00F53BB8">
        <w:rPr>
          <w:rFonts w:ascii="Times New Roman" w:hAnsi="Times New Roman" w:cs="Times New Roman"/>
          <w:sz w:val="24"/>
          <w:szCs w:val="24"/>
        </w:rPr>
        <w:t xml:space="preserve">Introduction </w:t>
      </w:r>
      <w:proofErr w:type="gramStart"/>
      <w:r w:rsidRPr="00F53BB8">
        <w:rPr>
          <w:rFonts w:ascii="Times New Roman" w:hAnsi="Times New Roman" w:cs="Times New Roman"/>
          <w:sz w:val="24"/>
          <w:szCs w:val="24"/>
        </w:rPr>
        <w:t>Of</w:t>
      </w:r>
      <w:proofErr w:type="gramEnd"/>
      <w:r w:rsidRPr="00F53BB8">
        <w:rPr>
          <w:rFonts w:ascii="Times New Roman" w:hAnsi="Times New Roman" w:cs="Times New Roman"/>
          <w:sz w:val="24"/>
          <w:szCs w:val="24"/>
        </w:rPr>
        <w:t xml:space="preserve"> Samsung Company (2020). In </w:t>
      </w:r>
      <w:proofErr w:type="spellStart"/>
      <w:r w:rsidRPr="00F53BB8">
        <w:rPr>
          <w:rFonts w:ascii="Times New Roman" w:hAnsi="Times New Roman" w:cs="Times New Roman"/>
          <w:i/>
          <w:iCs/>
          <w:sz w:val="24"/>
          <w:szCs w:val="24"/>
        </w:rPr>
        <w:t>bartleby</w:t>
      </w:r>
      <w:proofErr w:type="spellEnd"/>
      <w:r w:rsidRPr="00F53BB8">
        <w:rPr>
          <w:rFonts w:ascii="Times New Roman" w:hAnsi="Times New Roman" w:cs="Times New Roman"/>
          <w:sz w:val="24"/>
          <w:szCs w:val="24"/>
        </w:rPr>
        <w:t xml:space="preserve">. Retrieved from </w:t>
      </w:r>
      <w:hyperlink r:id="rId11" w:history="1">
        <w:r w:rsidRPr="00F53BB8">
          <w:rPr>
            <w:rStyle w:val="Hyperlink"/>
            <w:rFonts w:ascii="Times New Roman" w:hAnsi="Times New Roman" w:cs="Times New Roman"/>
            <w:sz w:val="24"/>
            <w:szCs w:val="24"/>
          </w:rPr>
          <w:t>https://www.bartleby.com/essay/Introduction-Of-Samsung-Company-PCV7TTKBRR</w:t>
        </w:r>
      </w:hyperlink>
    </w:p>
    <w:p w14:paraId="3049D21B" w14:textId="63BEC3A0" w:rsidR="00F53BB8" w:rsidRDefault="00F53BB8" w:rsidP="007B4148">
      <w:pPr>
        <w:spacing w:after="0" w:line="480" w:lineRule="auto"/>
        <w:rPr>
          <w:rFonts w:ascii="Times New Roman" w:hAnsi="Times New Roman" w:cs="Times New Roman"/>
          <w:sz w:val="24"/>
          <w:szCs w:val="24"/>
        </w:rPr>
      </w:pPr>
    </w:p>
    <w:p w14:paraId="290A55BD" w14:textId="345FFE6C" w:rsidR="007D2284" w:rsidRDefault="007D2284" w:rsidP="007B4148">
      <w:pPr>
        <w:spacing w:after="0" w:line="480" w:lineRule="auto"/>
        <w:ind w:left="720" w:hanging="720"/>
        <w:rPr>
          <w:rStyle w:val="Hyperlink"/>
          <w:rFonts w:ascii="Times New Roman" w:hAnsi="Times New Roman" w:cs="Times New Roman"/>
          <w:sz w:val="24"/>
          <w:szCs w:val="24"/>
        </w:rPr>
      </w:pPr>
      <w:r w:rsidRPr="007D2284">
        <w:rPr>
          <w:rFonts w:ascii="Times New Roman" w:hAnsi="Times New Roman" w:cs="Times New Roman"/>
          <w:sz w:val="24"/>
          <w:szCs w:val="24"/>
        </w:rPr>
        <w:t>Reporting and Analyzing Current Liabilities (n.d.). In </w:t>
      </w:r>
      <w:r w:rsidRPr="007D2284">
        <w:rPr>
          <w:rFonts w:ascii="Times New Roman" w:hAnsi="Times New Roman" w:cs="Times New Roman"/>
          <w:i/>
          <w:iCs/>
          <w:sz w:val="24"/>
          <w:szCs w:val="24"/>
        </w:rPr>
        <w:t>lumen boundless accounting</w:t>
      </w:r>
      <w:r w:rsidRPr="007D2284">
        <w:rPr>
          <w:rFonts w:ascii="Times New Roman" w:hAnsi="Times New Roman" w:cs="Times New Roman"/>
          <w:sz w:val="24"/>
          <w:szCs w:val="24"/>
        </w:rPr>
        <w:t xml:space="preserve">. Retrieved from </w:t>
      </w:r>
      <w:hyperlink r:id="rId12" w:history="1">
        <w:r w:rsidRPr="007D2284">
          <w:rPr>
            <w:rStyle w:val="Hyperlink"/>
            <w:rFonts w:ascii="Times New Roman" w:hAnsi="Times New Roman" w:cs="Times New Roman"/>
            <w:sz w:val="24"/>
            <w:szCs w:val="24"/>
          </w:rPr>
          <w:t>https://courses.lumenlearning.com/boundless-accounting/chapter/reporting-and-analyzing-current-liabilities/</w:t>
        </w:r>
      </w:hyperlink>
    </w:p>
    <w:p w14:paraId="61B04255" w14:textId="41EDB38F" w:rsidR="001A47A5" w:rsidRDefault="001A47A5" w:rsidP="007B4148">
      <w:pPr>
        <w:spacing w:after="0" w:line="480" w:lineRule="auto"/>
        <w:rPr>
          <w:rStyle w:val="Hyperlink"/>
          <w:rFonts w:ascii="Times New Roman" w:hAnsi="Times New Roman" w:cs="Times New Roman"/>
          <w:sz w:val="24"/>
          <w:szCs w:val="24"/>
        </w:rPr>
      </w:pPr>
    </w:p>
    <w:p w14:paraId="3DB3D998" w14:textId="4F46F5C2" w:rsidR="009D47DE" w:rsidRDefault="009D47DE" w:rsidP="007B4148">
      <w:pPr>
        <w:spacing w:after="0" w:line="480" w:lineRule="auto"/>
        <w:ind w:left="720" w:hanging="720"/>
        <w:rPr>
          <w:rFonts w:ascii="Times New Roman" w:hAnsi="Times New Roman" w:cs="Times New Roman"/>
          <w:sz w:val="24"/>
          <w:szCs w:val="24"/>
        </w:rPr>
      </w:pPr>
      <w:r w:rsidRPr="009D47DE">
        <w:rPr>
          <w:rFonts w:ascii="Times New Roman" w:hAnsi="Times New Roman" w:cs="Times New Roman"/>
          <w:sz w:val="24"/>
          <w:szCs w:val="24"/>
        </w:rPr>
        <w:lastRenderedPageBreak/>
        <w:t>Return on Capital Employed (ROCE) (2019, February 26). In </w:t>
      </w:r>
      <w:r w:rsidRPr="009D47DE">
        <w:rPr>
          <w:rFonts w:ascii="Times New Roman" w:hAnsi="Times New Roman" w:cs="Times New Roman"/>
          <w:i/>
          <w:iCs/>
          <w:sz w:val="24"/>
          <w:szCs w:val="24"/>
        </w:rPr>
        <w:t>365 Business Finance</w:t>
      </w:r>
      <w:r w:rsidRPr="009D47DE">
        <w:rPr>
          <w:rFonts w:ascii="Times New Roman" w:hAnsi="Times New Roman" w:cs="Times New Roman"/>
          <w:sz w:val="24"/>
          <w:szCs w:val="24"/>
        </w:rPr>
        <w:t xml:space="preserve">. Retrieved from </w:t>
      </w:r>
      <w:hyperlink r:id="rId13" w:history="1">
        <w:r w:rsidRPr="009D47DE">
          <w:rPr>
            <w:rStyle w:val="Hyperlink"/>
            <w:rFonts w:ascii="Times New Roman" w:hAnsi="Times New Roman" w:cs="Times New Roman"/>
            <w:sz w:val="24"/>
            <w:szCs w:val="24"/>
          </w:rPr>
          <w:t>https://www.365businessfinance.co.uk/blog/2019/02/26/return-capital-employed-roce/</w:t>
        </w:r>
      </w:hyperlink>
    </w:p>
    <w:p w14:paraId="6167EE16" w14:textId="77777777" w:rsidR="009D47DE" w:rsidRDefault="009D47DE" w:rsidP="007B4148">
      <w:pPr>
        <w:spacing w:after="0" w:line="480" w:lineRule="auto"/>
        <w:rPr>
          <w:rFonts w:ascii="Times New Roman" w:hAnsi="Times New Roman" w:cs="Times New Roman"/>
          <w:sz w:val="24"/>
          <w:szCs w:val="24"/>
        </w:rPr>
      </w:pPr>
    </w:p>
    <w:p w14:paraId="570E5861" w14:textId="37AF76A8" w:rsidR="001A47A5" w:rsidRDefault="001A47A5" w:rsidP="007B4148">
      <w:pPr>
        <w:spacing w:after="0" w:line="480" w:lineRule="auto"/>
        <w:ind w:left="720" w:hanging="720"/>
        <w:rPr>
          <w:rFonts w:ascii="Times New Roman" w:hAnsi="Times New Roman" w:cs="Times New Roman"/>
          <w:sz w:val="24"/>
          <w:szCs w:val="24"/>
        </w:rPr>
      </w:pPr>
      <w:r w:rsidRPr="001A47A5">
        <w:rPr>
          <w:rFonts w:ascii="Times New Roman" w:hAnsi="Times New Roman" w:cs="Times New Roman"/>
          <w:sz w:val="24"/>
          <w:szCs w:val="24"/>
        </w:rPr>
        <w:t>Return on Net Assets (RONA) (2020). In </w:t>
      </w:r>
      <w:proofErr w:type="spellStart"/>
      <w:r w:rsidRPr="001A47A5">
        <w:rPr>
          <w:rFonts w:ascii="Times New Roman" w:hAnsi="Times New Roman" w:cs="Times New Roman"/>
          <w:i/>
          <w:iCs/>
          <w:sz w:val="24"/>
          <w:szCs w:val="24"/>
        </w:rPr>
        <w:t>ReadyRatios</w:t>
      </w:r>
      <w:proofErr w:type="spellEnd"/>
      <w:r w:rsidRPr="001A47A5">
        <w:rPr>
          <w:rFonts w:ascii="Times New Roman" w:hAnsi="Times New Roman" w:cs="Times New Roman"/>
          <w:sz w:val="24"/>
          <w:szCs w:val="24"/>
        </w:rPr>
        <w:t xml:space="preserve">. Retrieved from </w:t>
      </w:r>
      <w:hyperlink r:id="rId14" w:history="1">
        <w:r w:rsidRPr="001A47A5">
          <w:rPr>
            <w:rStyle w:val="Hyperlink"/>
            <w:rFonts w:ascii="Times New Roman" w:hAnsi="Times New Roman" w:cs="Times New Roman"/>
            <w:sz w:val="24"/>
            <w:szCs w:val="24"/>
          </w:rPr>
          <w:t>https://www.readyratios.com/reference/profitability/return_on_net_assets_rona.html</w:t>
        </w:r>
      </w:hyperlink>
    </w:p>
    <w:p w14:paraId="59CE40EE" w14:textId="77777777" w:rsidR="007D2284" w:rsidRDefault="007D2284" w:rsidP="007B4148">
      <w:pPr>
        <w:spacing w:after="0" w:line="480" w:lineRule="auto"/>
        <w:rPr>
          <w:rFonts w:ascii="Times New Roman" w:hAnsi="Times New Roman" w:cs="Times New Roman"/>
          <w:sz w:val="24"/>
          <w:szCs w:val="24"/>
        </w:rPr>
      </w:pPr>
    </w:p>
    <w:p w14:paraId="2A874497" w14:textId="549E645C" w:rsidR="000336DF" w:rsidRDefault="000336DF" w:rsidP="007B4148">
      <w:pPr>
        <w:spacing w:after="0" w:line="480" w:lineRule="auto"/>
        <w:ind w:left="720" w:hanging="720"/>
        <w:rPr>
          <w:rFonts w:ascii="Times New Roman" w:hAnsi="Times New Roman" w:cs="Times New Roman"/>
          <w:sz w:val="24"/>
          <w:szCs w:val="24"/>
        </w:rPr>
      </w:pPr>
      <w:r w:rsidRPr="000336DF">
        <w:rPr>
          <w:rFonts w:ascii="Times New Roman" w:hAnsi="Times New Roman" w:cs="Times New Roman"/>
          <w:sz w:val="24"/>
          <w:szCs w:val="24"/>
        </w:rPr>
        <w:t>Study: Solvency Ratios: Debt Ratio, Debt-Equity Ratio (n.d.). In </w:t>
      </w:r>
      <w:r w:rsidRPr="000336DF">
        <w:rPr>
          <w:rFonts w:ascii="Times New Roman" w:hAnsi="Times New Roman" w:cs="Times New Roman"/>
          <w:i/>
          <w:iCs/>
          <w:sz w:val="24"/>
          <w:szCs w:val="24"/>
        </w:rPr>
        <w:t>Learn Canvas</w:t>
      </w:r>
      <w:r w:rsidRPr="000336DF">
        <w:rPr>
          <w:rFonts w:ascii="Times New Roman" w:hAnsi="Times New Roman" w:cs="Times New Roman"/>
          <w:sz w:val="24"/>
          <w:szCs w:val="24"/>
        </w:rPr>
        <w:t xml:space="preserve">. Retrieved from </w:t>
      </w:r>
      <w:hyperlink r:id="rId15" w:history="1">
        <w:r w:rsidRPr="000336DF">
          <w:rPr>
            <w:rStyle w:val="Hyperlink"/>
            <w:rFonts w:ascii="Times New Roman" w:hAnsi="Times New Roman" w:cs="Times New Roman"/>
            <w:sz w:val="24"/>
            <w:szCs w:val="24"/>
          </w:rPr>
          <w:t>https://learn.canvas.net/courses/37/pages/study-solvency-ratios-debt-ratio-debt-equity-ratio#:~:text=As%20the%20debt%20to%20equity,are%20more%20funded%20by%20debt</w:t>
        </w:r>
      </w:hyperlink>
      <w:r w:rsidRPr="000336DF">
        <w:rPr>
          <w:rFonts w:ascii="Times New Roman" w:hAnsi="Times New Roman" w:cs="Times New Roman"/>
          <w:sz w:val="24"/>
          <w:szCs w:val="24"/>
        </w:rPr>
        <w:t>.</w:t>
      </w:r>
    </w:p>
    <w:p w14:paraId="34CC3FA9" w14:textId="77777777" w:rsidR="000336DF" w:rsidRDefault="000336DF" w:rsidP="007B4148">
      <w:pPr>
        <w:spacing w:after="0" w:line="480" w:lineRule="auto"/>
        <w:rPr>
          <w:rFonts w:ascii="Times New Roman" w:hAnsi="Times New Roman" w:cs="Times New Roman"/>
          <w:sz w:val="24"/>
          <w:szCs w:val="24"/>
        </w:rPr>
      </w:pPr>
    </w:p>
    <w:p w14:paraId="4CCEA007" w14:textId="6DDE3914" w:rsidR="003D4BC2" w:rsidRDefault="003D4BC2" w:rsidP="007B4148">
      <w:pPr>
        <w:spacing w:after="0" w:line="480" w:lineRule="auto"/>
        <w:ind w:left="720" w:hanging="720"/>
        <w:rPr>
          <w:rFonts w:ascii="Times New Roman" w:hAnsi="Times New Roman" w:cs="Times New Roman"/>
          <w:sz w:val="24"/>
          <w:szCs w:val="24"/>
        </w:rPr>
      </w:pPr>
      <w:r w:rsidRPr="003D4BC2">
        <w:rPr>
          <w:rFonts w:ascii="Times New Roman" w:hAnsi="Times New Roman" w:cs="Times New Roman"/>
          <w:sz w:val="24"/>
          <w:szCs w:val="24"/>
        </w:rPr>
        <w:t>Voyer, E. (2020, January 14). Competitive Analysis | Apple vs Samsung Market Share. In </w:t>
      </w:r>
      <w:proofErr w:type="spellStart"/>
      <w:r w:rsidRPr="003D4BC2">
        <w:rPr>
          <w:rFonts w:ascii="Times New Roman" w:hAnsi="Times New Roman" w:cs="Times New Roman"/>
          <w:i/>
          <w:iCs/>
          <w:sz w:val="24"/>
          <w:szCs w:val="24"/>
        </w:rPr>
        <w:t>Traqline</w:t>
      </w:r>
      <w:proofErr w:type="spellEnd"/>
      <w:r w:rsidRPr="003D4BC2">
        <w:rPr>
          <w:rFonts w:ascii="Times New Roman" w:hAnsi="Times New Roman" w:cs="Times New Roman"/>
          <w:sz w:val="24"/>
          <w:szCs w:val="24"/>
        </w:rPr>
        <w:t xml:space="preserve">. Retrieved from </w:t>
      </w:r>
      <w:hyperlink r:id="rId16" w:history="1">
        <w:r w:rsidRPr="003D4BC2">
          <w:rPr>
            <w:rStyle w:val="Hyperlink"/>
            <w:rFonts w:ascii="Times New Roman" w:hAnsi="Times New Roman" w:cs="Times New Roman"/>
            <w:sz w:val="24"/>
            <w:szCs w:val="24"/>
          </w:rPr>
          <w:t>https://www.traqline.com/newsroom/blog/competitive-analysis-apple-vs-samsung-market-share/</w:t>
        </w:r>
      </w:hyperlink>
    </w:p>
    <w:p w14:paraId="37C4C500" w14:textId="77777777" w:rsidR="003D4BC2" w:rsidRDefault="003D4BC2" w:rsidP="007B4148">
      <w:pPr>
        <w:spacing w:after="0" w:line="480" w:lineRule="auto"/>
        <w:rPr>
          <w:rFonts w:ascii="Times New Roman" w:hAnsi="Times New Roman" w:cs="Times New Roman"/>
          <w:sz w:val="24"/>
          <w:szCs w:val="24"/>
        </w:rPr>
      </w:pPr>
    </w:p>
    <w:p w14:paraId="5223D28C" w14:textId="2DDDF9CC" w:rsidR="00455B08" w:rsidRDefault="00455B08" w:rsidP="007B4148">
      <w:pPr>
        <w:spacing w:after="0" w:line="480" w:lineRule="auto"/>
        <w:ind w:left="720" w:hanging="720"/>
        <w:rPr>
          <w:rFonts w:ascii="Times New Roman" w:hAnsi="Times New Roman" w:cs="Times New Roman"/>
          <w:sz w:val="24"/>
          <w:szCs w:val="24"/>
        </w:rPr>
      </w:pPr>
      <w:r w:rsidRPr="00455B08">
        <w:rPr>
          <w:rFonts w:ascii="Times New Roman" w:hAnsi="Times New Roman" w:cs="Times New Roman"/>
          <w:sz w:val="24"/>
          <w:szCs w:val="24"/>
        </w:rPr>
        <w:t>Wohlner, R. (2020). A Definition of Times Interest Earned. In </w:t>
      </w:r>
      <w:proofErr w:type="spellStart"/>
      <w:r w:rsidRPr="00455B08">
        <w:rPr>
          <w:rFonts w:ascii="Times New Roman" w:hAnsi="Times New Roman" w:cs="Times New Roman"/>
          <w:i/>
          <w:iCs/>
          <w:sz w:val="24"/>
          <w:szCs w:val="24"/>
        </w:rPr>
        <w:t>Wealthsimple</w:t>
      </w:r>
      <w:proofErr w:type="spellEnd"/>
      <w:r w:rsidRPr="00455B08">
        <w:rPr>
          <w:rFonts w:ascii="Times New Roman" w:hAnsi="Times New Roman" w:cs="Times New Roman"/>
          <w:sz w:val="24"/>
          <w:szCs w:val="24"/>
        </w:rPr>
        <w:t xml:space="preserve">. Retrieved from </w:t>
      </w:r>
      <w:hyperlink r:id="rId17" w:history="1">
        <w:r w:rsidRPr="00455B08">
          <w:rPr>
            <w:rStyle w:val="Hyperlink"/>
            <w:rFonts w:ascii="Times New Roman" w:hAnsi="Times New Roman" w:cs="Times New Roman"/>
            <w:sz w:val="24"/>
            <w:szCs w:val="24"/>
          </w:rPr>
          <w:t>https://www.wealthsimple.com/en-us/learn/times-interest-earned#what_does_times_interest_earned_tell_us</w:t>
        </w:r>
      </w:hyperlink>
    </w:p>
    <w:p w14:paraId="1C74EF49" w14:textId="77777777" w:rsidR="00455B08" w:rsidRDefault="00455B08" w:rsidP="007B4148">
      <w:pPr>
        <w:spacing w:after="0" w:line="480" w:lineRule="auto"/>
        <w:rPr>
          <w:rFonts w:ascii="Times New Roman" w:hAnsi="Times New Roman" w:cs="Times New Roman"/>
          <w:sz w:val="24"/>
          <w:szCs w:val="24"/>
        </w:rPr>
      </w:pPr>
    </w:p>
    <w:p w14:paraId="0D6F2631" w14:textId="0285CCA1" w:rsidR="001D2CB7" w:rsidRPr="003B74B1" w:rsidRDefault="001D2CB7" w:rsidP="007B4148">
      <w:pPr>
        <w:spacing w:after="0" w:line="480" w:lineRule="auto"/>
        <w:ind w:left="720" w:hanging="720"/>
        <w:rPr>
          <w:rFonts w:ascii="Times New Roman" w:hAnsi="Times New Roman" w:cs="Times New Roman"/>
          <w:sz w:val="24"/>
          <w:szCs w:val="24"/>
        </w:rPr>
      </w:pPr>
      <w:r w:rsidRPr="001D2CB7">
        <w:rPr>
          <w:rFonts w:ascii="Times New Roman" w:hAnsi="Times New Roman" w:cs="Times New Roman"/>
          <w:sz w:val="24"/>
          <w:szCs w:val="24"/>
        </w:rPr>
        <w:t>Working Capital Management: What It Is &amp; Why It’s Important (2020). In </w:t>
      </w:r>
      <w:r w:rsidRPr="001D2CB7">
        <w:rPr>
          <w:rFonts w:ascii="Times New Roman" w:hAnsi="Times New Roman" w:cs="Times New Roman"/>
          <w:i/>
          <w:iCs/>
          <w:sz w:val="24"/>
          <w:szCs w:val="24"/>
        </w:rPr>
        <w:t>Fund Through</w:t>
      </w:r>
      <w:r w:rsidRPr="001D2CB7">
        <w:rPr>
          <w:rFonts w:ascii="Times New Roman" w:hAnsi="Times New Roman" w:cs="Times New Roman"/>
          <w:sz w:val="24"/>
          <w:szCs w:val="24"/>
        </w:rPr>
        <w:t xml:space="preserve">. Retrieved from </w:t>
      </w:r>
      <w:hyperlink r:id="rId18" w:history="1">
        <w:r w:rsidRPr="001D2CB7">
          <w:rPr>
            <w:rStyle w:val="Hyperlink"/>
            <w:rFonts w:ascii="Times New Roman" w:hAnsi="Times New Roman" w:cs="Times New Roman"/>
            <w:sz w:val="24"/>
            <w:szCs w:val="24"/>
          </w:rPr>
          <w:t>https://www.fundthrough.com/blog/working-capital/working-capital-management-what-it-is-and-why-its-important/</w:t>
        </w:r>
      </w:hyperlink>
    </w:p>
    <w:sectPr w:rsidR="001D2CB7" w:rsidRPr="003B74B1" w:rsidSect="0025029E">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843D" w14:textId="77777777" w:rsidR="0025029E" w:rsidRDefault="0025029E" w:rsidP="0025029E">
      <w:pPr>
        <w:spacing w:after="0" w:line="240" w:lineRule="auto"/>
      </w:pPr>
      <w:r>
        <w:separator/>
      </w:r>
    </w:p>
  </w:endnote>
  <w:endnote w:type="continuationSeparator" w:id="0">
    <w:p w14:paraId="5472D14F" w14:textId="77777777" w:rsidR="0025029E" w:rsidRDefault="0025029E" w:rsidP="0025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8FA4" w14:textId="77777777" w:rsidR="0025029E" w:rsidRDefault="0025029E" w:rsidP="0025029E">
      <w:pPr>
        <w:spacing w:after="0" w:line="240" w:lineRule="auto"/>
      </w:pPr>
      <w:r>
        <w:separator/>
      </w:r>
    </w:p>
  </w:footnote>
  <w:footnote w:type="continuationSeparator" w:id="0">
    <w:p w14:paraId="6D7789DA" w14:textId="77777777" w:rsidR="0025029E" w:rsidRDefault="0025029E" w:rsidP="00250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436C2" w14:textId="1A406469" w:rsidR="0025029E" w:rsidRPr="0025029E" w:rsidRDefault="0025029E" w:rsidP="0025029E">
    <w:pPr>
      <w:pStyle w:val="Header"/>
      <w:jc w:val="center"/>
      <w:rPr>
        <w:rFonts w:ascii="Times New Roman" w:hAnsi="Times New Roman" w:cs="Times New Roman"/>
        <w:sz w:val="24"/>
        <w:szCs w:val="24"/>
      </w:rPr>
    </w:pPr>
    <w:r>
      <w:rPr>
        <w:rFonts w:ascii="Times New Roman" w:hAnsi="Times New Roman" w:cs="Times New Roman"/>
        <w:sz w:val="24"/>
        <w:szCs w:val="24"/>
      </w:rPr>
      <w:t>FIN520 Module 8 Portfolio Project Option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496"/>
    <w:multiLevelType w:val="hybridMultilevel"/>
    <w:tmpl w:val="DB003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71630"/>
    <w:multiLevelType w:val="hybridMultilevel"/>
    <w:tmpl w:val="57FE3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DD5"/>
    <w:multiLevelType w:val="hybridMultilevel"/>
    <w:tmpl w:val="CB9CA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D6A8E"/>
    <w:multiLevelType w:val="hybridMultilevel"/>
    <w:tmpl w:val="57FE3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067B0"/>
    <w:multiLevelType w:val="hybridMultilevel"/>
    <w:tmpl w:val="164C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24E3C"/>
    <w:multiLevelType w:val="hybridMultilevel"/>
    <w:tmpl w:val="A2948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F9"/>
    <w:rsid w:val="00032492"/>
    <w:rsid w:val="000336DF"/>
    <w:rsid w:val="00043DA8"/>
    <w:rsid w:val="000531F8"/>
    <w:rsid w:val="00084AAB"/>
    <w:rsid w:val="000C79F7"/>
    <w:rsid w:val="0011535B"/>
    <w:rsid w:val="0013278D"/>
    <w:rsid w:val="00142345"/>
    <w:rsid w:val="00151F7B"/>
    <w:rsid w:val="00166680"/>
    <w:rsid w:val="00187427"/>
    <w:rsid w:val="001A47A5"/>
    <w:rsid w:val="001C4EFD"/>
    <w:rsid w:val="001D1382"/>
    <w:rsid w:val="001D2CB7"/>
    <w:rsid w:val="00201AB0"/>
    <w:rsid w:val="00203A06"/>
    <w:rsid w:val="002407F3"/>
    <w:rsid w:val="0025029E"/>
    <w:rsid w:val="00255E37"/>
    <w:rsid w:val="0025663D"/>
    <w:rsid w:val="00310D59"/>
    <w:rsid w:val="003B74B1"/>
    <w:rsid w:val="003C4992"/>
    <w:rsid w:val="003D4BC2"/>
    <w:rsid w:val="00411FD3"/>
    <w:rsid w:val="0041362B"/>
    <w:rsid w:val="004468EF"/>
    <w:rsid w:val="00455B08"/>
    <w:rsid w:val="004732A4"/>
    <w:rsid w:val="004853A3"/>
    <w:rsid w:val="004951A1"/>
    <w:rsid w:val="004C0028"/>
    <w:rsid w:val="004F6B4D"/>
    <w:rsid w:val="0051740A"/>
    <w:rsid w:val="00591A2B"/>
    <w:rsid w:val="00594411"/>
    <w:rsid w:val="005966B2"/>
    <w:rsid w:val="005A0179"/>
    <w:rsid w:val="005A6E23"/>
    <w:rsid w:val="005F6427"/>
    <w:rsid w:val="00603D3D"/>
    <w:rsid w:val="006103F4"/>
    <w:rsid w:val="00610C67"/>
    <w:rsid w:val="00653822"/>
    <w:rsid w:val="00675CC1"/>
    <w:rsid w:val="00685420"/>
    <w:rsid w:val="006A63BE"/>
    <w:rsid w:val="006B5D84"/>
    <w:rsid w:val="006C5C3A"/>
    <w:rsid w:val="006D6B33"/>
    <w:rsid w:val="0071532F"/>
    <w:rsid w:val="00770945"/>
    <w:rsid w:val="007A794C"/>
    <w:rsid w:val="007B1304"/>
    <w:rsid w:val="007B4148"/>
    <w:rsid w:val="007D2284"/>
    <w:rsid w:val="007E60AD"/>
    <w:rsid w:val="00804E62"/>
    <w:rsid w:val="00852F48"/>
    <w:rsid w:val="008C5C7B"/>
    <w:rsid w:val="008D3D7D"/>
    <w:rsid w:val="009032ED"/>
    <w:rsid w:val="0095217F"/>
    <w:rsid w:val="009607F9"/>
    <w:rsid w:val="00977CA9"/>
    <w:rsid w:val="009D47DE"/>
    <w:rsid w:val="009D65B8"/>
    <w:rsid w:val="009E0018"/>
    <w:rsid w:val="009E69CD"/>
    <w:rsid w:val="00A07E91"/>
    <w:rsid w:val="00A53F70"/>
    <w:rsid w:val="00AA1D65"/>
    <w:rsid w:val="00AB648C"/>
    <w:rsid w:val="00AB7D8A"/>
    <w:rsid w:val="00AE2EFE"/>
    <w:rsid w:val="00B07668"/>
    <w:rsid w:val="00B355C1"/>
    <w:rsid w:val="00B75B7C"/>
    <w:rsid w:val="00B80836"/>
    <w:rsid w:val="00B92BE0"/>
    <w:rsid w:val="00B95EF9"/>
    <w:rsid w:val="00BE133A"/>
    <w:rsid w:val="00C03DE7"/>
    <w:rsid w:val="00C16EED"/>
    <w:rsid w:val="00C52586"/>
    <w:rsid w:val="00C774BD"/>
    <w:rsid w:val="00CD343D"/>
    <w:rsid w:val="00CF1542"/>
    <w:rsid w:val="00D04566"/>
    <w:rsid w:val="00D230A0"/>
    <w:rsid w:val="00D30568"/>
    <w:rsid w:val="00D40FBF"/>
    <w:rsid w:val="00D71842"/>
    <w:rsid w:val="00D7763A"/>
    <w:rsid w:val="00D93280"/>
    <w:rsid w:val="00D96B34"/>
    <w:rsid w:val="00DF20EC"/>
    <w:rsid w:val="00E21654"/>
    <w:rsid w:val="00E65670"/>
    <w:rsid w:val="00EA373D"/>
    <w:rsid w:val="00F30DD2"/>
    <w:rsid w:val="00F35885"/>
    <w:rsid w:val="00F53BB8"/>
    <w:rsid w:val="00F67077"/>
    <w:rsid w:val="00F67248"/>
    <w:rsid w:val="00F80DF1"/>
    <w:rsid w:val="00F92570"/>
    <w:rsid w:val="00FA2CA0"/>
    <w:rsid w:val="00FD1E4F"/>
    <w:rsid w:val="00FD47C6"/>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44F7"/>
  <w15:chartTrackingRefBased/>
  <w15:docId w15:val="{F7A45BC4-B706-4D86-A972-89068A92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29E"/>
    <w:pPr>
      <w:spacing w:after="0" w:line="240" w:lineRule="auto"/>
    </w:pPr>
    <w:rPr>
      <w:rFonts w:eastAsiaTheme="minorEastAsia"/>
    </w:rPr>
  </w:style>
  <w:style w:type="character" w:customStyle="1" w:styleId="NoSpacingChar">
    <w:name w:val="No Spacing Char"/>
    <w:basedOn w:val="DefaultParagraphFont"/>
    <w:link w:val="NoSpacing"/>
    <w:uiPriority w:val="1"/>
    <w:rsid w:val="0025029E"/>
    <w:rPr>
      <w:rFonts w:eastAsiaTheme="minorEastAsia"/>
    </w:rPr>
  </w:style>
  <w:style w:type="paragraph" w:styleId="Header">
    <w:name w:val="header"/>
    <w:basedOn w:val="Normal"/>
    <w:link w:val="HeaderChar"/>
    <w:uiPriority w:val="99"/>
    <w:unhideWhenUsed/>
    <w:rsid w:val="00250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9E"/>
  </w:style>
  <w:style w:type="paragraph" w:styleId="Footer">
    <w:name w:val="footer"/>
    <w:basedOn w:val="Normal"/>
    <w:link w:val="FooterChar"/>
    <w:uiPriority w:val="99"/>
    <w:unhideWhenUsed/>
    <w:rsid w:val="00250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9E"/>
  </w:style>
  <w:style w:type="character" w:styleId="Hyperlink">
    <w:name w:val="Hyperlink"/>
    <w:basedOn w:val="DefaultParagraphFont"/>
    <w:uiPriority w:val="99"/>
    <w:unhideWhenUsed/>
    <w:rsid w:val="00AA1D65"/>
    <w:rPr>
      <w:color w:val="0563C1" w:themeColor="hyperlink"/>
      <w:u w:val="single"/>
    </w:rPr>
  </w:style>
  <w:style w:type="character" w:styleId="UnresolvedMention">
    <w:name w:val="Unresolved Mention"/>
    <w:basedOn w:val="DefaultParagraphFont"/>
    <w:uiPriority w:val="99"/>
    <w:semiHidden/>
    <w:unhideWhenUsed/>
    <w:rsid w:val="00AA1D65"/>
    <w:rPr>
      <w:color w:val="605E5C"/>
      <w:shd w:val="clear" w:color="auto" w:fill="E1DFDD"/>
    </w:rPr>
  </w:style>
  <w:style w:type="paragraph" w:styleId="ListParagraph">
    <w:name w:val="List Paragraph"/>
    <w:basedOn w:val="Normal"/>
    <w:uiPriority w:val="34"/>
    <w:qFormat/>
    <w:rsid w:val="00AE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322532">
      <w:bodyDiv w:val="1"/>
      <w:marLeft w:val="0"/>
      <w:marRight w:val="0"/>
      <w:marTop w:val="0"/>
      <w:marBottom w:val="0"/>
      <w:divBdr>
        <w:top w:val="none" w:sz="0" w:space="0" w:color="auto"/>
        <w:left w:val="none" w:sz="0" w:space="0" w:color="auto"/>
        <w:bottom w:val="none" w:sz="0" w:space="0" w:color="auto"/>
        <w:right w:val="none" w:sz="0" w:space="0" w:color="auto"/>
      </w:divBdr>
    </w:div>
    <w:div w:id="463736604">
      <w:bodyDiv w:val="1"/>
      <w:marLeft w:val="0"/>
      <w:marRight w:val="0"/>
      <w:marTop w:val="0"/>
      <w:marBottom w:val="0"/>
      <w:divBdr>
        <w:top w:val="none" w:sz="0" w:space="0" w:color="auto"/>
        <w:left w:val="none" w:sz="0" w:space="0" w:color="auto"/>
        <w:bottom w:val="none" w:sz="0" w:space="0" w:color="auto"/>
        <w:right w:val="none" w:sz="0" w:space="0" w:color="auto"/>
      </w:divBdr>
    </w:div>
    <w:div w:id="465314226">
      <w:bodyDiv w:val="1"/>
      <w:marLeft w:val="0"/>
      <w:marRight w:val="0"/>
      <w:marTop w:val="0"/>
      <w:marBottom w:val="0"/>
      <w:divBdr>
        <w:top w:val="none" w:sz="0" w:space="0" w:color="auto"/>
        <w:left w:val="none" w:sz="0" w:space="0" w:color="auto"/>
        <w:bottom w:val="none" w:sz="0" w:space="0" w:color="auto"/>
        <w:right w:val="none" w:sz="0" w:space="0" w:color="auto"/>
      </w:divBdr>
    </w:div>
    <w:div w:id="507714034">
      <w:bodyDiv w:val="1"/>
      <w:marLeft w:val="0"/>
      <w:marRight w:val="0"/>
      <w:marTop w:val="0"/>
      <w:marBottom w:val="0"/>
      <w:divBdr>
        <w:top w:val="none" w:sz="0" w:space="0" w:color="auto"/>
        <w:left w:val="none" w:sz="0" w:space="0" w:color="auto"/>
        <w:bottom w:val="none" w:sz="0" w:space="0" w:color="auto"/>
        <w:right w:val="none" w:sz="0" w:space="0" w:color="auto"/>
      </w:divBdr>
    </w:div>
    <w:div w:id="538783625">
      <w:bodyDiv w:val="1"/>
      <w:marLeft w:val="0"/>
      <w:marRight w:val="0"/>
      <w:marTop w:val="0"/>
      <w:marBottom w:val="0"/>
      <w:divBdr>
        <w:top w:val="none" w:sz="0" w:space="0" w:color="auto"/>
        <w:left w:val="none" w:sz="0" w:space="0" w:color="auto"/>
        <w:bottom w:val="none" w:sz="0" w:space="0" w:color="auto"/>
        <w:right w:val="none" w:sz="0" w:space="0" w:color="auto"/>
      </w:divBdr>
    </w:div>
    <w:div w:id="553547897">
      <w:bodyDiv w:val="1"/>
      <w:marLeft w:val="0"/>
      <w:marRight w:val="0"/>
      <w:marTop w:val="0"/>
      <w:marBottom w:val="0"/>
      <w:divBdr>
        <w:top w:val="none" w:sz="0" w:space="0" w:color="auto"/>
        <w:left w:val="none" w:sz="0" w:space="0" w:color="auto"/>
        <w:bottom w:val="none" w:sz="0" w:space="0" w:color="auto"/>
        <w:right w:val="none" w:sz="0" w:space="0" w:color="auto"/>
      </w:divBdr>
    </w:div>
    <w:div w:id="676814300">
      <w:bodyDiv w:val="1"/>
      <w:marLeft w:val="0"/>
      <w:marRight w:val="0"/>
      <w:marTop w:val="0"/>
      <w:marBottom w:val="0"/>
      <w:divBdr>
        <w:top w:val="none" w:sz="0" w:space="0" w:color="auto"/>
        <w:left w:val="none" w:sz="0" w:space="0" w:color="auto"/>
        <w:bottom w:val="none" w:sz="0" w:space="0" w:color="auto"/>
        <w:right w:val="none" w:sz="0" w:space="0" w:color="auto"/>
      </w:divBdr>
    </w:div>
    <w:div w:id="744885499">
      <w:bodyDiv w:val="1"/>
      <w:marLeft w:val="0"/>
      <w:marRight w:val="0"/>
      <w:marTop w:val="0"/>
      <w:marBottom w:val="0"/>
      <w:divBdr>
        <w:top w:val="none" w:sz="0" w:space="0" w:color="auto"/>
        <w:left w:val="none" w:sz="0" w:space="0" w:color="auto"/>
        <w:bottom w:val="none" w:sz="0" w:space="0" w:color="auto"/>
        <w:right w:val="none" w:sz="0" w:space="0" w:color="auto"/>
      </w:divBdr>
    </w:div>
    <w:div w:id="771360603">
      <w:bodyDiv w:val="1"/>
      <w:marLeft w:val="0"/>
      <w:marRight w:val="0"/>
      <w:marTop w:val="0"/>
      <w:marBottom w:val="0"/>
      <w:divBdr>
        <w:top w:val="none" w:sz="0" w:space="0" w:color="auto"/>
        <w:left w:val="none" w:sz="0" w:space="0" w:color="auto"/>
        <w:bottom w:val="none" w:sz="0" w:space="0" w:color="auto"/>
        <w:right w:val="none" w:sz="0" w:space="0" w:color="auto"/>
      </w:divBdr>
    </w:div>
    <w:div w:id="809984614">
      <w:bodyDiv w:val="1"/>
      <w:marLeft w:val="0"/>
      <w:marRight w:val="0"/>
      <w:marTop w:val="0"/>
      <w:marBottom w:val="0"/>
      <w:divBdr>
        <w:top w:val="none" w:sz="0" w:space="0" w:color="auto"/>
        <w:left w:val="none" w:sz="0" w:space="0" w:color="auto"/>
        <w:bottom w:val="none" w:sz="0" w:space="0" w:color="auto"/>
        <w:right w:val="none" w:sz="0" w:space="0" w:color="auto"/>
      </w:divBdr>
    </w:div>
    <w:div w:id="869146515">
      <w:bodyDiv w:val="1"/>
      <w:marLeft w:val="0"/>
      <w:marRight w:val="0"/>
      <w:marTop w:val="0"/>
      <w:marBottom w:val="0"/>
      <w:divBdr>
        <w:top w:val="none" w:sz="0" w:space="0" w:color="auto"/>
        <w:left w:val="none" w:sz="0" w:space="0" w:color="auto"/>
        <w:bottom w:val="none" w:sz="0" w:space="0" w:color="auto"/>
        <w:right w:val="none" w:sz="0" w:space="0" w:color="auto"/>
      </w:divBdr>
    </w:div>
    <w:div w:id="923294277">
      <w:bodyDiv w:val="1"/>
      <w:marLeft w:val="0"/>
      <w:marRight w:val="0"/>
      <w:marTop w:val="0"/>
      <w:marBottom w:val="0"/>
      <w:divBdr>
        <w:top w:val="none" w:sz="0" w:space="0" w:color="auto"/>
        <w:left w:val="none" w:sz="0" w:space="0" w:color="auto"/>
        <w:bottom w:val="none" w:sz="0" w:space="0" w:color="auto"/>
        <w:right w:val="none" w:sz="0" w:space="0" w:color="auto"/>
      </w:divBdr>
    </w:div>
    <w:div w:id="987436568">
      <w:bodyDiv w:val="1"/>
      <w:marLeft w:val="0"/>
      <w:marRight w:val="0"/>
      <w:marTop w:val="0"/>
      <w:marBottom w:val="0"/>
      <w:divBdr>
        <w:top w:val="none" w:sz="0" w:space="0" w:color="auto"/>
        <w:left w:val="none" w:sz="0" w:space="0" w:color="auto"/>
        <w:bottom w:val="none" w:sz="0" w:space="0" w:color="auto"/>
        <w:right w:val="none" w:sz="0" w:space="0" w:color="auto"/>
      </w:divBdr>
    </w:div>
    <w:div w:id="1066337866">
      <w:bodyDiv w:val="1"/>
      <w:marLeft w:val="0"/>
      <w:marRight w:val="0"/>
      <w:marTop w:val="0"/>
      <w:marBottom w:val="0"/>
      <w:divBdr>
        <w:top w:val="none" w:sz="0" w:space="0" w:color="auto"/>
        <w:left w:val="none" w:sz="0" w:space="0" w:color="auto"/>
        <w:bottom w:val="none" w:sz="0" w:space="0" w:color="auto"/>
        <w:right w:val="none" w:sz="0" w:space="0" w:color="auto"/>
      </w:divBdr>
    </w:div>
    <w:div w:id="1116633404">
      <w:bodyDiv w:val="1"/>
      <w:marLeft w:val="0"/>
      <w:marRight w:val="0"/>
      <w:marTop w:val="0"/>
      <w:marBottom w:val="0"/>
      <w:divBdr>
        <w:top w:val="none" w:sz="0" w:space="0" w:color="auto"/>
        <w:left w:val="none" w:sz="0" w:space="0" w:color="auto"/>
        <w:bottom w:val="none" w:sz="0" w:space="0" w:color="auto"/>
        <w:right w:val="none" w:sz="0" w:space="0" w:color="auto"/>
      </w:divBdr>
    </w:div>
    <w:div w:id="1168667489">
      <w:bodyDiv w:val="1"/>
      <w:marLeft w:val="0"/>
      <w:marRight w:val="0"/>
      <w:marTop w:val="0"/>
      <w:marBottom w:val="0"/>
      <w:divBdr>
        <w:top w:val="none" w:sz="0" w:space="0" w:color="auto"/>
        <w:left w:val="none" w:sz="0" w:space="0" w:color="auto"/>
        <w:bottom w:val="none" w:sz="0" w:space="0" w:color="auto"/>
        <w:right w:val="none" w:sz="0" w:space="0" w:color="auto"/>
      </w:divBdr>
    </w:div>
    <w:div w:id="1279870332">
      <w:bodyDiv w:val="1"/>
      <w:marLeft w:val="0"/>
      <w:marRight w:val="0"/>
      <w:marTop w:val="0"/>
      <w:marBottom w:val="0"/>
      <w:divBdr>
        <w:top w:val="none" w:sz="0" w:space="0" w:color="auto"/>
        <w:left w:val="none" w:sz="0" w:space="0" w:color="auto"/>
        <w:bottom w:val="none" w:sz="0" w:space="0" w:color="auto"/>
        <w:right w:val="none" w:sz="0" w:space="0" w:color="auto"/>
      </w:divBdr>
    </w:div>
    <w:div w:id="1595092420">
      <w:bodyDiv w:val="1"/>
      <w:marLeft w:val="0"/>
      <w:marRight w:val="0"/>
      <w:marTop w:val="0"/>
      <w:marBottom w:val="0"/>
      <w:divBdr>
        <w:top w:val="none" w:sz="0" w:space="0" w:color="auto"/>
        <w:left w:val="none" w:sz="0" w:space="0" w:color="auto"/>
        <w:bottom w:val="none" w:sz="0" w:space="0" w:color="auto"/>
        <w:right w:val="none" w:sz="0" w:space="0" w:color="auto"/>
      </w:divBdr>
    </w:div>
    <w:div w:id="1617591012">
      <w:bodyDiv w:val="1"/>
      <w:marLeft w:val="0"/>
      <w:marRight w:val="0"/>
      <w:marTop w:val="0"/>
      <w:marBottom w:val="0"/>
      <w:divBdr>
        <w:top w:val="none" w:sz="0" w:space="0" w:color="auto"/>
        <w:left w:val="none" w:sz="0" w:space="0" w:color="auto"/>
        <w:bottom w:val="none" w:sz="0" w:space="0" w:color="auto"/>
        <w:right w:val="none" w:sz="0" w:space="0" w:color="auto"/>
      </w:divBdr>
    </w:div>
    <w:div w:id="1734356133">
      <w:bodyDiv w:val="1"/>
      <w:marLeft w:val="0"/>
      <w:marRight w:val="0"/>
      <w:marTop w:val="0"/>
      <w:marBottom w:val="0"/>
      <w:divBdr>
        <w:top w:val="none" w:sz="0" w:space="0" w:color="auto"/>
        <w:left w:val="none" w:sz="0" w:space="0" w:color="auto"/>
        <w:bottom w:val="none" w:sz="0" w:space="0" w:color="auto"/>
        <w:right w:val="none" w:sz="0" w:space="0" w:color="auto"/>
      </w:divBdr>
    </w:div>
    <w:div w:id="1796293654">
      <w:bodyDiv w:val="1"/>
      <w:marLeft w:val="0"/>
      <w:marRight w:val="0"/>
      <w:marTop w:val="0"/>
      <w:marBottom w:val="0"/>
      <w:divBdr>
        <w:top w:val="none" w:sz="0" w:space="0" w:color="auto"/>
        <w:left w:val="none" w:sz="0" w:space="0" w:color="auto"/>
        <w:bottom w:val="none" w:sz="0" w:space="0" w:color="auto"/>
        <w:right w:val="none" w:sz="0" w:space="0" w:color="auto"/>
      </w:divBdr>
    </w:div>
    <w:div w:id="1922566894">
      <w:bodyDiv w:val="1"/>
      <w:marLeft w:val="0"/>
      <w:marRight w:val="0"/>
      <w:marTop w:val="0"/>
      <w:marBottom w:val="0"/>
      <w:divBdr>
        <w:top w:val="none" w:sz="0" w:space="0" w:color="auto"/>
        <w:left w:val="none" w:sz="0" w:space="0" w:color="auto"/>
        <w:bottom w:val="none" w:sz="0" w:space="0" w:color="auto"/>
        <w:right w:val="none" w:sz="0" w:space="0" w:color="auto"/>
      </w:divBdr>
    </w:div>
    <w:div w:id="2065831491">
      <w:bodyDiv w:val="1"/>
      <w:marLeft w:val="0"/>
      <w:marRight w:val="0"/>
      <w:marTop w:val="0"/>
      <w:marBottom w:val="0"/>
      <w:divBdr>
        <w:top w:val="none" w:sz="0" w:space="0" w:color="auto"/>
        <w:left w:val="none" w:sz="0" w:space="0" w:color="auto"/>
        <w:bottom w:val="none" w:sz="0" w:space="0" w:color="auto"/>
        <w:right w:val="none" w:sz="0" w:space="0" w:color="auto"/>
      </w:divBdr>
    </w:div>
    <w:div w:id="21122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coclock/how-apple-is-dominating-the-tech-industry-like-no-other-76707972ed93" TargetMode="External"/><Relationship Id="rId13" Type="http://schemas.openxmlformats.org/officeDocument/2006/relationships/hyperlink" Target="https://www.365businessfinance.co.uk/blog/2019/02/26/return-capital-employed-roce/" TargetMode="External"/><Relationship Id="rId18" Type="http://schemas.openxmlformats.org/officeDocument/2006/relationships/hyperlink" Target="https://www.fundthrough.com/blog/working-capital/working-capital-management-what-it-is-and-why-its-importa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kessays.com/essays/commerce/background-of-apple-inc-commerce-essay.php" TargetMode="External"/><Relationship Id="rId12" Type="http://schemas.openxmlformats.org/officeDocument/2006/relationships/hyperlink" Target="https://courses.lumenlearning.com/boundless-accounting/chapter/reporting-and-analyzing-current-liabilities/" TargetMode="External"/><Relationship Id="rId17" Type="http://schemas.openxmlformats.org/officeDocument/2006/relationships/hyperlink" Target="https://www.wealthsimple.com/en-us/learn/times-interest-earned#what_does_times_interest_earned_tell_us" TargetMode="External"/><Relationship Id="rId2" Type="http://schemas.openxmlformats.org/officeDocument/2006/relationships/styles" Target="styles.xml"/><Relationship Id="rId16" Type="http://schemas.openxmlformats.org/officeDocument/2006/relationships/hyperlink" Target="https://www.traqline.com/newsroom/blog/competitive-analysis-apple-vs-samsung-market-sh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rtleby.com/essay/Introduction-Of-Samsung-Company-PCV7TTKBRR" TargetMode="External"/><Relationship Id="rId5" Type="http://schemas.openxmlformats.org/officeDocument/2006/relationships/footnotes" Target="footnotes.xml"/><Relationship Id="rId15" Type="http://schemas.openxmlformats.org/officeDocument/2006/relationships/hyperlink" Target="https://learn.canvas.net/courses/37/pages/study-solvency-ratios-debt-ratio-debt-equity-ratio#:~:text=As%20the%20debt%20to%20equity,are%20more%20funded%20by%20debt" TargetMode="External"/><Relationship Id="rId10" Type="http://schemas.openxmlformats.org/officeDocument/2006/relationships/hyperlink" Target="https://www.educba.com/interpretation-of-debt-to-equity-rat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enjaminbarber.org/history-of-samsung/" TargetMode="External"/><Relationship Id="rId14" Type="http://schemas.openxmlformats.org/officeDocument/2006/relationships/hyperlink" Target="https://www.readyratios.com/reference/profitability/return_on_net_assets_ro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18</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fin520 module 8 portfolio project option #1</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fin520 module 8 portfolio project option #1</dc:title>
  <dc:subject/>
  <dc:creator>Rajvi Mehta</dc:creator>
  <cp:keywords/>
  <dc:description/>
  <cp:lastModifiedBy>Rajvi Mehta</cp:lastModifiedBy>
  <cp:revision>538</cp:revision>
  <dcterms:created xsi:type="dcterms:W3CDTF">2020-11-28T22:01:00Z</dcterms:created>
  <dcterms:modified xsi:type="dcterms:W3CDTF">2020-11-30T00:02:00Z</dcterms:modified>
</cp:coreProperties>
</file>