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4FC2" w:rsidRDefault="00776897">
      <w:pPr>
        <w:spacing w:after="40"/>
      </w:pPr>
      <w:r>
        <w:rPr>
          <w:b/>
          <w:bCs/>
          <w:color w:val="2E5496"/>
          <w:sz w:val="18"/>
          <w:szCs w:val="18"/>
        </w:rPr>
        <w:t xml:space="preserve">NEW </w:t>
      </w:r>
      <w:proofErr w:type="gramStart"/>
      <w:r>
        <w:rPr>
          <w:b/>
          <w:bCs/>
          <w:color w:val="2E5496"/>
          <w:sz w:val="18"/>
          <w:szCs w:val="18"/>
        </w:rPr>
        <w:t>ENERGY  |</w:t>
      </w:r>
      <w:proofErr w:type="gramEnd"/>
      <w:r>
        <w:rPr>
          <w:b/>
          <w:bCs/>
          <w:color w:val="2E5496"/>
          <w:sz w:val="18"/>
          <w:szCs w:val="18"/>
        </w:rPr>
        <w:t xml:space="preserve">  DATAOPS &amp; AI INTERNSHIP</w:t>
      </w:r>
    </w:p>
    <w:p w:rsidR="00744FC2" w:rsidRDefault="00776897">
      <w:pPr>
        <w:pBdr>
          <w:bottom w:val="single" w:sz="6" w:space="2" w:color="2E75B6"/>
        </w:pBdr>
        <w:spacing w:after="60"/>
      </w:pPr>
      <w:r>
        <w:rPr>
          <w:b/>
          <w:bCs/>
          <w:color w:val="1F3864"/>
          <w:sz w:val="40"/>
          <w:szCs w:val="40"/>
        </w:rPr>
        <w:t>P08 — Day-Ahead Solar Generation Forecasting</w:t>
      </w:r>
    </w:p>
    <w:p w:rsidR="00744FC2" w:rsidRDefault="00776897">
      <w:pPr>
        <w:spacing w:after="30"/>
      </w:pPr>
      <w:r>
        <w:rPr>
          <w:i/>
          <w:iCs/>
          <w:color w:val="595959"/>
          <w:sz w:val="24"/>
          <w:szCs w:val="24"/>
        </w:rPr>
        <w:t>Intern Reference &amp; Project Guide</w:t>
      </w:r>
    </w:p>
    <w:p w:rsidR="00744FC2" w:rsidRDefault="00744FC2">
      <w:pPr>
        <w:spacing w:after="200"/>
      </w:pPr>
    </w:p>
    <w:p w:rsidR="00744FC2" w:rsidRDefault="00776897">
      <w:pPr>
        <w:spacing w:after="140"/>
      </w:pPr>
      <w:r>
        <w:rPr>
          <w:b/>
          <w:bCs/>
          <w:color w:val="1F3864"/>
          <w:sz w:val="26"/>
          <w:szCs w:val="26"/>
        </w:rPr>
        <w:t>Contents</w:t>
      </w:r>
    </w:p>
    <w:p w:rsidR="00744FC2" w:rsidRDefault="00776897">
      <w:pPr>
        <w:spacing w:after="70"/>
        <w:ind w:left="240"/>
      </w:pPr>
      <w:r>
        <w:rPr>
          <w:color w:val="404040"/>
        </w:rPr>
        <w:t>1.  Purpose &amp; Business Context</w:t>
      </w:r>
    </w:p>
    <w:p w:rsidR="00744FC2" w:rsidRDefault="00776897">
      <w:pPr>
        <w:spacing w:after="70"/>
        <w:ind w:left="240"/>
      </w:pPr>
      <w:r>
        <w:rPr>
          <w:color w:val="404040"/>
        </w:rPr>
        <w:t>2.  Learning Objectives</w:t>
      </w:r>
    </w:p>
    <w:p w:rsidR="00744FC2" w:rsidRDefault="00776897">
      <w:pPr>
        <w:spacing w:after="70"/>
        <w:ind w:left="240"/>
      </w:pPr>
      <w:r>
        <w:rPr>
          <w:color w:val="404040"/>
        </w:rPr>
        <w:t>3.  Key Concepts You Should Understand First</w:t>
      </w:r>
    </w:p>
    <w:p w:rsidR="00744FC2" w:rsidRDefault="00776897">
      <w:pPr>
        <w:spacing w:after="70"/>
        <w:ind w:left="240"/>
      </w:pPr>
      <w:r>
        <w:rPr>
          <w:color w:val="404040"/>
        </w:rPr>
        <w:t>4.  Framing the Forecasting Problem</w:t>
      </w:r>
    </w:p>
    <w:p w:rsidR="00744FC2" w:rsidRDefault="00776897">
      <w:pPr>
        <w:spacing w:after="70"/>
        <w:ind w:left="240"/>
      </w:pPr>
      <w:r>
        <w:rPr>
          <w:color w:val="404040"/>
        </w:rPr>
        <w:t>5.  Data</w:t>
      </w:r>
    </w:p>
    <w:p w:rsidR="00744FC2" w:rsidRDefault="00776897">
      <w:pPr>
        <w:spacing w:after="70"/>
        <w:ind w:left="240"/>
      </w:pPr>
      <w:r>
        <w:rPr>
          <w:color w:val="404040"/>
        </w:rPr>
        <w:t>6.  Step-by-Step Workflow</w:t>
      </w:r>
    </w:p>
    <w:p w:rsidR="00744FC2" w:rsidRDefault="00776897">
      <w:pPr>
        <w:spacing w:after="70"/>
        <w:ind w:left="240"/>
      </w:pPr>
      <w:r>
        <w:rPr>
          <w:color w:val="404040"/>
        </w:rPr>
        <w:t>7.  Worked Example: Scoring One Day</w:t>
      </w:r>
    </w:p>
    <w:p w:rsidR="00744FC2" w:rsidRDefault="00776897">
      <w:pPr>
        <w:spacing w:after="70"/>
        <w:ind w:left="240"/>
      </w:pPr>
      <w:r>
        <w:rPr>
          <w:color w:val="404040"/>
        </w:rPr>
        <w:t>8.  Common Pitfalls</w:t>
      </w:r>
    </w:p>
    <w:p w:rsidR="00744FC2" w:rsidRDefault="00776897">
      <w:pPr>
        <w:spacing w:after="70"/>
        <w:ind w:left="240"/>
      </w:pPr>
      <w:r>
        <w:rPr>
          <w:color w:val="404040"/>
        </w:rPr>
        <w:t>9.  Tools &amp; Environment</w:t>
      </w:r>
    </w:p>
    <w:p w:rsidR="00744FC2" w:rsidRDefault="00776897">
      <w:pPr>
        <w:spacing w:after="70"/>
        <w:ind w:left="240"/>
      </w:pPr>
      <w:r>
        <w:rPr>
          <w:color w:val="404040"/>
        </w:rPr>
        <w:t>10.  Week-by-Week Plan</w:t>
      </w:r>
    </w:p>
    <w:p w:rsidR="00744FC2" w:rsidRDefault="00776897">
      <w:pPr>
        <w:spacing w:after="70"/>
        <w:ind w:left="240"/>
      </w:pPr>
      <w:r>
        <w:rPr>
          <w:color w:val="404040"/>
        </w:rPr>
        <w:t>11.  Deliverables &amp; Evaluation</w:t>
      </w:r>
    </w:p>
    <w:p w:rsidR="00744FC2" w:rsidRDefault="00776897">
      <w:pPr>
        <w:spacing w:after="70"/>
        <w:ind w:left="240"/>
      </w:pPr>
      <w:r>
        <w:rPr>
          <w:color w:val="404040"/>
        </w:rPr>
        <w:t>12.  Resources &amp; References</w:t>
      </w:r>
    </w:p>
    <w:p w:rsidR="00744FC2" w:rsidRDefault="00744FC2">
      <w:pPr>
        <w:pageBreakBefore/>
      </w:pPr>
    </w:p>
    <w:p w:rsidR="00744FC2" w:rsidRDefault="00776897">
      <w:pPr>
        <w:pStyle w:val="Heading1"/>
      </w:pPr>
      <w:r>
        <w:t>1. Purpose &amp; Business Context</w:t>
      </w:r>
    </w:p>
    <w:p w:rsidR="00744FC2" w:rsidRDefault="00776897">
      <w:pPr>
        <w:spacing w:after="120" w:line="276" w:lineRule="auto"/>
      </w:pPr>
      <w:r>
        <w:t>Day-ahead forecasting means predicting how much energy a solar plant will produce over the next day, before that day begins. A grid operator needs this number in adva</w:t>
      </w:r>
      <w:r>
        <w:t>nce to schedule conventional generation, balance supply and demand, and keep the grid stable. Because solar output swings with the weather, a good forecast is what lets a variable renewable plant behave like a dependable, schedulable resource.</w:t>
      </w:r>
    </w:p>
    <w:p w:rsidR="00744FC2" w:rsidRDefault="00776897">
      <w:pPr>
        <w:spacing w:after="120" w:line="276" w:lineRule="auto"/>
      </w:pPr>
      <w:r>
        <w:t>In India thi</w:t>
      </w:r>
      <w:r>
        <w:t xml:space="preserve">s is not optional — it is regulated. Each day is divided into </w:t>
      </w:r>
      <w:proofErr w:type="gramStart"/>
      <w:r>
        <w:t>96 time</w:t>
      </w:r>
      <w:proofErr w:type="gramEnd"/>
      <w:r>
        <w:t xml:space="preserve"> blocks of 15 minutes each, and a generator must declare a schedule for every block. The difference between what was scheduled and what was actually delivered is the deviation, and it is </w:t>
      </w:r>
      <w:r>
        <w:t>settled financially under the Deviation Settlement Mechanism (DSM). The more your actual output deviates from your declared schedule, the more you pay.</w:t>
      </w:r>
    </w:p>
    <w:p w:rsidR="00744FC2" w:rsidRDefault="00776897">
      <w:pPr>
        <w:pBdr>
          <w:left w:val="single" w:sz="24" w:space="8" w:color="2E75B6"/>
        </w:pBdr>
        <w:shd w:val="clear" w:color="auto" w:fill="DCE6F1"/>
        <w:spacing w:before="80" w:after="140" w:line="276" w:lineRule="auto"/>
      </w:pPr>
      <w:r>
        <w:rPr>
          <w:b/>
          <w:bCs/>
          <w:color w:val="1F3864"/>
        </w:rPr>
        <w:t xml:space="preserve">Why this matters commercially:  </w:t>
      </w:r>
      <w:r>
        <w:t>The Central Electricity Regulatory Commission (CERC) is phasing in tight</w:t>
      </w:r>
      <w:r>
        <w:t>er deviation norms from 1 April 2026 onward. Solar and wind-solar hybrid projects move toward a 10% deviation band, tightening to roughly 5% later in the phase-in, with further tightening targeted through 2031. A more accurate forecast directly reduces dev</w:t>
      </w:r>
      <w:r>
        <w:t>iation penalties — so forecasting accuracy maps straight to rupees saved.</w:t>
      </w:r>
    </w:p>
    <w:p w:rsidR="00744FC2" w:rsidRDefault="00776897">
      <w:pPr>
        <w:spacing w:after="120" w:line="276" w:lineRule="auto"/>
      </w:pPr>
      <w:r>
        <w:rPr>
          <w:b/>
          <w:bCs/>
        </w:rPr>
        <w:t xml:space="preserve">Business value of this project: </w:t>
      </w:r>
      <w:r>
        <w:t>a forecasting model that beats the naive baseline by even 15–20% can materially cut DSM penalties, improve scheduling decisions, and feed downstream e</w:t>
      </w:r>
      <w:r>
        <w:t>nergy-trading and storage-dispatch decisions. The intern is building a small but real piece of that capability.</w:t>
      </w:r>
    </w:p>
    <w:p w:rsidR="00744FC2" w:rsidRDefault="00776897">
      <w:pPr>
        <w:pStyle w:val="Heading1"/>
      </w:pPr>
      <w:r>
        <w:t>2. Learning Objectives</w:t>
      </w:r>
    </w:p>
    <w:p w:rsidR="00744FC2" w:rsidRDefault="00776897">
      <w:pPr>
        <w:spacing w:after="120" w:line="276" w:lineRule="auto"/>
      </w:pPr>
      <w:r>
        <w:t>By the end of this project the intern should be able to:</w:t>
      </w:r>
    </w:p>
    <w:p w:rsidR="00744FC2" w:rsidRDefault="00776897">
      <w:pPr>
        <w:pStyle w:val="ListParagraph"/>
        <w:numPr>
          <w:ilvl w:val="0"/>
          <w:numId w:val="2"/>
        </w:numPr>
        <w:spacing w:after="60"/>
      </w:pPr>
      <w:r>
        <w:t>Frame a real forecasting problem: define the target, horizon, and time resolution correctly.</w:t>
      </w:r>
    </w:p>
    <w:p w:rsidR="00744FC2" w:rsidRDefault="00776897">
      <w:pPr>
        <w:pStyle w:val="ListParagraph"/>
        <w:numPr>
          <w:ilvl w:val="0"/>
          <w:numId w:val="2"/>
        </w:numPr>
        <w:spacing w:after="60"/>
      </w:pPr>
      <w:r>
        <w:t>Assemble and align multi-source time-series data (plant generation + weather).</w:t>
      </w:r>
    </w:p>
    <w:p w:rsidR="00744FC2" w:rsidRDefault="00776897">
      <w:pPr>
        <w:pStyle w:val="ListParagraph"/>
        <w:numPr>
          <w:ilvl w:val="0"/>
          <w:numId w:val="2"/>
        </w:numPr>
        <w:spacing w:after="60"/>
      </w:pPr>
      <w:r>
        <w:t>Engineer meaningful features for solar forecasting (time, lag, and weather-derived f</w:t>
      </w:r>
      <w:r>
        <w:t>eatures).</w:t>
      </w:r>
    </w:p>
    <w:p w:rsidR="00744FC2" w:rsidRDefault="00776897">
      <w:pPr>
        <w:pStyle w:val="ListParagraph"/>
        <w:numPr>
          <w:ilvl w:val="0"/>
          <w:numId w:val="2"/>
        </w:numPr>
        <w:spacing w:after="60"/>
      </w:pPr>
      <w:r>
        <w:t>Build and compare baseline, tree-based, and sequence (deep-learning) models.</w:t>
      </w:r>
    </w:p>
    <w:p w:rsidR="00744FC2" w:rsidRDefault="00776897">
      <w:pPr>
        <w:pStyle w:val="ListParagraph"/>
        <w:numPr>
          <w:ilvl w:val="0"/>
          <w:numId w:val="2"/>
        </w:numPr>
        <w:spacing w:after="60"/>
      </w:pPr>
      <w:r>
        <w:t>Evaluate forecasts honestly using the right metrics and a proper time-series validation scheme.</w:t>
      </w:r>
    </w:p>
    <w:p w:rsidR="00744FC2" w:rsidRDefault="00776897">
      <w:pPr>
        <w:pStyle w:val="ListParagraph"/>
        <w:numPr>
          <w:ilvl w:val="0"/>
          <w:numId w:val="2"/>
        </w:numPr>
        <w:spacing w:after="60"/>
      </w:pPr>
      <w:r>
        <w:t>Communicate results: quantify the uplift over a naive baseline and explai</w:t>
      </w:r>
      <w:r>
        <w:t>n the model's weaknesses.</w:t>
      </w:r>
    </w:p>
    <w:p w:rsidR="00744FC2" w:rsidRDefault="00776897">
      <w:pPr>
        <w:pStyle w:val="Heading1"/>
      </w:pPr>
      <w:r>
        <w:t>3. Key Concepts You Should Understand First</w:t>
      </w:r>
    </w:p>
    <w:p w:rsidR="00744FC2" w:rsidRDefault="00776897">
      <w:pPr>
        <w:spacing w:after="120" w:line="276" w:lineRule="auto"/>
      </w:pPr>
      <w:r>
        <w:t>Solar generation is driven mostly by how much sunlight hits the panels. A handful of concepts explain almost all of the variation — learn these before touching the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744F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Term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What it means / why it matters</w:t>
            </w:r>
          </w:p>
        </w:tc>
      </w:tr>
      <w:tr w:rsidR="00744FC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GHI / DNI / DHI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Components of solar irradiance (W/m²). GHI = Global Horizontal Irradiance (total on a flat surface) — the single most important driver of output.</w:t>
            </w:r>
          </w:p>
        </w:tc>
      </w:tr>
      <w:tr w:rsidR="00744FC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POA irradiance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Plane-of-Array irradiance: sunlight actually hitting the tilted panel. Closer to what the plant 'sees' than GHI.</w:t>
            </w:r>
          </w:p>
        </w:tc>
      </w:tr>
      <w:tr w:rsidR="00744FC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Clear-sky irradiance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The theoretical irradiance on a perfectly cloudless day, computed from the sun's geometry (location, date, time). Deterministic and known in advance.</w:t>
            </w:r>
          </w:p>
        </w:tc>
      </w:tr>
      <w:tr w:rsidR="00744FC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Clear-sky index (</w:t>
            </w:r>
            <w:proofErr w:type="spellStart"/>
            <w:r>
              <w:rPr>
                <w:color w:val="000000"/>
                <w:sz w:val="19"/>
                <w:szCs w:val="19"/>
              </w:rPr>
              <w:t>kt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kt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= measured GHI ÷ clear-sky GHI. It strips out the predictable sun-geometry pattern and isolates the weather effect (clouds). A very powerful feature.</w:t>
            </w:r>
          </w:p>
        </w:tc>
      </w:tr>
      <w:tr w:rsidR="00744FC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Capacity factor (CF)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Actual energy produced ÷ energy if running at full rated capacity. Useful for sanity-checking outputs.</w:t>
            </w:r>
          </w:p>
        </w:tc>
      </w:tr>
      <w:tr w:rsidR="00744FC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Performance Ratio (PR)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How efficiently the plant converts available irradiance into energy, after losses (heat, soiling, wiring).</w:t>
            </w:r>
          </w:p>
        </w:tc>
      </w:tr>
      <w:tr w:rsidR="00744FC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Night-time zeros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Output is exactly 0 at night. Roughly half of all 15-min blocks are zero — this skews error metrics if you are not careful (see §6.6).</w:t>
            </w:r>
          </w:p>
        </w:tc>
      </w:tr>
    </w:tbl>
    <w:p w:rsidR="00744FC2" w:rsidRDefault="00776897">
      <w:pPr>
        <w:pBdr>
          <w:left w:val="single" w:sz="24" w:space="8" w:color="2E75B6"/>
        </w:pBdr>
        <w:shd w:val="clear" w:color="auto" w:fill="DCE6F1"/>
        <w:spacing w:before="80" w:after="140" w:line="276" w:lineRule="auto"/>
      </w:pPr>
      <w:r>
        <w:rPr>
          <w:b/>
          <w:bCs/>
          <w:color w:val="1F3864"/>
        </w:rPr>
        <w:t xml:space="preserve">The key insight for day-ahead:  </w:t>
      </w:r>
      <w:r>
        <w:t>Because you forecast before the day starts, you cannot use the actual weather of that day — you only have a weather forecast (a Numerical Weather Prediction, or NWP). Day-ahead solar accuracy is therefore capped by weather-forecast accuracy. Build your pip</w:t>
      </w:r>
      <w:r>
        <w:t>eline around forecasted weather inputs, not measured ones (a classic mistake — see Pitfalls).</w:t>
      </w:r>
    </w:p>
    <w:p w:rsidR="00744FC2" w:rsidRDefault="00776897">
      <w:pPr>
        <w:pStyle w:val="Heading1"/>
      </w:pPr>
      <w:r>
        <w:t>4. Framing the Forecasting Problem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744F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Design choice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Recommended for this project</w:t>
            </w:r>
          </w:p>
        </w:tc>
      </w:tr>
      <w:tr w:rsidR="00744FC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Target variable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Plant energy generation (MWh) — or average power (MW) — per time block.</w:t>
            </w:r>
          </w:p>
        </w:tc>
      </w:tr>
      <w:tr w:rsidR="00744FC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Forecast horizon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Next calendar day: blocks for the following 24 hours (extendable to 48h).</w:t>
            </w:r>
          </w:p>
        </w:tc>
      </w:tr>
      <w:tr w:rsidR="00744FC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Time resolution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Start with hourly to keep it simple, then move to 15-min (96 blocks/day) to match Indian scheduling.</w:t>
            </w:r>
          </w:p>
        </w:tc>
      </w:tr>
      <w:tr w:rsidR="00744FC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Inputs (features)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Forecasted weather (irradiance, temperature, cloud cover, humidity, wind) + calendar/solar-geometry features + recent lags.</w:t>
            </w:r>
          </w:p>
        </w:tc>
      </w:tr>
      <w:tr w:rsidR="00744FC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Problem type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Supervised regression on tabular features (</w:t>
            </w:r>
            <w:proofErr w:type="spellStart"/>
            <w:r>
              <w:rPr>
                <w:color w:val="000000"/>
                <w:sz w:val="19"/>
                <w:szCs w:val="19"/>
              </w:rPr>
              <w:t>XGBoost</w:t>
            </w:r>
            <w:proofErr w:type="spellEnd"/>
            <w:r>
              <w:rPr>
                <w:color w:val="000000"/>
                <w:sz w:val="19"/>
                <w:szCs w:val="19"/>
              </w:rPr>
              <w:t>) and/or sequence model (LSTM). Prophet as a quick time-series benchmark.</w:t>
            </w:r>
          </w:p>
        </w:tc>
      </w:tr>
    </w:tbl>
    <w:p w:rsidR="00744FC2" w:rsidRDefault="00776897">
      <w:pPr>
        <w:spacing w:after="120" w:line="276" w:lineRule="auto"/>
      </w:pPr>
      <w:r>
        <w:t>A useful mental model: you are learning a function that maps tomorrow's predicted weather and the time of day to tomorrow's expected generation, block by block.</w:t>
      </w:r>
    </w:p>
    <w:p w:rsidR="00744FC2" w:rsidRDefault="00776897">
      <w:pPr>
        <w:pStyle w:val="Heading1"/>
      </w:pPr>
      <w:r>
        <w:t>5. Data</w:t>
      </w:r>
    </w:p>
    <w:p w:rsidR="00744FC2" w:rsidRDefault="00776897">
      <w:pPr>
        <w:pStyle w:val="Heading2"/>
      </w:pPr>
      <w:r>
        <w:t>5.1 What you need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330"/>
        <w:gridCol w:w="3330"/>
      </w:tblGrid>
      <w:tr w:rsidR="00744F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w="33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Examples</w:t>
            </w:r>
          </w:p>
        </w:tc>
        <w:tc>
          <w:tcPr>
            <w:tcW w:w="33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Where to get it (for a prototype)</w:t>
            </w:r>
          </w:p>
        </w:tc>
      </w:tr>
      <w:tr w:rsidR="00744FC2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Plant generation history</w:t>
            </w:r>
          </w:p>
        </w:tc>
        <w:tc>
          <w:tcPr>
            <w:tcW w:w="33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MWh or MW per 15-min/hourly block</w:t>
            </w:r>
          </w:p>
        </w:tc>
        <w:tc>
          <w:tcPr>
            <w:tcW w:w="33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Plant SCADA exports (internal); for prototyping use public PV plant datasets</w:t>
            </w:r>
          </w:p>
        </w:tc>
      </w:tr>
      <w:tr w:rsidR="00744FC2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lastRenderedPageBreak/>
              <w:t>Historical &amp; forecast weather</w:t>
            </w:r>
          </w:p>
        </w:tc>
        <w:tc>
          <w:tcPr>
            <w:tcW w:w="33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GHI, temp, cloud cover, humidity, wind</w:t>
            </w:r>
          </w:p>
        </w:tc>
        <w:tc>
          <w:tcPr>
            <w:tcW w:w="33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Open-</w:t>
            </w:r>
            <w:proofErr w:type="spellStart"/>
            <w:r>
              <w:rPr>
                <w:color w:val="000000"/>
                <w:sz w:val="19"/>
                <w:szCs w:val="19"/>
              </w:rPr>
              <w:t>Meteo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API, NREL NSRDB, PVGIS (free, well-documented)</w:t>
            </w:r>
          </w:p>
        </w:tc>
      </w:tr>
      <w:tr w:rsidR="00744FC2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Plant metadata</w:t>
            </w:r>
          </w:p>
        </w:tc>
        <w:tc>
          <w:tcPr>
            <w:tcW w:w="33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Rated capacity (MW), tilt, location (</w:t>
            </w:r>
            <w:proofErr w:type="spellStart"/>
            <w:r>
              <w:rPr>
                <w:color w:val="000000"/>
                <w:sz w:val="19"/>
                <w:szCs w:val="19"/>
              </w:rPr>
              <w:t>lat</w:t>
            </w:r>
            <w:proofErr w:type="spellEnd"/>
            <w:r>
              <w:rPr>
                <w:color w:val="000000"/>
                <w:sz w:val="19"/>
                <w:szCs w:val="19"/>
              </w:rPr>
              <w:t>/long)</w:t>
            </w:r>
          </w:p>
        </w:tc>
        <w:tc>
          <w:tcPr>
            <w:tcW w:w="33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Plant nameplate / commissioning documents</w:t>
            </w:r>
          </w:p>
        </w:tc>
      </w:tr>
    </w:tbl>
    <w:p w:rsidR="00744FC2" w:rsidRDefault="00776897">
      <w:pPr>
        <w:pBdr>
          <w:left w:val="single" w:sz="24" w:space="8" w:color="2E75B6"/>
        </w:pBdr>
        <w:shd w:val="clear" w:color="auto" w:fill="DCE6F1"/>
        <w:spacing w:before="80" w:after="140" w:line="276" w:lineRule="auto"/>
      </w:pPr>
      <w:r>
        <w:rPr>
          <w:b/>
          <w:bCs/>
          <w:color w:val="1F3864"/>
        </w:rPr>
        <w:t xml:space="preserve">Start public, then swap in internal:  </w:t>
      </w:r>
      <w:r>
        <w:t>Build the entire pipeline on a free public dataset and a free weather API first. Only after access is approved do you point the same code at internal SCADA data. This avoids being blocked on data-access paperwork in week 1.</w:t>
      </w:r>
    </w:p>
    <w:p w:rsidR="00744FC2" w:rsidRDefault="00776897">
      <w:pPr>
        <w:pStyle w:val="Heading2"/>
      </w:pPr>
      <w:r>
        <w:t>5.2 Example data schema</w:t>
      </w:r>
    </w:p>
    <w:p w:rsidR="00744FC2" w:rsidRDefault="00776897">
      <w:pPr>
        <w:spacing w:after="120" w:line="276" w:lineRule="auto"/>
      </w:pPr>
      <w:r>
        <w:t>After jo</w:t>
      </w:r>
      <w:r>
        <w:t>ining generation and weather on the timestamp, your training table should look like this: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8"/>
        <w:gridCol w:w="1456"/>
        <w:gridCol w:w="1511"/>
        <w:gridCol w:w="1456"/>
        <w:gridCol w:w="1456"/>
        <w:gridCol w:w="1523"/>
      </w:tblGrid>
      <w:tr w:rsidR="00744F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timestamp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gen_mwh</w:t>
            </w:r>
            <w:proofErr w:type="spellEnd"/>
          </w:p>
        </w:tc>
        <w:tc>
          <w:tcPr>
            <w:tcW w:w="13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ghi</w:t>
            </w:r>
            <w:proofErr w:type="spellEnd"/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temp_c</w:t>
            </w:r>
            <w:proofErr w:type="spellEnd"/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cloud_%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wind_ms</w:t>
            </w:r>
            <w:proofErr w:type="spellEnd"/>
          </w:p>
        </w:tc>
      </w:tr>
      <w:tr w:rsidR="00744FC2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2026-05-01 08:00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1.52</w:t>
            </w:r>
          </w:p>
        </w:tc>
        <w:tc>
          <w:tcPr>
            <w:tcW w:w="13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210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27.4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15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2.1</w:t>
            </w:r>
          </w:p>
        </w:tc>
      </w:tr>
      <w:tr w:rsidR="00744FC2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2026-05-01 09:00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3.81</w:t>
            </w:r>
          </w:p>
        </w:tc>
        <w:tc>
          <w:tcPr>
            <w:tcW w:w="13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455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29.1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2.4</w:t>
            </w:r>
          </w:p>
        </w:tc>
      </w:tr>
      <w:tr w:rsidR="00744FC2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2026-05-01 10:00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6.20</w:t>
            </w:r>
          </w:p>
        </w:tc>
        <w:tc>
          <w:tcPr>
            <w:tcW w:w="13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690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31.8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20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3.0</w:t>
            </w:r>
          </w:p>
        </w:tc>
      </w:tr>
      <w:tr w:rsidR="00744FC2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2026-05-01 11:00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8.47</w:t>
            </w:r>
          </w:p>
        </w:tc>
        <w:tc>
          <w:tcPr>
            <w:tcW w:w="13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835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33.5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35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3.3</w:t>
            </w:r>
          </w:p>
        </w:tc>
      </w:tr>
      <w:tr w:rsidR="00744FC2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2026-05-01 12:00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9.10</w:t>
            </w:r>
          </w:p>
        </w:tc>
        <w:tc>
          <w:tcPr>
            <w:tcW w:w="13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905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34.9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40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3.6</w:t>
            </w:r>
          </w:p>
        </w:tc>
      </w:tr>
      <w:tr w:rsidR="00744FC2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2026-05-01 13:00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8.83</w:t>
            </w:r>
          </w:p>
        </w:tc>
        <w:tc>
          <w:tcPr>
            <w:tcW w:w="13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870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35.2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30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3.4</w:t>
            </w:r>
          </w:p>
        </w:tc>
      </w:tr>
    </w:tbl>
    <w:p w:rsidR="00744FC2" w:rsidRDefault="00776897">
      <w:pPr>
        <w:spacing w:after="120" w:line="276" w:lineRule="auto"/>
      </w:pPr>
      <w:r>
        <w:t>Notice generation tracks GHI closely, dips when cloud cover rises (block 11:00 vs 12:00), and is bounded by the plant's rated capacity (10 MW in this example).</w:t>
      </w:r>
    </w:p>
    <w:p w:rsidR="00744FC2" w:rsidRDefault="00776897">
      <w:pPr>
        <w:pStyle w:val="Heading1"/>
      </w:pPr>
      <w:r>
        <w:t>6. Step-by-Step Workflow</w:t>
      </w:r>
    </w:p>
    <w:p w:rsidR="00744FC2" w:rsidRDefault="00776897">
      <w:pPr>
        <w:pStyle w:val="Heading2"/>
      </w:pPr>
      <w:r>
        <w:t>6.1 Explore the data (EDA)</w:t>
      </w:r>
    </w:p>
    <w:p w:rsidR="00744FC2" w:rsidRDefault="00776897">
      <w:pPr>
        <w:spacing w:after="120" w:line="276" w:lineRule="auto"/>
      </w:pPr>
      <w:r>
        <w:t>Plot generation against time and against GHI</w:t>
      </w:r>
      <w:r>
        <w:t>. Things you should expect to see and confirm:</w:t>
      </w:r>
    </w:p>
    <w:p w:rsidR="00744FC2" w:rsidRDefault="00776897">
      <w:pPr>
        <w:pStyle w:val="ListParagraph"/>
        <w:numPr>
          <w:ilvl w:val="0"/>
          <w:numId w:val="2"/>
        </w:numPr>
        <w:spacing w:after="60"/>
      </w:pPr>
      <w:r>
        <w:t>A clear daily bell-shaped curve, zero at night, peaking near solar noon.</w:t>
      </w:r>
    </w:p>
    <w:p w:rsidR="00744FC2" w:rsidRDefault="00776897">
      <w:pPr>
        <w:pStyle w:val="ListParagraph"/>
        <w:numPr>
          <w:ilvl w:val="0"/>
          <w:numId w:val="2"/>
        </w:numPr>
        <w:spacing w:after="60"/>
      </w:pPr>
      <w:r>
        <w:t>A strong, near-linear relationship between GHI and generation.</w:t>
      </w:r>
    </w:p>
    <w:p w:rsidR="00744FC2" w:rsidRDefault="00776897">
      <w:pPr>
        <w:pStyle w:val="ListParagraph"/>
        <w:numPr>
          <w:ilvl w:val="0"/>
          <w:numId w:val="2"/>
        </w:numPr>
        <w:spacing w:after="60"/>
      </w:pPr>
      <w:r>
        <w:t>Cloudy days producing jagged, suppressed curves vs smooth clear-sky days.</w:t>
      </w:r>
    </w:p>
    <w:p w:rsidR="00744FC2" w:rsidRDefault="00776897">
      <w:pPr>
        <w:pStyle w:val="ListParagraph"/>
        <w:numPr>
          <w:ilvl w:val="0"/>
          <w:numId w:val="2"/>
        </w:numPr>
        <w:spacing w:after="60"/>
      </w:pPr>
      <w:r>
        <w:t>Seasonal differences (longer, higher curves in summer).</w:t>
      </w:r>
    </w:p>
    <w:p w:rsidR="00744FC2" w:rsidRDefault="00776897">
      <w:pPr>
        <w:pStyle w:val="Heading2"/>
      </w:pPr>
      <w:r>
        <w:t>6.2 Feature engineering (with examples)</w:t>
      </w:r>
    </w:p>
    <w:p w:rsidR="00744FC2" w:rsidRDefault="00776897">
      <w:pPr>
        <w:spacing w:after="120" w:line="276" w:lineRule="auto"/>
      </w:pPr>
      <w:r>
        <w:t>This is where most of the accuracy is won. Three families of features:</w:t>
      </w:r>
    </w:p>
    <w:p w:rsidR="00744FC2" w:rsidRDefault="00776897">
      <w:pPr>
        <w:spacing w:after="120" w:line="276" w:lineRule="auto"/>
      </w:pPr>
      <w:r>
        <w:rPr>
          <w:b/>
          <w:bCs/>
        </w:rPr>
        <w:t>a) Calendar / solar-geometry features</w:t>
      </w:r>
      <w:r>
        <w:t xml:space="preserve"> — hour of day, month, day-of-year, and ideally solar elevation angle. These capture the deterministic sun pattern.</w:t>
      </w:r>
    </w:p>
    <w:p w:rsidR="00744FC2" w:rsidRDefault="00776897">
      <w:pPr>
        <w:spacing w:after="120" w:line="276" w:lineRule="auto"/>
      </w:pPr>
      <w:r>
        <w:rPr>
          <w:b/>
          <w:bCs/>
        </w:rPr>
        <w:t>b) Weather features</w:t>
      </w:r>
      <w:r>
        <w:t xml:space="preserve"> — forecasted GHI/POA, temperature, cloud cover, humidity. GHI is usually the strongest single predictor.</w:t>
      </w:r>
    </w:p>
    <w:p w:rsidR="00744FC2" w:rsidRDefault="00776897">
      <w:pPr>
        <w:spacing w:after="120" w:line="276" w:lineRule="auto"/>
      </w:pPr>
      <w:r>
        <w:rPr>
          <w:b/>
          <w:bCs/>
        </w:rPr>
        <w:t>c) Derived / la</w:t>
      </w:r>
      <w:r>
        <w:rPr>
          <w:b/>
          <w:bCs/>
        </w:rPr>
        <w:t>g features</w:t>
      </w:r>
      <w:r>
        <w:t xml:space="preserve"> — clear-sky index, and recent generation lags where the use-case allows. For pure day-ahead, prefer same-block-yesterday rather than last-hour (which you would not have).</w:t>
      </w:r>
    </w:p>
    <w:p w:rsidR="00744FC2" w:rsidRDefault="00776897">
      <w:pPr>
        <w:pBdr>
          <w:left w:val="single" w:sz="18" w:space="6" w:color="2E75B6"/>
        </w:pBdr>
        <w:shd w:val="clear" w:color="auto" w:fill="F4F4F4"/>
        <w:spacing w:before="6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import pandas as pd,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np</w:t>
      </w:r>
    </w:p>
    <w:p w:rsidR="00744FC2" w:rsidRDefault="00776897">
      <w:pPr>
        <w:pBdr>
          <w:left w:val="single" w:sz="18" w:space="6" w:color="2E75B6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744FC2" w:rsidRDefault="00776897">
      <w:pPr>
        <w:pBdr>
          <w:left w:val="single" w:sz="18" w:space="6" w:color="2E75B6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df["</w:t>
      </w:r>
      <w:proofErr w:type="spellStart"/>
      <w:r>
        <w:rPr>
          <w:rFonts w:ascii="Consolas" w:eastAsia="Consolas" w:hAnsi="Consolas" w:cs="Consolas"/>
          <w:sz w:val="18"/>
          <w:szCs w:val="18"/>
        </w:rPr>
        <w:t>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"]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pd.to_datetime</w:t>
      </w:r>
      <w:proofErr w:type="spellEnd"/>
      <w:r>
        <w:rPr>
          <w:rFonts w:ascii="Consolas" w:eastAsia="Consolas" w:hAnsi="Consolas" w:cs="Consolas"/>
          <w:sz w:val="18"/>
          <w:szCs w:val="18"/>
        </w:rPr>
        <w:t>(df["timestamp</w:t>
      </w:r>
      <w:r>
        <w:rPr>
          <w:rFonts w:ascii="Consolas" w:eastAsia="Consolas" w:hAnsi="Consolas" w:cs="Consolas"/>
          <w:sz w:val="18"/>
          <w:szCs w:val="18"/>
        </w:rPr>
        <w:t>"])</w:t>
      </w:r>
    </w:p>
    <w:p w:rsidR="00744FC2" w:rsidRDefault="00776897">
      <w:pPr>
        <w:pBdr>
          <w:left w:val="single" w:sz="18" w:space="6" w:color="2E75B6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df["hour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"]   </w:t>
      </w:r>
      <w:proofErr w:type="gramEnd"/>
      <w:r>
        <w:rPr>
          <w:rFonts w:ascii="Consolas" w:eastAsia="Consolas" w:hAnsi="Consolas" w:cs="Consolas"/>
          <w:sz w:val="18"/>
          <w:szCs w:val="18"/>
        </w:rPr>
        <w:t>= df["</w:t>
      </w:r>
      <w:proofErr w:type="spellStart"/>
      <w:r>
        <w:rPr>
          <w:rFonts w:ascii="Consolas" w:eastAsia="Consolas" w:hAnsi="Consolas" w:cs="Consolas"/>
          <w:sz w:val="18"/>
          <w:szCs w:val="18"/>
        </w:rPr>
        <w:t>ts</w:t>
      </w:r>
      <w:proofErr w:type="spellEnd"/>
      <w:r>
        <w:rPr>
          <w:rFonts w:ascii="Consolas" w:eastAsia="Consolas" w:hAnsi="Consolas" w:cs="Consolas"/>
          <w:sz w:val="18"/>
          <w:szCs w:val="18"/>
        </w:rPr>
        <w:t>"].</w:t>
      </w:r>
      <w:proofErr w:type="spellStart"/>
      <w:r>
        <w:rPr>
          <w:rFonts w:ascii="Consolas" w:eastAsia="Consolas" w:hAnsi="Consolas" w:cs="Consolas"/>
          <w:sz w:val="18"/>
          <w:szCs w:val="18"/>
        </w:rPr>
        <w:t>dt.hour</w:t>
      </w:r>
      <w:proofErr w:type="spellEnd"/>
    </w:p>
    <w:p w:rsidR="00744FC2" w:rsidRDefault="00776897">
      <w:pPr>
        <w:pBdr>
          <w:left w:val="single" w:sz="18" w:space="6" w:color="2E75B6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df["month</w:t>
      </w:r>
      <w:proofErr w:type="gramStart"/>
      <w:r>
        <w:rPr>
          <w:rFonts w:ascii="Consolas" w:eastAsia="Consolas" w:hAnsi="Consolas" w:cs="Consolas"/>
          <w:sz w:val="18"/>
          <w:szCs w:val="18"/>
        </w:rPr>
        <w:t>"]  =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df["</w:t>
      </w:r>
      <w:proofErr w:type="spellStart"/>
      <w:r>
        <w:rPr>
          <w:rFonts w:ascii="Consolas" w:eastAsia="Consolas" w:hAnsi="Consolas" w:cs="Consolas"/>
          <w:sz w:val="18"/>
          <w:szCs w:val="18"/>
        </w:rPr>
        <w:t>ts</w:t>
      </w:r>
      <w:proofErr w:type="spellEnd"/>
      <w:r>
        <w:rPr>
          <w:rFonts w:ascii="Consolas" w:eastAsia="Consolas" w:hAnsi="Consolas" w:cs="Consolas"/>
          <w:sz w:val="18"/>
          <w:szCs w:val="18"/>
        </w:rPr>
        <w:t>"].</w:t>
      </w:r>
      <w:proofErr w:type="spellStart"/>
      <w:r>
        <w:rPr>
          <w:rFonts w:ascii="Consolas" w:eastAsia="Consolas" w:hAnsi="Consolas" w:cs="Consolas"/>
          <w:sz w:val="18"/>
          <w:szCs w:val="18"/>
        </w:rPr>
        <w:t>dt.month</w:t>
      </w:r>
      <w:proofErr w:type="spellEnd"/>
    </w:p>
    <w:p w:rsidR="00744FC2" w:rsidRDefault="00776897">
      <w:pPr>
        <w:pBdr>
          <w:left w:val="single" w:sz="18" w:space="6" w:color="2E75B6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df["</w:t>
      </w:r>
      <w:proofErr w:type="spellStart"/>
      <w:r>
        <w:rPr>
          <w:rFonts w:ascii="Consolas" w:eastAsia="Consolas" w:hAnsi="Consolas" w:cs="Consolas"/>
          <w:sz w:val="18"/>
          <w:szCs w:val="18"/>
        </w:rPr>
        <w:t>doy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"]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df["</w:t>
      </w:r>
      <w:proofErr w:type="spellStart"/>
      <w:r>
        <w:rPr>
          <w:rFonts w:ascii="Consolas" w:eastAsia="Consolas" w:hAnsi="Consolas" w:cs="Consolas"/>
          <w:sz w:val="18"/>
          <w:szCs w:val="18"/>
        </w:rPr>
        <w:t>ts</w:t>
      </w:r>
      <w:proofErr w:type="spellEnd"/>
      <w:r>
        <w:rPr>
          <w:rFonts w:ascii="Consolas" w:eastAsia="Consolas" w:hAnsi="Consolas" w:cs="Consolas"/>
          <w:sz w:val="18"/>
          <w:szCs w:val="18"/>
        </w:rPr>
        <w:t>"].</w:t>
      </w:r>
      <w:proofErr w:type="spellStart"/>
      <w:r>
        <w:rPr>
          <w:rFonts w:ascii="Consolas" w:eastAsia="Consolas" w:hAnsi="Consolas" w:cs="Consolas"/>
          <w:sz w:val="18"/>
          <w:szCs w:val="18"/>
        </w:rPr>
        <w:t>dt.dayofyear</w:t>
      </w:r>
      <w:proofErr w:type="spellEnd"/>
    </w:p>
    <w:p w:rsidR="00744FC2" w:rsidRDefault="00776897">
      <w:pPr>
        <w:pBdr>
          <w:left w:val="single" w:sz="18" w:space="6" w:color="2E75B6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744FC2" w:rsidRDefault="00776897">
      <w:pPr>
        <w:pBdr>
          <w:left w:val="single" w:sz="18" w:space="6" w:color="2E75B6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# cyclical encoding so 23:00 and 00:00 are "close"</w:t>
      </w:r>
    </w:p>
    <w:p w:rsidR="00744FC2" w:rsidRDefault="00776897">
      <w:pPr>
        <w:pBdr>
          <w:left w:val="single" w:sz="18" w:space="6" w:color="2E75B6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df["</w:t>
      </w:r>
      <w:proofErr w:type="spellStart"/>
      <w:r>
        <w:rPr>
          <w:rFonts w:ascii="Consolas" w:eastAsia="Consolas" w:hAnsi="Consolas" w:cs="Consolas"/>
          <w:sz w:val="18"/>
          <w:szCs w:val="18"/>
        </w:rPr>
        <w:t>hour_sin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"]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np.sin</w:t>
      </w:r>
      <w:proofErr w:type="spellEnd"/>
      <w:r>
        <w:rPr>
          <w:rFonts w:ascii="Consolas" w:eastAsia="Consolas" w:hAnsi="Consolas" w:cs="Consolas"/>
          <w:sz w:val="18"/>
          <w:szCs w:val="18"/>
        </w:rPr>
        <w:t>(2*</w:t>
      </w:r>
      <w:proofErr w:type="spellStart"/>
      <w:r>
        <w:rPr>
          <w:rFonts w:ascii="Consolas" w:eastAsia="Consolas" w:hAnsi="Consolas" w:cs="Consolas"/>
          <w:sz w:val="18"/>
          <w:szCs w:val="18"/>
        </w:rPr>
        <w:t>np.pi</w:t>
      </w:r>
      <w:proofErr w:type="spellEnd"/>
      <w:r>
        <w:rPr>
          <w:rFonts w:ascii="Consolas" w:eastAsia="Consolas" w:hAnsi="Consolas" w:cs="Consolas"/>
          <w:sz w:val="18"/>
          <w:szCs w:val="18"/>
        </w:rPr>
        <w:t>*df["hour"]/24)</w:t>
      </w:r>
    </w:p>
    <w:p w:rsidR="00744FC2" w:rsidRDefault="00776897">
      <w:pPr>
        <w:pBdr>
          <w:left w:val="single" w:sz="18" w:space="6" w:color="2E75B6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df["</w:t>
      </w:r>
      <w:proofErr w:type="spellStart"/>
      <w:r>
        <w:rPr>
          <w:rFonts w:ascii="Consolas" w:eastAsia="Consolas" w:hAnsi="Consolas" w:cs="Consolas"/>
          <w:sz w:val="18"/>
          <w:szCs w:val="18"/>
        </w:rPr>
        <w:t>hour_cos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"]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np.cos</w:t>
      </w:r>
      <w:proofErr w:type="spellEnd"/>
      <w:r>
        <w:rPr>
          <w:rFonts w:ascii="Consolas" w:eastAsia="Consolas" w:hAnsi="Consolas" w:cs="Consolas"/>
          <w:sz w:val="18"/>
          <w:szCs w:val="18"/>
        </w:rPr>
        <w:t>(2*</w:t>
      </w:r>
      <w:proofErr w:type="spellStart"/>
      <w:r>
        <w:rPr>
          <w:rFonts w:ascii="Consolas" w:eastAsia="Consolas" w:hAnsi="Consolas" w:cs="Consolas"/>
          <w:sz w:val="18"/>
          <w:szCs w:val="18"/>
        </w:rPr>
        <w:t>np.pi</w:t>
      </w:r>
      <w:proofErr w:type="spellEnd"/>
      <w:r>
        <w:rPr>
          <w:rFonts w:ascii="Consolas" w:eastAsia="Consolas" w:hAnsi="Consolas" w:cs="Consolas"/>
          <w:sz w:val="18"/>
          <w:szCs w:val="18"/>
        </w:rPr>
        <w:t>*df["hour"]/24)</w:t>
      </w:r>
    </w:p>
    <w:p w:rsidR="00744FC2" w:rsidRDefault="00776897">
      <w:pPr>
        <w:pBdr>
          <w:left w:val="single" w:sz="18" w:space="6" w:color="2E75B6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744FC2" w:rsidRDefault="00776897">
      <w:pPr>
        <w:pBdr>
          <w:left w:val="single" w:sz="18" w:space="6" w:color="2E75B6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#</w:t>
      </w:r>
      <w:r>
        <w:rPr>
          <w:rFonts w:ascii="Consolas" w:eastAsia="Consolas" w:hAnsi="Consolas" w:cs="Consolas"/>
          <w:sz w:val="18"/>
          <w:szCs w:val="18"/>
        </w:rPr>
        <w:t xml:space="preserve"> clear-sky index (needs a clear-sky GHI column, e.g.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pvlib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744FC2" w:rsidRDefault="00776897">
      <w:pPr>
        <w:pBdr>
          <w:left w:val="single" w:sz="18" w:space="6" w:color="2E75B6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df["</w:t>
      </w:r>
      <w:proofErr w:type="spellStart"/>
      <w:r>
        <w:rPr>
          <w:rFonts w:ascii="Consolas" w:eastAsia="Consolas" w:hAnsi="Consolas" w:cs="Consolas"/>
          <w:sz w:val="18"/>
          <w:szCs w:val="18"/>
        </w:rPr>
        <w:t>kt</w:t>
      </w:r>
      <w:proofErr w:type="spellEnd"/>
      <w:r>
        <w:rPr>
          <w:rFonts w:ascii="Consolas" w:eastAsia="Consolas" w:hAnsi="Consolas" w:cs="Consolas"/>
          <w:sz w:val="18"/>
          <w:szCs w:val="18"/>
        </w:rPr>
        <w:t>"] = (df["</w:t>
      </w:r>
      <w:proofErr w:type="spellStart"/>
      <w:r>
        <w:rPr>
          <w:rFonts w:ascii="Consolas" w:eastAsia="Consolas" w:hAnsi="Consolas" w:cs="Consolas"/>
          <w:sz w:val="18"/>
          <w:szCs w:val="18"/>
        </w:rPr>
        <w:t>ghi</w:t>
      </w:r>
      <w:proofErr w:type="spellEnd"/>
      <w:r>
        <w:rPr>
          <w:rFonts w:ascii="Consolas" w:eastAsia="Consolas" w:hAnsi="Consolas" w:cs="Consolas"/>
          <w:sz w:val="18"/>
          <w:szCs w:val="18"/>
        </w:rPr>
        <w:t>"] / df["</w:t>
      </w:r>
      <w:proofErr w:type="spellStart"/>
      <w:r>
        <w:rPr>
          <w:rFonts w:ascii="Consolas" w:eastAsia="Consolas" w:hAnsi="Consolas" w:cs="Consolas"/>
          <w:sz w:val="18"/>
          <w:szCs w:val="18"/>
        </w:rPr>
        <w:t>ghi_clearsky</w:t>
      </w:r>
      <w:proofErr w:type="spellEnd"/>
      <w:r>
        <w:rPr>
          <w:rFonts w:ascii="Consolas" w:eastAsia="Consolas" w:hAnsi="Consolas" w:cs="Consolas"/>
          <w:sz w:val="18"/>
          <w:szCs w:val="18"/>
        </w:rPr>
        <w:t>"]</w:t>
      </w:r>
      <w:proofErr w:type="gramStart"/>
      <w:r>
        <w:rPr>
          <w:rFonts w:ascii="Consolas" w:eastAsia="Consolas" w:hAnsi="Consolas" w:cs="Consolas"/>
          <w:sz w:val="18"/>
          <w:szCs w:val="18"/>
        </w:rPr>
        <w:t>).clip</w:t>
      </w:r>
      <w:proofErr w:type="gramEnd"/>
      <w:r>
        <w:rPr>
          <w:rFonts w:ascii="Consolas" w:eastAsia="Consolas" w:hAnsi="Consolas" w:cs="Consolas"/>
          <w:sz w:val="18"/>
          <w:szCs w:val="18"/>
        </w:rPr>
        <w:t>(0, 1.2).</w:t>
      </w:r>
      <w:proofErr w:type="spellStart"/>
      <w:r>
        <w:rPr>
          <w:rFonts w:ascii="Consolas" w:eastAsia="Consolas" w:hAnsi="Consolas" w:cs="Consolas"/>
          <w:sz w:val="18"/>
          <w:szCs w:val="18"/>
        </w:rPr>
        <w:t>fillna</w:t>
      </w:r>
      <w:proofErr w:type="spellEnd"/>
      <w:r>
        <w:rPr>
          <w:rFonts w:ascii="Consolas" w:eastAsia="Consolas" w:hAnsi="Consolas" w:cs="Consolas"/>
          <w:sz w:val="18"/>
          <w:szCs w:val="18"/>
        </w:rPr>
        <w:t>(0)</w:t>
      </w:r>
    </w:p>
    <w:p w:rsidR="00744FC2" w:rsidRDefault="00776897">
      <w:pPr>
        <w:pBdr>
          <w:left w:val="single" w:sz="18" w:space="6" w:color="2E75B6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744FC2" w:rsidRDefault="00776897">
      <w:pPr>
        <w:pBdr>
          <w:left w:val="single" w:sz="18" w:space="6" w:color="2E75B6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# same block yesterday (safe for day-ahead)</w:t>
      </w:r>
    </w:p>
    <w:p w:rsidR="00744FC2" w:rsidRDefault="00776897">
      <w:pPr>
        <w:pBdr>
          <w:left w:val="single" w:sz="18" w:space="6" w:color="2E75B6"/>
        </w:pBdr>
        <w:shd w:val="clear" w:color="auto" w:fill="F4F4F4"/>
        <w:spacing w:after="140"/>
      </w:pPr>
      <w:r>
        <w:rPr>
          <w:rFonts w:ascii="Consolas" w:eastAsia="Consolas" w:hAnsi="Consolas" w:cs="Consolas"/>
          <w:sz w:val="18"/>
          <w:szCs w:val="18"/>
        </w:rPr>
        <w:t>df["</w:t>
      </w:r>
      <w:proofErr w:type="spellStart"/>
      <w:r>
        <w:rPr>
          <w:rFonts w:ascii="Consolas" w:eastAsia="Consolas" w:hAnsi="Consolas" w:cs="Consolas"/>
          <w:sz w:val="18"/>
          <w:szCs w:val="18"/>
        </w:rPr>
        <w:t>gen_yesterday</w:t>
      </w:r>
      <w:proofErr w:type="spellEnd"/>
      <w:r>
        <w:rPr>
          <w:rFonts w:ascii="Consolas" w:eastAsia="Consolas" w:hAnsi="Consolas" w:cs="Consolas"/>
          <w:sz w:val="18"/>
          <w:szCs w:val="18"/>
        </w:rPr>
        <w:t>"] = df["</w:t>
      </w:r>
      <w:proofErr w:type="spellStart"/>
      <w:r>
        <w:rPr>
          <w:rFonts w:ascii="Consolas" w:eastAsia="Consolas" w:hAnsi="Consolas" w:cs="Consolas"/>
          <w:sz w:val="18"/>
          <w:szCs w:val="18"/>
        </w:rPr>
        <w:t>gen_mwh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  <w:proofErr w:type="gramStart"/>
      <w:r>
        <w:rPr>
          <w:rFonts w:ascii="Consolas" w:eastAsia="Consolas" w:hAnsi="Consolas" w:cs="Consolas"/>
          <w:sz w:val="18"/>
          <w:szCs w:val="18"/>
        </w:rPr>
        <w:t>].shift</w:t>
      </w:r>
      <w:proofErr w:type="gramEnd"/>
      <w:r>
        <w:rPr>
          <w:rFonts w:ascii="Consolas" w:eastAsia="Consolas" w:hAnsi="Consolas" w:cs="Consolas"/>
          <w:sz w:val="18"/>
          <w:szCs w:val="18"/>
        </w:rPr>
        <w:t>(24)   # 24 = blocks/day at hourly re</w:t>
      </w:r>
      <w:r>
        <w:rPr>
          <w:rFonts w:ascii="Consolas" w:eastAsia="Consolas" w:hAnsi="Consolas" w:cs="Consolas"/>
          <w:sz w:val="18"/>
          <w:szCs w:val="18"/>
        </w:rPr>
        <w:t>s</w:t>
      </w:r>
    </w:p>
    <w:p w:rsidR="00744FC2" w:rsidRDefault="00776897">
      <w:pPr>
        <w:pStyle w:val="Heading2"/>
      </w:pPr>
      <w:r>
        <w:t>6.3 Always build a baseline first</w:t>
      </w:r>
    </w:p>
    <w:p w:rsidR="00744FC2" w:rsidRDefault="00776897">
      <w:pPr>
        <w:spacing w:after="120" w:line="276" w:lineRule="auto"/>
      </w:pPr>
      <w:r>
        <w:t>You cannot claim a model is good without something to beat. Two standard baselines:</w:t>
      </w:r>
    </w:p>
    <w:p w:rsidR="00744FC2" w:rsidRDefault="00776897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Persistence: </w:t>
      </w:r>
      <w:r>
        <w:t>"tomorrow's block = same block yesterday." Trivial, but surprisingly hard to beat on calm days.</w:t>
      </w:r>
    </w:p>
    <w:p w:rsidR="00744FC2" w:rsidRDefault="00776897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Clear-sky persistence: </w:t>
      </w:r>
      <w:r>
        <w:t>assume tomorrow's clear-sky index equals today's, then scale by tomorrow's clear-sky GHI. A stronger, solar-aware baseline.</w:t>
      </w:r>
    </w:p>
    <w:p w:rsidR="00744FC2" w:rsidRDefault="00776897">
      <w:pPr>
        <w:pBdr>
          <w:left w:val="single" w:sz="24" w:space="8" w:color="2E75B6"/>
        </w:pBdr>
        <w:shd w:val="clear" w:color="auto" w:fill="DCE6F1"/>
        <w:spacing w:before="80" w:after="140" w:line="276" w:lineRule="auto"/>
      </w:pPr>
      <w:r>
        <w:rPr>
          <w:b/>
          <w:bCs/>
          <w:color w:val="1F3864"/>
        </w:rPr>
        <w:t xml:space="preserve">Rule of thumb:  </w:t>
      </w:r>
      <w:r>
        <w:t>If your fancy model cannot beat persistence, something is wrong with your features or validation — not with persiste</w:t>
      </w:r>
      <w:r>
        <w:t>nce.</w:t>
      </w:r>
    </w:p>
    <w:p w:rsidR="00744FC2" w:rsidRDefault="00776897">
      <w:pPr>
        <w:pStyle w:val="Heading2"/>
      </w:pPr>
      <w:r>
        <w:t>6.4 Candidate models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60"/>
        <w:gridCol w:w="2800"/>
      </w:tblGrid>
      <w:tr w:rsidR="00744F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Why use it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744F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XGBoost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LightGBM</w:t>
            </w:r>
            <w:proofErr w:type="spellEnd"/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Strong on tabular weather features; fast; gives feature importance.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Recommended primary model.</w:t>
            </w:r>
          </w:p>
        </w:tc>
      </w:tr>
      <w:tr w:rsidR="00744F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Prophet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Quick seasonal/trend benchmark with little tuning.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Good sanity-check, weak on weather-driven spikes.</w:t>
            </w:r>
          </w:p>
        </w:tc>
      </w:tr>
      <w:tr w:rsidR="00744F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LSTM / GRU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Captures temporal sequence patterns directly.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Stretch goal; needs more data and care.</w:t>
            </w:r>
          </w:p>
        </w:tc>
      </w:tr>
      <w:tr w:rsidR="00744F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Linear regression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Interpretable floor model.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Use as a second baseline.</w:t>
            </w:r>
          </w:p>
        </w:tc>
      </w:tr>
    </w:tbl>
    <w:p w:rsidR="00744FC2" w:rsidRDefault="00776897">
      <w:pPr>
        <w:pBdr>
          <w:left w:val="single" w:sz="18" w:space="6" w:color="2E75B6"/>
        </w:pBdr>
        <w:shd w:val="clear" w:color="auto" w:fill="F4F4F4"/>
        <w:spacing w:before="60"/>
      </w:pPr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xgboost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XGBRegressor</w:t>
      </w:r>
      <w:proofErr w:type="spellEnd"/>
    </w:p>
    <w:p w:rsidR="00744FC2" w:rsidRDefault="00776897">
      <w:pPr>
        <w:pBdr>
          <w:left w:val="single" w:sz="18" w:space="6" w:color="2E75B6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features = ["hour_sin","hour_cos","month","ghi","temp_c","cloud_%","kt","gen_yesterday"]</w:t>
      </w:r>
    </w:p>
    <w:p w:rsidR="00744FC2" w:rsidRDefault="00776897">
      <w:pPr>
        <w:pBdr>
          <w:left w:val="single" w:sz="18" w:space="6" w:color="2E75B6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744FC2" w:rsidRDefault="00776897">
      <w:pPr>
        <w:pBdr>
          <w:left w:val="single" w:sz="18" w:space="6" w:color="2E75B6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model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XGBRegressor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n_estimators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=400, </w:t>
      </w:r>
      <w:proofErr w:type="spellStart"/>
      <w:r>
        <w:rPr>
          <w:rFonts w:ascii="Consolas" w:eastAsia="Consolas" w:hAnsi="Consolas" w:cs="Consolas"/>
          <w:sz w:val="18"/>
          <w:szCs w:val="18"/>
        </w:rPr>
        <w:t>max_depth</w:t>
      </w:r>
      <w:proofErr w:type="spellEnd"/>
      <w:r>
        <w:rPr>
          <w:rFonts w:ascii="Consolas" w:eastAsia="Consolas" w:hAnsi="Consolas" w:cs="Consolas"/>
          <w:sz w:val="18"/>
          <w:szCs w:val="18"/>
        </w:rPr>
        <w:t>=6,</w:t>
      </w:r>
    </w:p>
    <w:p w:rsidR="00744FC2" w:rsidRDefault="00776897">
      <w:pPr>
        <w:pBdr>
          <w:left w:val="single" w:sz="18" w:space="6" w:color="2E75B6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learning_rate</w:t>
      </w:r>
      <w:proofErr w:type="spellEnd"/>
      <w:r>
        <w:rPr>
          <w:rFonts w:ascii="Consolas" w:eastAsia="Consolas" w:hAnsi="Consolas" w:cs="Consolas"/>
          <w:sz w:val="18"/>
          <w:szCs w:val="18"/>
        </w:rPr>
        <w:t>=0.05, subsample=0.8)</w:t>
      </w:r>
    </w:p>
    <w:p w:rsidR="00744FC2" w:rsidRDefault="00776897">
      <w:pPr>
        <w:pBdr>
          <w:left w:val="single" w:sz="18" w:space="6" w:color="2E75B6"/>
        </w:pBdr>
        <w:shd w:val="clear" w:color="auto" w:fill="F4F4F4"/>
      </w:pPr>
      <w:proofErr w:type="spellStart"/>
      <w:r>
        <w:rPr>
          <w:rFonts w:ascii="Consolas" w:eastAsia="Consolas" w:hAnsi="Consolas" w:cs="Consolas"/>
          <w:sz w:val="18"/>
          <w:szCs w:val="18"/>
        </w:rPr>
        <w:t>model.fit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X_train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[features], </w:t>
      </w:r>
      <w:proofErr w:type="spellStart"/>
      <w:r>
        <w:rPr>
          <w:rFonts w:ascii="Consolas" w:eastAsia="Consolas" w:hAnsi="Consolas" w:cs="Consolas"/>
          <w:sz w:val="18"/>
          <w:szCs w:val="18"/>
        </w:rPr>
        <w:t>y_train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744FC2" w:rsidRDefault="00776897">
      <w:pPr>
        <w:pBdr>
          <w:left w:val="single" w:sz="18" w:space="6" w:color="2E75B6"/>
        </w:pBdr>
        <w:shd w:val="clear" w:color="auto" w:fill="F4F4F4"/>
      </w:pPr>
      <w:proofErr w:type="spellStart"/>
      <w:r>
        <w:rPr>
          <w:rFonts w:ascii="Consolas" w:eastAsia="Consolas" w:hAnsi="Consolas" w:cs="Consolas"/>
          <w:sz w:val="18"/>
          <w:szCs w:val="18"/>
        </w:rPr>
        <w:t>pred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model.predic</w:t>
      </w:r>
      <w:r>
        <w:rPr>
          <w:rFonts w:ascii="Consolas" w:eastAsia="Consolas" w:hAnsi="Consolas" w:cs="Consolas"/>
          <w:sz w:val="18"/>
          <w:szCs w:val="18"/>
        </w:rPr>
        <w:t>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X_test</w:t>
      </w:r>
      <w:proofErr w:type="spellEnd"/>
      <w:r>
        <w:rPr>
          <w:rFonts w:ascii="Consolas" w:eastAsia="Consolas" w:hAnsi="Consolas" w:cs="Consolas"/>
          <w:sz w:val="18"/>
          <w:szCs w:val="18"/>
        </w:rPr>
        <w:t>[features])</w:t>
      </w:r>
    </w:p>
    <w:p w:rsidR="00744FC2" w:rsidRDefault="00776897">
      <w:pPr>
        <w:pBdr>
          <w:left w:val="single" w:sz="18" w:space="6" w:color="2E75B6"/>
        </w:pBdr>
        <w:shd w:val="clear" w:color="auto" w:fill="F4F4F4"/>
        <w:spacing w:after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pred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np.clip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pred</w:t>
      </w:r>
      <w:proofErr w:type="spellEnd"/>
      <w:r>
        <w:rPr>
          <w:rFonts w:ascii="Consolas" w:eastAsia="Consolas" w:hAnsi="Consolas" w:cs="Consolas"/>
          <w:sz w:val="18"/>
          <w:szCs w:val="18"/>
        </w:rPr>
        <w:t>, 0, PLANT_CAPACITY_MWH)   # never predict &lt;0 or &gt;capacity</w:t>
      </w:r>
    </w:p>
    <w:p w:rsidR="00744FC2" w:rsidRDefault="00776897">
      <w:pPr>
        <w:pStyle w:val="Heading2"/>
      </w:pPr>
      <w:r>
        <w:t>6.5 Validate the right way (time-series split)</w:t>
      </w:r>
    </w:p>
    <w:p w:rsidR="00744FC2" w:rsidRDefault="00776897">
      <w:pPr>
        <w:spacing w:after="120" w:line="276" w:lineRule="auto"/>
      </w:pPr>
      <w:r>
        <w:t>Time-series data must NEVER be shuffled. The future cannot be used to predict the past. Use a walk-forward (expanding-window) split: train on earlier dates, test on later dates, then roll forward.</w:t>
      </w:r>
    </w:p>
    <w:p w:rsidR="00744FC2" w:rsidRDefault="00776897">
      <w:pPr>
        <w:pBdr>
          <w:left w:val="single" w:sz="18" w:space="6" w:color="2E75B6"/>
        </w:pBdr>
        <w:shd w:val="clear" w:color="auto" w:fill="F4F4F4"/>
        <w:spacing w:before="60"/>
      </w:pPr>
      <w:r>
        <w:rPr>
          <w:rFonts w:ascii="Consolas" w:eastAsia="Consolas" w:hAnsi="Consolas" w:cs="Consolas"/>
          <w:sz w:val="18"/>
          <w:szCs w:val="18"/>
        </w:rPr>
        <w:t>Fold 1:  train [Jan–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Mar]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-&gt; test [Apr]</w:t>
      </w:r>
    </w:p>
    <w:p w:rsidR="00744FC2" w:rsidRDefault="00776897">
      <w:pPr>
        <w:pBdr>
          <w:left w:val="single" w:sz="18" w:space="6" w:color="2E75B6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Fold 2:  </w:t>
      </w:r>
      <w:r>
        <w:rPr>
          <w:rFonts w:ascii="Consolas" w:eastAsia="Consolas" w:hAnsi="Consolas" w:cs="Consolas"/>
          <w:sz w:val="18"/>
          <w:szCs w:val="18"/>
        </w:rPr>
        <w:t>train [Jan–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Apr]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-&gt; test [May]</w:t>
      </w:r>
    </w:p>
    <w:p w:rsidR="00744FC2" w:rsidRDefault="00776897">
      <w:pPr>
        <w:pBdr>
          <w:left w:val="single" w:sz="18" w:space="6" w:color="2E75B6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Fold 3:  train [Jan–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May]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-&gt; test [Jun]</w:t>
      </w:r>
    </w:p>
    <w:p w:rsidR="00744FC2" w:rsidRDefault="00776897">
      <w:pPr>
        <w:pBdr>
          <w:left w:val="single" w:sz="18" w:space="6" w:color="2E75B6"/>
        </w:pBdr>
        <w:shd w:val="clear" w:color="auto" w:fill="F4F4F4"/>
        <w:spacing w:after="140"/>
      </w:pPr>
      <w:r>
        <w:rPr>
          <w:rFonts w:ascii="Consolas" w:eastAsia="Consolas" w:hAnsi="Consolas" w:cs="Consolas"/>
          <w:sz w:val="18"/>
          <w:szCs w:val="18"/>
        </w:rPr>
        <w:t xml:space="preserve">            (always test on dates AFTER the training window)</w:t>
      </w:r>
    </w:p>
    <w:p w:rsidR="00744FC2" w:rsidRDefault="00776897">
      <w:pPr>
        <w:spacing w:after="120" w:line="276" w:lineRule="auto"/>
      </w:pPr>
      <w:r>
        <w:t xml:space="preserve">In </w:t>
      </w:r>
      <w:proofErr w:type="spellStart"/>
      <w:r>
        <w:t>scikit</w:t>
      </w:r>
      <w:proofErr w:type="spellEnd"/>
      <w:r>
        <w:t xml:space="preserve">-learn </w:t>
      </w:r>
      <w:proofErr w:type="gramStart"/>
      <w:r>
        <w:t>use ,</w:t>
      </w:r>
      <w:proofErr w:type="gramEnd"/>
      <w:r>
        <w:t xml:space="preserve"> not the default .</w:t>
      </w:r>
    </w:p>
    <w:p w:rsidR="00744FC2" w:rsidRDefault="00776897">
      <w:pPr>
        <w:pStyle w:val="Heading2"/>
      </w:pPr>
      <w:r>
        <w:t>6.6 Evaluation metrics</w:t>
      </w:r>
    </w:p>
    <w:p w:rsidR="00744FC2" w:rsidRDefault="00776897">
      <w:pPr>
        <w:spacing w:after="120" w:line="276" w:lineRule="auto"/>
      </w:pPr>
      <w:r>
        <w:t>Use several metrics — each tells you some</w:t>
      </w:r>
      <w:r>
        <w:t>thing different.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360"/>
        <w:gridCol w:w="2600"/>
      </w:tblGrid>
      <w:tr w:rsidR="00744F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Formula (plain text)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Reading it</w:t>
            </w:r>
          </w:p>
        </w:tc>
      </w:tr>
      <w:tr w:rsidR="00744FC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MAE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proofErr w:type="gramStart"/>
            <w:r>
              <w:rPr>
                <w:color w:val="000000"/>
                <w:sz w:val="19"/>
                <w:szCs w:val="19"/>
              </w:rPr>
              <w:t>mean( |</w:t>
            </w:r>
            <w:proofErr w:type="gramEnd"/>
            <w:r>
              <w:rPr>
                <w:color w:val="000000"/>
                <w:sz w:val="19"/>
                <w:szCs w:val="19"/>
              </w:rPr>
              <w:t>forecast − actual| )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Average error in MWh. Easy to explain.</w:t>
            </w:r>
          </w:p>
        </w:tc>
      </w:tr>
      <w:tr w:rsidR="00744FC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RMSE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proofErr w:type="gramStart"/>
            <w:r>
              <w:rPr>
                <w:color w:val="000000"/>
                <w:sz w:val="19"/>
                <w:szCs w:val="19"/>
              </w:rPr>
              <w:t>sqrt( mean</w:t>
            </w:r>
            <w:proofErr w:type="gramEnd"/>
            <w:r>
              <w:rPr>
                <w:color w:val="000000"/>
                <w:sz w:val="19"/>
                <w:szCs w:val="19"/>
              </w:rPr>
              <w:t>( (forecast − actual)² ) )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Penalises large misses more. Main tuning metric.</w:t>
            </w:r>
          </w:p>
        </w:tc>
      </w:tr>
      <w:tr w:rsidR="00744FC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nRMSE</w:t>
            </w:r>
            <w:proofErr w:type="spellEnd"/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RMSE ÷ plant capacity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RMSE as a % of capacity — lets you compare plants.</w:t>
            </w:r>
          </w:p>
        </w:tc>
      </w:tr>
      <w:tr w:rsidR="00744FC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MBE (bias)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proofErr w:type="gramStart"/>
            <w:r>
              <w:rPr>
                <w:color w:val="000000"/>
                <w:sz w:val="19"/>
                <w:szCs w:val="19"/>
              </w:rPr>
              <w:t>mean( forecast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− actual )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Sign matters: + = over-forecast, − = under-forecast.</w:t>
            </w:r>
          </w:p>
        </w:tc>
      </w:tr>
      <w:tr w:rsidR="00744FC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Skill score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1 − (</w:t>
            </w:r>
            <w:proofErr w:type="spellStart"/>
            <w:r>
              <w:rPr>
                <w:color w:val="000000"/>
                <w:sz w:val="19"/>
                <w:szCs w:val="19"/>
              </w:rPr>
              <w:t>RMSE_model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÷ </w:t>
            </w:r>
            <w:proofErr w:type="spellStart"/>
            <w:r>
              <w:rPr>
                <w:color w:val="000000"/>
                <w:sz w:val="19"/>
                <w:szCs w:val="19"/>
              </w:rPr>
              <w:t>RMSE_baseline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Fraction better than persistence. This is the headline number.</w:t>
            </w:r>
          </w:p>
        </w:tc>
      </w:tr>
    </w:tbl>
    <w:p w:rsidR="00744FC2" w:rsidRDefault="00776897">
      <w:pPr>
        <w:pBdr>
          <w:left w:val="single" w:sz="24" w:space="8" w:color="2E75B6"/>
        </w:pBdr>
        <w:shd w:val="clear" w:color="auto" w:fill="DCE6F1"/>
        <w:spacing w:before="80" w:after="140" w:line="276" w:lineRule="auto"/>
      </w:pPr>
      <w:r>
        <w:rPr>
          <w:b/>
          <w:bCs/>
          <w:color w:val="1F3864"/>
        </w:rPr>
        <w:t xml:space="preserve">Beware MAPE at night:  </w:t>
      </w:r>
      <w:r>
        <w:t>MAPE divides by the actual value, and solar output is 0 at night — so MAPE explodes (divide-by-zero). Either exclude night-time blocks, or normalise by capacity (</w:t>
      </w:r>
      <w:proofErr w:type="spellStart"/>
      <w:r>
        <w:t>nRMSE</w:t>
      </w:r>
      <w:proofErr w:type="spellEnd"/>
      <w:r>
        <w:t xml:space="preserve">) instead. This is the single most common metric mistake in solar </w:t>
      </w:r>
      <w:r>
        <w:t>forecasting.</w:t>
      </w:r>
    </w:p>
    <w:p w:rsidR="00744FC2" w:rsidRDefault="00744FC2">
      <w:pPr>
        <w:pageBreakBefore/>
      </w:pPr>
    </w:p>
    <w:p w:rsidR="00744FC2" w:rsidRDefault="00776897">
      <w:pPr>
        <w:pStyle w:val="Heading1"/>
      </w:pPr>
      <w:r>
        <w:t>7. Worked Example: Scoring One Day</w:t>
      </w:r>
    </w:p>
    <w:p w:rsidR="00744FC2" w:rsidRDefault="00776897">
      <w:pPr>
        <w:spacing w:after="120" w:line="276" w:lineRule="auto"/>
      </w:pPr>
      <w:r>
        <w:t>A small, fully worked example so the metrics are concrete. Consider a 10 MWh-capacity plant, six daylight hours, with your model's forecast, the actual generation, and a persistence baseline (yesterday's act</w:t>
      </w:r>
      <w:r>
        <w:t>uals).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300"/>
        <w:gridCol w:w="1300"/>
        <w:gridCol w:w="1300"/>
        <w:gridCol w:w="1450"/>
        <w:gridCol w:w="2450"/>
      </w:tblGrid>
      <w:tr w:rsidR="00744F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Hour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Actual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Forecast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Persist.</w:t>
            </w:r>
          </w:p>
        </w:tc>
        <w:tc>
          <w:tcPr>
            <w:tcW w:w="1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Error (F−A)</w:t>
            </w:r>
          </w:p>
        </w:tc>
        <w:tc>
          <w:tcPr>
            <w:tcW w:w="2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Error²</w:t>
            </w:r>
          </w:p>
        </w:tc>
      </w:tr>
      <w:tr w:rsidR="00744FC2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08:00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1.5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1.2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2.0</w:t>
            </w:r>
          </w:p>
        </w:tc>
        <w:tc>
          <w:tcPr>
            <w:tcW w:w="1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−</w:t>
            </w:r>
            <w:r>
              <w:rPr>
                <w:color w:val="000000"/>
                <w:sz w:val="19"/>
                <w:szCs w:val="19"/>
              </w:rPr>
              <w:t>0.3</w:t>
            </w:r>
          </w:p>
        </w:tc>
        <w:tc>
          <w:tcPr>
            <w:tcW w:w="2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0.09</w:t>
            </w:r>
          </w:p>
        </w:tc>
      </w:tr>
      <w:tr w:rsidR="00744FC2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09:00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3.8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4.1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3.0</w:t>
            </w:r>
          </w:p>
        </w:tc>
        <w:tc>
          <w:tcPr>
            <w:tcW w:w="1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+0.3</w:t>
            </w:r>
          </w:p>
        </w:tc>
        <w:tc>
          <w:tcPr>
            <w:tcW w:w="2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0.09</w:t>
            </w:r>
          </w:p>
        </w:tc>
      </w:tr>
      <w:tr w:rsidR="00744FC2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10:00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6.2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5.8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5.5</w:t>
            </w:r>
          </w:p>
        </w:tc>
        <w:tc>
          <w:tcPr>
            <w:tcW w:w="1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−</w:t>
            </w:r>
            <w:r>
              <w:rPr>
                <w:color w:val="000000"/>
                <w:sz w:val="19"/>
                <w:szCs w:val="19"/>
              </w:rPr>
              <w:t>0.4</w:t>
            </w:r>
          </w:p>
        </w:tc>
        <w:tc>
          <w:tcPr>
            <w:tcW w:w="2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0.16</w:t>
            </w:r>
          </w:p>
        </w:tc>
      </w:tr>
      <w:tr w:rsidR="00744FC2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11:00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8.5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7.9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9.0</w:t>
            </w:r>
          </w:p>
        </w:tc>
        <w:tc>
          <w:tcPr>
            <w:tcW w:w="1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−</w:t>
            </w:r>
            <w:r>
              <w:rPr>
                <w:color w:val="000000"/>
                <w:sz w:val="19"/>
                <w:szCs w:val="19"/>
              </w:rPr>
              <w:t>0.6</w:t>
            </w:r>
          </w:p>
        </w:tc>
        <w:tc>
          <w:tcPr>
            <w:tcW w:w="2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0.36</w:t>
            </w:r>
          </w:p>
        </w:tc>
      </w:tr>
      <w:tr w:rsidR="00744FC2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12:00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9.1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9.4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8.5</w:t>
            </w:r>
          </w:p>
        </w:tc>
        <w:tc>
          <w:tcPr>
            <w:tcW w:w="1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+0.3</w:t>
            </w:r>
          </w:p>
        </w:tc>
        <w:tc>
          <w:tcPr>
            <w:tcW w:w="2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0.09</w:t>
            </w:r>
          </w:p>
        </w:tc>
      </w:tr>
      <w:tr w:rsidR="00744FC2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13:00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8.8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9.0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8.0</w:t>
            </w:r>
          </w:p>
        </w:tc>
        <w:tc>
          <w:tcPr>
            <w:tcW w:w="1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+0.2</w:t>
            </w:r>
          </w:p>
        </w:tc>
        <w:tc>
          <w:tcPr>
            <w:tcW w:w="2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0.04</w:t>
            </w:r>
          </w:p>
        </w:tc>
      </w:tr>
      <w:tr w:rsidR="00744FC2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Sum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−</w:t>
            </w:r>
            <w:r>
              <w:rPr>
                <w:color w:val="000000"/>
                <w:sz w:val="19"/>
                <w:szCs w:val="19"/>
              </w:rPr>
              <w:t>0.5</w:t>
            </w:r>
          </w:p>
        </w:tc>
        <w:tc>
          <w:tcPr>
            <w:tcW w:w="2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0.83</w:t>
            </w:r>
          </w:p>
        </w:tc>
      </w:tr>
    </w:tbl>
    <w:p w:rsidR="00744FC2" w:rsidRDefault="00776897">
      <w:pPr>
        <w:spacing w:after="120" w:line="276" w:lineRule="auto"/>
      </w:pPr>
      <w:r>
        <w:t>All values in MWh. Working through the metrics for the model:</w:t>
      </w:r>
    </w:p>
    <w:p w:rsidR="00744FC2" w:rsidRDefault="00744FC2">
      <w:pPr>
        <w:pStyle w:val="ListParagraph"/>
        <w:numPr>
          <w:ilvl w:val="0"/>
          <w:numId w:val="2"/>
        </w:numPr>
        <w:spacing w:after="60"/>
      </w:pPr>
    </w:p>
    <w:p w:rsidR="00744FC2" w:rsidRDefault="00744FC2">
      <w:pPr>
        <w:pStyle w:val="ListParagraph"/>
        <w:numPr>
          <w:ilvl w:val="0"/>
          <w:numId w:val="2"/>
        </w:numPr>
        <w:spacing w:after="60"/>
      </w:pPr>
    </w:p>
    <w:p w:rsidR="00744FC2" w:rsidRDefault="00744FC2">
      <w:pPr>
        <w:pStyle w:val="ListParagraph"/>
        <w:numPr>
          <w:ilvl w:val="0"/>
          <w:numId w:val="2"/>
        </w:numPr>
        <w:spacing w:after="60"/>
      </w:pPr>
    </w:p>
    <w:p w:rsidR="00744FC2" w:rsidRDefault="00744FC2">
      <w:pPr>
        <w:pStyle w:val="ListParagraph"/>
        <w:numPr>
          <w:ilvl w:val="0"/>
          <w:numId w:val="2"/>
        </w:numPr>
        <w:spacing w:after="60"/>
      </w:pPr>
    </w:p>
    <w:p w:rsidR="00744FC2" w:rsidRDefault="00776897">
      <w:pPr>
        <w:spacing w:after="120" w:line="276" w:lineRule="auto"/>
      </w:pPr>
      <w:r>
        <w:rPr>
          <w:b/>
          <w:bCs/>
        </w:rPr>
        <w:t xml:space="preserve">Skill score vs persistence: </w:t>
      </w:r>
      <w:r>
        <w:t>the persistence forecast gives an RMSE of 0.66 MWh (sum of its squared errors = 2.63, ÷6 = 0.438, sqrt = 0.66). So:</w:t>
      </w:r>
    </w:p>
    <w:p w:rsidR="00744FC2" w:rsidRDefault="00776897">
      <w:pPr>
        <w:pBdr>
          <w:left w:val="single" w:sz="18" w:space="6" w:color="2E75B6"/>
        </w:pBdr>
        <w:shd w:val="clear" w:color="auto" w:fill="F4F4F4"/>
        <w:spacing w:before="60"/>
      </w:pPr>
      <w:r>
        <w:rPr>
          <w:rFonts w:ascii="Consolas" w:eastAsia="Consolas" w:hAnsi="Consolas" w:cs="Consolas"/>
          <w:sz w:val="18"/>
          <w:szCs w:val="18"/>
        </w:rPr>
        <w:t>Skill = 1 − (</w:t>
      </w:r>
      <w:proofErr w:type="spellStart"/>
      <w:r>
        <w:rPr>
          <w:rFonts w:ascii="Consolas" w:eastAsia="Consolas" w:hAnsi="Consolas" w:cs="Consolas"/>
          <w:sz w:val="18"/>
          <w:szCs w:val="18"/>
        </w:rPr>
        <w:t>RMSE_model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</w:t>
      </w:r>
      <w:proofErr w:type="spellStart"/>
      <w:r>
        <w:rPr>
          <w:rFonts w:ascii="Consolas" w:eastAsia="Consolas" w:hAnsi="Consolas" w:cs="Consolas"/>
          <w:sz w:val="18"/>
          <w:szCs w:val="18"/>
        </w:rPr>
        <w:t>RMSE_persistence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744FC2" w:rsidRDefault="00776897">
      <w:pPr>
        <w:pBdr>
          <w:left w:val="single" w:sz="18" w:space="6" w:color="2E75B6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= 1 − (0.37 / 0.66)</w:t>
      </w:r>
    </w:p>
    <w:p w:rsidR="00744FC2" w:rsidRDefault="00776897">
      <w:pPr>
        <w:pBdr>
          <w:left w:val="single" w:sz="18" w:space="6" w:color="2E75B6"/>
        </w:pBdr>
        <w:shd w:val="clear" w:color="auto" w:fill="F4F4F4"/>
        <w:spacing w:after="140"/>
      </w:pPr>
      <w:r>
        <w:rPr>
          <w:rFonts w:ascii="Consolas" w:eastAsia="Consolas" w:hAnsi="Consolas" w:cs="Consolas"/>
          <w:sz w:val="18"/>
          <w:szCs w:val="18"/>
        </w:rPr>
        <w:t xml:space="preserve">      = 0.44   -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 the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model is ~44% better than persistence</w:t>
      </w:r>
    </w:p>
    <w:p w:rsidR="00744FC2" w:rsidRDefault="00776897">
      <w:pPr>
        <w:spacing w:after="120" w:line="276" w:lineRule="auto"/>
      </w:pPr>
      <w:r>
        <w:rPr>
          <w:b/>
          <w:bCs/>
        </w:rPr>
        <w:t xml:space="preserve">Interpretation: </w:t>
      </w:r>
      <w:r>
        <w:t>a skill score of 0.44 is a strong result for day-ahead solar. The project success metric ("beat persistence by &gt;20%", i.e. skill &gt; 0.20) would be comfort</w:t>
      </w:r>
      <w:r>
        <w:t>ably met here.</w:t>
      </w:r>
    </w:p>
    <w:p w:rsidR="00744FC2" w:rsidRDefault="00776897">
      <w:pPr>
        <w:pStyle w:val="Heading1"/>
      </w:pPr>
      <w:r>
        <w:t>8. Common Pitfalls (read before you start)</w:t>
      </w:r>
    </w:p>
    <w:p w:rsidR="00744FC2" w:rsidRDefault="0077689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leakage: </w:t>
      </w:r>
      <w:r>
        <w:t>Using the day's actual weather (or actual generation) as a feature. Day-ahead means only forecasted weather and past data are allowed.</w:t>
      </w:r>
    </w:p>
    <w:p w:rsidR="00744FC2" w:rsidRDefault="0077689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Shuffling time series: </w:t>
      </w:r>
      <w:r>
        <w:t>Random train/test splits l</w:t>
      </w:r>
      <w:r>
        <w:t>et the model peek at the future. Always split chronologically.</w:t>
      </w:r>
    </w:p>
    <w:p w:rsidR="00744FC2" w:rsidRDefault="0077689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MAPE blow-up: </w:t>
      </w:r>
      <w:r>
        <w:t>Dividing by zero night-time output. Exclude night blocks or normalise by capacity.</w:t>
      </w:r>
    </w:p>
    <w:p w:rsidR="00744FC2" w:rsidRDefault="0077689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Forgetting physical limits: </w:t>
      </w:r>
      <w:r>
        <w:t>Clip predictions to [0, capacity]. A model predicting −2 MW or 14 MW</w:t>
      </w:r>
      <w:r>
        <w:t xml:space="preserve"> on a 10 MW plant is wrong by construction.</w:t>
      </w:r>
    </w:p>
    <w:p w:rsidR="00744FC2" w:rsidRDefault="00776897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Timezone</w:t>
      </w:r>
      <w:proofErr w:type="spellEnd"/>
      <w:r>
        <w:rPr>
          <w:b/>
          <w:bCs/>
        </w:rPr>
        <w:t xml:space="preserve"> / DST errors: </w:t>
      </w:r>
      <w:r>
        <w:t xml:space="preserve">Mismatched timestamps between SCADA and weather data silently destroy accuracy. Align to one </w:t>
      </w:r>
      <w:proofErr w:type="spellStart"/>
      <w:r>
        <w:t>timezone</w:t>
      </w:r>
      <w:proofErr w:type="spellEnd"/>
      <w:r>
        <w:t xml:space="preserve"> (IST) up front.</w:t>
      </w:r>
    </w:p>
    <w:p w:rsidR="00744FC2" w:rsidRDefault="0077689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baseline: </w:t>
      </w:r>
      <w:r>
        <w:t>Reporting RMSE with nothing to compare it to. Always repor</w:t>
      </w:r>
      <w:r>
        <w:t>t the skill score vs persistence.</w:t>
      </w:r>
    </w:p>
    <w:p w:rsidR="00744FC2" w:rsidRDefault="00776897">
      <w:pPr>
        <w:pStyle w:val="Heading1"/>
      </w:pPr>
      <w:r>
        <w:lastRenderedPageBreak/>
        <w:t>9. Tools &amp; Environment</w:t>
      </w:r>
    </w:p>
    <w:p w:rsidR="00744FC2" w:rsidRDefault="00776897">
      <w:pPr>
        <w:spacing w:after="120" w:line="276" w:lineRule="auto"/>
      </w:pPr>
      <w:r>
        <w:rPr>
          <w:b/>
          <w:bCs/>
        </w:rPr>
        <w:t xml:space="preserve">Language: </w:t>
      </w:r>
      <w:r>
        <w:t xml:space="preserve">Python 3. </w:t>
      </w:r>
      <w:r>
        <w:rPr>
          <w:b/>
          <w:bCs/>
        </w:rPr>
        <w:t xml:space="preserve">Core libraries: </w:t>
      </w:r>
      <w:r>
        <w:t xml:space="preserve">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scikit</w:t>
      </w:r>
      <w:proofErr w:type="spellEnd"/>
      <w:r>
        <w:t xml:space="preserve">-learn, </w:t>
      </w:r>
      <w:proofErr w:type="spellStart"/>
      <w:r>
        <w:t>xgboost</w:t>
      </w:r>
      <w:proofErr w:type="spellEnd"/>
      <w:r>
        <w:t>/</w:t>
      </w:r>
      <w:proofErr w:type="spellStart"/>
      <w:r>
        <w:t>lightgbm</w:t>
      </w:r>
      <w:proofErr w:type="spellEnd"/>
      <w:r>
        <w:t>, matplotlib/</w:t>
      </w:r>
      <w:proofErr w:type="spellStart"/>
      <w:r>
        <w:t>plotly</w:t>
      </w:r>
      <w:proofErr w:type="spellEnd"/>
      <w:r>
        <w:t xml:space="preserve">. </w:t>
      </w:r>
      <w:r>
        <w:rPr>
          <w:b/>
          <w:bCs/>
        </w:rPr>
        <w:t xml:space="preserve">Solar-specific: </w:t>
      </w:r>
      <w:proofErr w:type="spellStart"/>
      <w:r>
        <w:t>pvlib</w:t>
      </w:r>
      <w:proofErr w:type="spellEnd"/>
      <w:r>
        <w:t xml:space="preserve"> (clear-sky models, solar geometry). </w:t>
      </w:r>
      <w:r>
        <w:rPr>
          <w:b/>
          <w:bCs/>
        </w:rPr>
        <w:t xml:space="preserve">Optional: </w:t>
      </w:r>
      <w:r>
        <w:t xml:space="preserve">prophet, </w:t>
      </w:r>
      <w:proofErr w:type="spellStart"/>
      <w:r>
        <w:t>pytorch</w:t>
      </w:r>
      <w:proofErr w:type="spellEnd"/>
      <w:r>
        <w:t xml:space="preserve"> (LSTM), </w:t>
      </w:r>
      <w:proofErr w:type="spellStart"/>
      <w:r>
        <w:t>streamlit</w:t>
      </w:r>
      <w:proofErr w:type="spellEnd"/>
      <w:r>
        <w:t xml:space="preserve"> (demo dashboard).</w:t>
      </w:r>
    </w:p>
    <w:p w:rsidR="00744FC2" w:rsidRDefault="00776897">
      <w:pPr>
        <w:pBdr>
          <w:left w:val="single" w:sz="18" w:space="6" w:color="2E75B6"/>
        </w:pBdr>
        <w:shd w:val="clear" w:color="auto" w:fill="F4F4F4"/>
        <w:spacing w:before="60"/>
      </w:pPr>
      <w:r>
        <w:rPr>
          <w:rFonts w:ascii="Consolas" w:eastAsia="Consolas" w:hAnsi="Consolas" w:cs="Consolas"/>
          <w:sz w:val="18"/>
          <w:szCs w:val="18"/>
        </w:rPr>
        <w:t xml:space="preserve">python -m </w:t>
      </w:r>
      <w:proofErr w:type="spell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&amp;&amp; source </w:t>
      </w:r>
      <w:proofErr w:type="spell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sz w:val="18"/>
          <w:szCs w:val="18"/>
        </w:rPr>
        <w:t>/bin/activate</w:t>
      </w:r>
    </w:p>
    <w:p w:rsidR="00744FC2" w:rsidRDefault="00776897">
      <w:pPr>
        <w:pBdr>
          <w:left w:val="single" w:sz="18" w:space="6" w:color="2E75B6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pip install pandas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scikit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-learn </w:t>
      </w:r>
      <w:proofErr w:type="spellStart"/>
      <w:r>
        <w:rPr>
          <w:rFonts w:ascii="Consolas" w:eastAsia="Consolas" w:hAnsi="Consolas" w:cs="Consolas"/>
          <w:sz w:val="18"/>
          <w:szCs w:val="18"/>
        </w:rPr>
        <w:t>xgboost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matplotlib </w:t>
      </w:r>
      <w:proofErr w:type="spellStart"/>
      <w:r>
        <w:rPr>
          <w:rFonts w:ascii="Consolas" w:eastAsia="Consolas" w:hAnsi="Consolas" w:cs="Consolas"/>
          <w:sz w:val="18"/>
          <w:szCs w:val="18"/>
        </w:rPr>
        <w:t>pvlib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prophet</w:t>
      </w:r>
    </w:p>
    <w:p w:rsidR="00744FC2" w:rsidRDefault="00776897">
      <w:pPr>
        <w:pBdr>
          <w:left w:val="single" w:sz="18" w:space="6" w:color="2E75B6"/>
        </w:pBdr>
        <w:shd w:val="clear" w:color="auto" w:fill="F4F4F4"/>
        <w:spacing w:after="140"/>
      </w:pPr>
      <w:r>
        <w:rPr>
          <w:rFonts w:ascii="Consolas" w:eastAsia="Consolas" w:hAnsi="Consolas" w:cs="Consolas"/>
          <w:sz w:val="18"/>
          <w:szCs w:val="18"/>
        </w:rPr>
        <w:t># weather data: Open-</w:t>
      </w:r>
      <w:proofErr w:type="spellStart"/>
      <w:r>
        <w:rPr>
          <w:rFonts w:ascii="Consolas" w:eastAsia="Consolas" w:hAnsi="Consolas" w:cs="Consolas"/>
          <w:sz w:val="18"/>
          <w:szCs w:val="18"/>
        </w:rPr>
        <w:t>Meteo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(free, no key) or NREL NSRDB / PVGIS</w:t>
      </w:r>
    </w:p>
    <w:p w:rsidR="00744FC2" w:rsidRDefault="00776897">
      <w:pPr>
        <w:pStyle w:val="Heading1"/>
      </w:pPr>
      <w:r>
        <w:t xml:space="preserve">10. </w:t>
      </w:r>
      <w:r w:rsidR="00A425B6">
        <w:t xml:space="preserve">Execution </w:t>
      </w:r>
      <w:bookmarkStart w:id="0" w:name="_GoBack"/>
      <w:bookmarkEnd w:id="0"/>
      <w:r>
        <w:t>Pla</w:t>
      </w:r>
      <w:r>
        <w:t>n</w:t>
      </w:r>
    </w:p>
    <w:tbl>
      <w:tblPr>
        <w:tblW w:w="7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60"/>
      </w:tblGrid>
      <w:tr w:rsidR="00A425B6" w:rsidTr="00A425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A425B6" w:rsidRDefault="00A425B6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Focus &amp; deliverable</w:t>
            </w:r>
          </w:p>
        </w:tc>
      </w:tr>
      <w:tr w:rsidR="00A425B6" w:rsidTr="00A425B6">
        <w:tblPrEx>
          <w:tblCellMar>
            <w:top w:w="0" w:type="dxa"/>
            <w:bottom w:w="0" w:type="dxa"/>
          </w:tblCellMar>
        </w:tblPrEx>
        <w:tc>
          <w:tcPr>
            <w:tcW w:w="7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A425B6" w:rsidRDefault="00A425B6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Set up environment. Assemble generation + weather data, align timestamps to IST, handle gaps. Produce an EDA notebook with the plots from §6.1.</w:t>
            </w:r>
          </w:p>
        </w:tc>
      </w:tr>
      <w:tr w:rsidR="00A425B6" w:rsidTr="00A425B6">
        <w:tblPrEx>
          <w:tblCellMar>
            <w:top w:w="0" w:type="dxa"/>
            <w:bottom w:w="0" w:type="dxa"/>
          </w:tblCellMar>
        </w:tblPrEx>
        <w:tc>
          <w:tcPr>
            <w:tcW w:w="7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A425B6" w:rsidRDefault="00A425B6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Feature engineering (§6.2). Build the persistence and clear-sky-persistence baselines and record their RMSE — this is your bar to beat.</w:t>
            </w:r>
          </w:p>
        </w:tc>
      </w:tr>
      <w:tr w:rsidR="00A425B6" w:rsidTr="00A425B6">
        <w:tblPrEx>
          <w:tblCellMar>
            <w:top w:w="0" w:type="dxa"/>
            <w:bottom w:w="0" w:type="dxa"/>
          </w:tblCellMar>
        </w:tblPrEx>
        <w:tc>
          <w:tcPr>
            <w:tcW w:w="7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A425B6" w:rsidRDefault="00A425B6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 xml:space="preserve">Train and tune </w:t>
            </w:r>
            <w:proofErr w:type="spellStart"/>
            <w:r>
              <w:rPr>
                <w:color w:val="000000"/>
                <w:sz w:val="19"/>
                <w:szCs w:val="19"/>
              </w:rPr>
              <w:t>XGBoost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/Prophet. Run an initial walk-forward </w:t>
            </w:r>
            <w:proofErr w:type="spellStart"/>
            <w:r>
              <w:rPr>
                <w:color w:val="000000"/>
                <w:sz w:val="19"/>
                <w:szCs w:val="19"/>
              </w:rPr>
              <w:t>backtest</w:t>
            </w:r>
            <w:proofErr w:type="spellEnd"/>
            <w:r>
              <w:rPr>
                <w:color w:val="000000"/>
                <w:sz w:val="19"/>
                <w:szCs w:val="19"/>
              </w:rPr>
              <w:t>. First skill-score number.</w:t>
            </w:r>
          </w:p>
        </w:tc>
      </w:tr>
      <w:tr w:rsidR="00A425B6" w:rsidTr="00A425B6">
        <w:tblPrEx>
          <w:tblCellMar>
            <w:top w:w="0" w:type="dxa"/>
            <w:bottom w:w="0" w:type="dxa"/>
          </w:tblCellMar>
        </w:tblPrEx>
        <w:tc>
          <w:tcPr>
            <w:tcW w:w="7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A425B6" w:rsidRDefault="00A425B6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 xml:space="preserve">Add an LSTM (stretch) and/or refine features. Full walk-forward </w:t>
            </w:r>
            <w:proofErr w:type="spellStart"/>
            <w:r>
              <w:rPr>
                <w:color w:val="000000"/>
                <w:sz w:val="19"/>
                <w:szCs w:val="19"/>
              </w:rPr>
              <w:t>backtesting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across multiple folds.</w:t>
            </w:r>
          </w:p>
        </w:tc>
      </w:tr>
      <w:tr w:rsidR="00A425B6" w:rsidTr="00A425B6">
        <w:tblPrEx>
          <w:tblCellMar>
            <w:top w:w="0" w:type="dxa"/>
            <w:bottom w:w="0" w:type="dxa"/>
          </w:tblCellMar>
        </w:tblPrEx>
        <w:tc>
          <w:tcPr>
            <w:tcW w:w="7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A425B6" w:rsidRDefault="00A425B6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Tune and compare all models. Error analysis: when/why does it fail (cloudy days, mornings)? Quantify uplift vs baseline.</w:t>
            </w:r>
          </w:p>
        </w:tc>
      </w:tr>
      <w:tr w:rsidR="00A425B6" w:rsidTr="00A425B6">
        <w:tblPrEx>
          <w:tblCellMar>
            <w:top w:w="0" w:type="dxa"/>
            <w:bottom w:w="0" w:type="dxa"/>
          </w:tblCellMar>
        </w:tblPrEx>
        <w:tc>
          <w:tcPr>
            <w:tcW w:w="7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A425B6" w:rsidRDefault="00A425B6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Package: clean repo + README, final report, short slide deck, and a live/recorded demo. Optional: P10/P50/P90 probabilistic intervals.</w:t>
            </w:r>
          </w:p>
        </w:tc>
      </w:tr>
    </w:tbl>
    <w:p w:rsidR="00744FC2" w:rsidRDefault="00776897">
      <w:pPr>
        <w:pStyle w:val="Heading1"/>
      </w:pPr>
      <w:r>
        <w:t>11. Deliverables &amp; Evaluation</w:t>
      </w:r>
    </w:p>
    <w:p w:rsidR="00744FC2" w:rsidRDefault="00776897">
      <w:pPr>
        <w:spacing w:after="120" w:line="276" w:lineRule="auto"/>
      </w:pPr>
      <w:r>
        <w:t>Expected deliverables:</w:t>
      </w:r>
    </w:p>
    <w:p w:rsidR="00744FC2" w:rsidRDefault="00776897">
      <w:pPr>
        <w:pStyle w:val="ListParagraph"/>
        <w:numPr>
          <w:ilvl w:val="0"/>
          <w:numId w:val="2"/>
        </w:numPr>
        <w:spacing w:after="60"/>
      </w:pPr>
      <w:r>
        <w:t>A clean, reproducible Git repository with a README and requirements file.</w:t>
      </w:r>
    </w:p>
    <w:p w:rsidR="00744FC2" w:rsidRDefault="00776897">
      <w:pPr>
        <w:pStyle w:val="ListParagraph"/>
        <w:numPr>
          <w:ilvl w:val="0"/>
          <w:numId w:val="2"/>
        </w:numPr>
        <w:spacing w:after="60"/>
      </w:pPr>
      <w:r>
        <w:t>An EDA notebook and a modelling notebook/script.</w:t>
      </w:r>
    </w:p>
    <w:p w:rsidR="00744FC2" w:rsidRDefault="00776897"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proofErr w:type="spellStart"/>
      <w:r>
        <w:t>backtest</w:t>
      </w:r>
      <w:proofErr w:type="spellEnd"/>
      <w:r>
        <w:t xml:space="preserve"> report comparing all models against the baselines, with the skill score as the headline.</w:t>
      </w:r>
    </w:p>
    <w:p w:rsidR="00744FC2" w:rsidRDefault="00776897">
      <w:pPr>
        <w:pStyle w:val="ListParagraph"/>
        <w:numPr>
          <w:ilvl w:val="0"/>
          <w:numId w:val="2"/>
        </w:numPr>
        <w:spacing w:after="60"/>
      </w:pPr>
      <w:r>
        <w:t>A short slide deck and a 10-minut</w:t>
      </w:r>
      <w:r>
        <w:t>e demo.</w:t>
      </w:r>
    </w:p>
    <w:p w:rsidR="00744FC2" w:rsidRDefault="00776897">
      <w:pPr>
        <w:spacing w:after="120" w:line="276" w:lineRule="auto"/>
      </w:pPr>
      <w:r>
        <w:rPr>
          <w:b/>
          <w:bCs/>
        </w:rPr>
        <w:t xml:space="preserve">Success metric: </w:t>
      </w:r>
      <w:r>
        <w:t xml:space="preserve">the model's day-ahead </w:t>
      </w:r>
      <w:proofErr w:type="spellStart"/>
      <w:r>
        <w:t>nRMSE</w:t>
      </w:r>
      <w:proofErr w:type="spellEnd"/>
      <w:r>
        <w:t xml:space="preserve">/MAPE beats the persistence baseline by more than 20% (skill score &gt; 0.20), validated on a proper walk-forward </w:t>
      </w:r>
      <w:proofErr w:type="spellStart"/>
      <w:r>
        <w:t>backtest</w:t>
      </w:r>
      <w:proofErr w:type="spellEnd"/>
      <w:r>
        <w:t>.</w:t>
      </w:r>
    </w:p>
    <w:p w:rsidR="00744FC2" w:rsidRDefault="00776897">
      <w:pPr>
        <w:spacing w:after="120" w:line="276" w:lineRule="auto"/>
      </w:pPr>
      <w:r>
        <w:t>Evaluation weighting: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3760"/>
      </w:tblGrid>
      <w:tr w:rsidR="00744F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Weight</w:t>
            </w:r>
          </w:p>
        </w:tc>
      </w:tr>
      <w:tr w:rsidR="00744FC2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Problem understanding &amp; framing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20%</w:t>
            </w:r>
          </w:p>
        </w:tc>
      </w:tr>
      <w:tr w:rsidR="00744FC2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Technical execution (features, models, validation)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30%</w:t>
            </w:r>
          </w:p>
        </w:tc>
      </w:tr>
      <w:tr w:rsidR="00744FC2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Result quality vs success metric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25%</w:t>
            </w:r>
          </w:p>
        </w:tc>
      </w:tr>
      <w:tr w:rsidR="00744FC2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Communication &amp; documentation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15%</w:t>
            </w:r>
          </w:p>
        </w:tc>
      </w:tr>
      <w:tr w:rsidR="00744FC2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Initiative / stretch goals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44FC2" w:rsidRDefault="00776897">
            <w:pPr>
              <w:spacing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10%</w:t>
            </w:r>
          </w:p>
        </w:tc>
      </w:tr>
    </w:tbl>
    <w:p w:rsidR="00744FC2" w:rsidRDefault="00776897">
      <w:pPr>
        <w:pStyle w:val="Heading1"/>
      </w:pPr>
      <w:r>
        <w:lastRenderedPageBreak/>
        <w:t>12. Resources &amp; References</w:t>
      </w:r>
    </w:p>
    <w:p w:rsidR="00744FC2" w:rsidRDefault="00776897">
      <w:pPr>
        <w:spacing w:after="120" w:line="276" w:lineRule="auto"/>
      </w:pPr>
      <w:r>
        <w:t>Data &amp; tooling:</w:t>
      </w:r>
    </w:p>
    <w:p w:rsidR="00744FC2" w:rsidRDefault="00776897">
      <w:pPr>
        <w:pStyle w:val="ListParagraph"/>
        <w:numPr>
          <w:ilvl w:val="0"/>
          <w:numId w:val="2"/>
        </w:numPr>
        <w:spacing w:after="60"/>
      </w:pPr>
      <w:r>
        <w:t>Open-</w:t>
      </w:r>
      <w:proofErr w:type="spellStart"/>
      <w:r>
        <w:t>Meteo</w:t>
      </w:r>
      <w:proofErr w:type="spellEnd"/>
      <w:r>
        <w:t xml:space="preserve"> — free historical &amp; forecast weather API (no API key).</w:t>
      </w:r>
    </w:p>
    <w:p w:rsidR="00744FC2" w:rsidRDefault="00776897">
      <w:pPr>
        <w:pStyle w:val="ListParagraph"/>
        <w:numPr>
          <w:ilvl w:val="0"/>
          <w:numId w:val="2"/>
        </w:numPr>
        <w:spacing w:after="60"/>
      </w:pPr>
      <w:r>
        <w:t>NREL NSRDB — National Solar Radiation Database (irradiance).</w:t>
      </w:r>
    </w:p>
    <w:p w:rsidR="00744FC2" w:rsidRDefault="00776897">
      <w:pPr>
        <w:pStyle w:val="ListParagraph"/>
        <w:numPr>
          <w:ilvl w:val="0"/>
          <w:numId w:val="2"/>
        </w:numPr>
        <w:spacing w:after="60"/>
      </w:pPr>
      <w:r>
        <w:t>PVGIS (EU) — solar resource and PV performance data.</w:t>
      </w:r>
    </w:p>
    <w:p w:rsidR="00744FC2" w:rsidRDefault="00776897">
      <w:pPr>
        <w:pStyle w:val="ListParagraph"/>
        <w:numPr>
          <w:ilvl w:val="0"/>
          <w:numId w:val="2"/>
        </w:numPr>
        <w:spacing w:after="60"/>
      </w:pPr>
      <w:proofErr w:type="spellStart"/>
      <w:r>
        <w:t>pvlib</w:t>
      </w:r>
      <w:proofErr w:type="spellEnd"/>
      <w:r>
        <w:t>-python — clear-sky models, solar position, PV modelling.</w:t>
      </w:r>
    </w:p>
    <w:p w:rsidR="00744FC2" w:rsidRDefault="00776897">
      <w:pPr>
        <w:spacing w:after="120" w:line="276" w:lineRule="auto"/>
      </w:pPr>
      <w:r>
        <w:t>Regulatory co</w:t>
      </w:r>
      <w:r>
        <w:t>ntext (India scheduling &amp; DSM):</w:t>
      </w:r>
    </w:p>
    <w:p w:rsidR="00744FC2" w:rsidRDefault="00776897">
      <w:pPr>
        <w:pStyle w:val="ListParagraph"/>
        <w:numPr>
          <w:ilvl w:val="0"/>
          <w:numId w:val="2"/>
        </w:numPr>
        <w:spacing w:after="60"/>
      </w:pPr>
      <w:r>
        <w:t>CERC phased DSM reform for wind &amp; solar — tightening deviation norms (phase-in from April 2026 through 2031).</w:t>
      </w:r>
    </w:p>
    <w:p w:rsidR="00744FC2" w:rsidRDefault="00776897">
      <w:pPr>
        <w:pStyle w:val="ListParagraph"/>
        <w:numPr>
          <w:ilvl w:val="0"/>
          <w:numId w:val="2"/>
        </w:numPr>
        <w:spacing w:after="60"/>
      </w:pPr>
      <w:r>
        <w:t>Scheduling in 96 fifteen-minute time blocks per day; deviation settled per block at the pooling-station level.</w:t>
      </w:r>
    </w:p>
    <w:p w:rsidR="00744FC2" w:rsidRDefault="00776897">
      <w:pPr>
        <w:spacing w:before="120" w:after="40"/>
      </w:pPr>
      <w:r>
        <w:rPr>
          <w:i/>
          <w:iCs/>
          <w:color w:val="595959"/>
          <w:sz w:val="18"/>
          <w:szCs w:val="18"/>
        </w:rPr>
        <w:t>Sou</w:t>
      </w:r>
      <w:r>
        <w:rPr>
          <w:i/>
          <w:iCs/>
          <w:color w:val="595959"/>
          <w:sz w:val="18"/>
          <w:szCs w:val="18"/>
        </w:rPr>
        <w:t>rces consulted for the regulatory context:</w:t>
      </w:r>
    </w:p>
    <w:p w:rsidR="00744FC2" w:rsidRDefault="00776897">
      <w:pPr>
        <w:spacing w:after="40"/>
      </w:pPr>
      <w:proofErr w:type="spellStart"/>
      <w:r>
        <w:rPr>
          <w:color w:val="595959"/>
          <w:sz w:val="18"/>
          <w:szCs w:val="18"/>
        </w:rPr>
        <w:t>SolarQuarter</w:t>
      </w:r>
      <w:proofErr w:type="spellEnd"/>
      <w:r>
        <w:rPr>
          <w:color w:val="595959"/>
          <w:sz w:val="18"/>
          <w:szCs w:val="18"/>
        </w:rPr>
        <w:t xml:space="preserve"> — "CERC Announces Phased DSM Reform </w:t>
      </w:r>
      <w:proofErr w:type="gramStart"/>
      <w:r>
        <w:rPr>
          <w:color w:val="595959"/>
          <w:sz w:val="18"/>
          <w:szCs w:val="18"/>
        </w:rPr>
        <w:t>For</w:t>
      </w:r>
      <w:proofErr w:type="gramEnd"/>
      <w:r>
        <w:rPr>
          <w:color w:val="595959"/>
          <w:sz w:val="18"/>
          <w:szCs w:val="18"/>
        </w:rPr>
        <w:t xml:space="preserve"> Wind And Solar, Tightens Deviation Norms By 2031."</w:t>
      </w:r>
    </w:p>
    <w:p w:rsidR="00744FC2" w:rsidRDefault="00776897">
      <w:pPr>
        <w:spacing w:after="40"/>
      </w:pPr>
      <w:proofErr w:type="spellStart"/>
      <w:r>
        <w:rPr>
          <w:color w:val="595959"/>
          <w:sz w:val="18"/>
          <w:szCs w:val="18"/>
        </w:rPr>
        <w:t>Mercom</w:t>
      </w:r>
      <w:proofErr w:type="spellEnd"/>
      <w:r>
        <w:rPr>
          <w:color w:val="595959"/>
          <w:sz w:val="18"/>
          <w:szCs w:val="18"/>
        </w:rPr>
        <w:t xml:space="preserve"> India — "Better Forecasting Tools Vital to Prevent Deviations by Renewable Energy Generators."</w:t>
      </w:r>
    </w:p>
    <w:p w:rsidR="00744FC2" w:rsidRDefault="00776897">
      <w:pPr>
        <w:spacing w:after="40"/>
      </w:pPr>
      <w:r>
        <w:rPr>
          <w:color w:val="595959"/>
          <w:sz w:val="18"/>
          <w:szCs w:val="18"/>
        </w:rPr>
        <w:t>CERC (D</w:t>
      </w:r>
      <w:r>
        <w:rPr>
          <w:color w:val="595959"/>
          <w:sz w:val="18"/>
          <w:szCs w:val="18"/>
        </w:rPr>
        <w:t>eviation Settlement and Related Matters) Regulations, 2024 [Draft].</w:t>
      </w:r>
    </w:p>
    <w:sectPr w:rsidR="00744FC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76897" w:rsidRDefault="00776897">
      <w:r>
        <w:separator/>
      </w:r>
    </w:p>
  </w:endnote>
  <w:endnote w:type="continuationSeparator" w:id="0">
    <w:p w:rsidR="00776897" w:rsidRDefault="007768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4FC2" w:rsidRDefault="00776897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 w:rsidR="00EA28DB">
      <w:rPr>
        <w:color w:val="808080"/>
        <w:sz w:val="16"/>
        <w:szCs w:val="16"/>
      </w:rPr>
      <w:fldChar w:fldCharType="separate"/>
    </w:r>
    <w:r w:rsidR="00EA28DB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— Intern Reference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76897" w:rsidRDefault="00776897">
      <w:r>
        <w:separator/>
      </w:r>
    </w:p>
  </w:footnote>
  <w:footnote w:type="continuationSeparator" w:id="0">
    <w:p w:rsidR="00776897" w:rsidRDefault="007768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4FC2" w:rsidRDefault="00776897">
    <w:pPr>
      <w:pBdr>
        <w:bottom w:val="single" w:sz="4" w:space="2" w:color="D9D9D9"/>
      </w:pBdr>
      <w:tabs>
        <w:tab w:val="right" w:pos="9360"/>
      </w:tabs>
    </w:pPr>
    <w:r>
      <w:rPr>
        <w:color w:val="808080"/>
        <w:sz w:val="16"/>
        <w:szCs w:val="16"/>
      </w:rPr>
      <w:t xml:space="preserve">New Energy — </w:t>
    </w:r>
    <w:proofErr w:type="spellStart"/>
    <w:r>
      <w:rPr>
        <w:color w:val="808080"/>
        <w:sz w:val="16"/>
        <w:szCs w:val="16"/>
      </w:rPr>
      <w:t>DataOps</w:t>
    </w:r>
    <w:proofErr w:type="spellEnd"/>
    <w:r>
      <w:rPr>
        <w:color w:val="808080"/>
        <w:sz w:val="16"/>
        <w:szCs w:val="16"/>
      </w:rPr>
      <w:t xml:space="preserve"> &amp; AI Internship</w:t>
    </w:r>
    <w:r>
      <w:rPr>
        <w:color w:val="808080"/>
        <w:sz w:val="16"/>
        <w:szCs w:val="16"/>
      </w:rPr>
      <w:tab/>
    </w:r>
    <w:r>
      <w:rPr>
        <w:color w:val="808080"/>
        <w:sz w:val="16"/>
        <w:szCs w:val="16"/>
      </w:rPr>
      <w:t>Day-Ahead Solar Forecasting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663A28"/>
    <w:multiLevelType w:val="hybridMultilevel"/>
    <w:tmpl w:val="BC520700"/>
    <w:lvl w:ilvl="0" w:tplc="F864A970">
      <w:start w:val="1"/>
      <w:numFmt w:val="bullet"/>
      <w:lvlText w:val="●"/>
      <w:lvlJc w:val="left"/>
      <w:pPr>
        <w:ind w:left="720" w:hanging="360"/>
      </w:pPr>
    </w:lvl>
    <w:lvl w:ilvl="1" w:tplc="AF18DBCC">
      <w:start w:val="1"/>
      <w:numFmt w:val="bullet"/>
      <w:lvlText w:val="○"/>
      <w:lvlJc w:val="left"/>
      <w:pPr>
        <w:ind w:left="1440" w:hanging="360"/>
      </w:pPr>
    </w:lvl>
    <w:lvl w:ilvl="2" w:tplc="A3EC4188">
      <w:start w:val="1"/>
      <w:numFmt w:val="bullet"/>
      <w:lvlText w:val="■"/>
      <w:lvlJc w:val="left"/>
      <w:pPr>
        <w:ind w:left="2160" w:hanging="360"/>
      </w:pPr>
    </w:lvl>
    <w:lvl w:ilvl="3" w:tplc="8C588284">
      <w:start w:val="1"/>
      <w:numFmt w:val="bullet"/>
      <w:lvlText w:val="●"/>
      <w:lvlJc w:val="left"/>
      <w:pPr>
        <w:ind w:left="2880" w:hanging="360"/>
      </w:pPr>
    </w:lvl>
    <w:lvl w:ilvl="4" w:tplc="6BAAC5D2">
      <w:start w:val="1"/>
      <w:numFmt w:val="bullet"/>
      <w:lvlText w:val="○"/>
      <w:lvlJc w:val="left"/>
      <w:pPr>
        <w:ind w:left="3600" w:hanging="360"/>
      </w:pPr>
    </w:lvl>
    <w:lvl w:ilvl="5" w:tplc="91F61706">
      <w:start w:val="1"/>
      <w:numFmt w:val="bullet"/>
      <w:lvlText w:val="■"/>
      <w:lvlJc w:val="left"/>
      <w:pPr>
        <w:ind w:left="4320" w:hanging="360"/>
      </w:pPr>
    </w:lvl>
    <w:lvl w:ilvl="6" w:tplc="C3B45A3A">
      <w:start w:val="1"/>
      <w:numFmt w:val="bullet"/>
      <w:lvlText w:val="●"/>
      <w:lvlJc w:val="left"/>
      <w:pPr>
        <w:ind w:left="5040" w:hanging="360"/>
      </w:pPr>
    </w:lvl>
    <w:lvl w:ilvl="7" w:tplc="F2C4FC4E">
      <w:start w:val="1"/>
      <w:numFmt w:val="bullet"/>
      <w:lvlText w:val="●"/>
      <w:lvlJc w:val="left"/>
      <w:pPr>
        <w:ind w:left="5760" w:hanging="360"/>
      </w:pPr>
    </w:lvl>
    <w:lvl w:ilvl="8" w:tplc="08EC93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CC7CC7"/>
    <w:multiLevelType w:val="hybridMultilevel"/>
    <w:tmpl w:val="4028A96A"/>
    <w:lvl w:ilvl="0" w:tplc="BD5A9D5A">
      <w:start w:val="1"/>
      <w:numFmt w:val="bullet"/>
      <w:lvlText w:val="•"/>
      <w:lvlJc w:val="left"/>
      <w:pPr>
        <w:ind w:left="600" w:hanging="280"/>
      </w:pPr>
    </w:lvl>
    <w:lvl w:ilvl="1" w:tplc="FE5488B6">
      <w:numFmt w:val="decimal"/>
      <w:lvlText w:val=""/>
      <w:lvlJc w:val="left"/>
    </w:lvl>
    <w:lvl w:ilvl="2" w:tplc="44827C7C">
      <w:numFmt w:val="decimal"/>
      <w:lvlText w:val=""/>
      <w:lvlJc w:val="left"/>
    </w:lvl>
    <w:lvl w:ilvl="3" w:tplc="0CD23E94">
      <w:numFmt w:val="decimal"/>
      <w:lvlText w:val=""/>
      <w:lvlJc w:val="left"/>
    </w:lvl>
    <w:lvl w:ilvl="4" w:tplc="3E549AA8">
      <w:numFmt w:val="decimal"/>
      <w:lvlText w:val=""/>
      <w:lvlJc w:val="left"/>
    </w:lvl>
    <w:lvl w:ilvl="5" w:tplc="B58C71C6">
      <w:numFmt w:val="decimal"/>
      <w:lvlText w:val=""/>
      <w:lvlJc w:val="left"/>
    </w:lvl>
    <w:lvl w:ilvl="6" w:tplc="3A2AE12A">
      <w:numFmt w:val="decimal"/>
      <w:lvlText w:val=""/>
      <w:lvlJc w:val="left"/>
    </w:lvl>
    <w:lvl w:ilvl="7" w:tplc="AECAFFD4">
      <w:numFmt w:val="decimal"/>
      <w:lvlText w:val=""/>
      <w:lvlJc w:val="left"/>
    </w:lvl>
    <w:lvl w:ilvl="8" w:tplc="02027CDC">
      <w:numFmt w:val="decimal"/>
      <w:lvlText w:val=""/>
      <w:lvlJc w:val="left"/>
    </w:lvl>
  </w:abstractNum>
  <w:abstractNum w:abstractNumId="2" w15:restartNumberingAfterBreak="0">
    <w:nsid w:val="424472FB"/>
    <w:multiLevelType w:val="hybridMultilevel"/>
    <w:tmpl w:val="8BDA8B1E"/>
    <w:lvl w:ilvl="0" w:tplc="A594D1B6">
      <w:start w:val="1"/>
      <w:numFmt w:val="decimal"/>
      <w:lvlText w:val="%1."/>
      <w:lvlJc w:val="left"/>
      <w:pPr>
        <w:ind w:left="600" w:hanging="320"/>
      </w:pPr>
    </w:lvl>
    <w:lvl w:ilvl="1" w:tplc="E884D384">
      <w:numFmt w:val="decimal"/>
      <w:lvlText w:val=""/>
      <w:lvlJc w:val="left"/>
    </w:lvl>
    <w:lvl w:ilvl="2" w:tplc="00307818">
      <w:numFmt w:val="decimal"/>
      <w:lvlText w:val=""/>
      <w:lvlJc w:val="left"/>
    </w:lvl>
    <w:lvl w:ilvl="3" w:tplc="C7188822">
      <w:numFmt w:val="decimal"/>
      <w:lvlText w:val=""/>
      <w:lvlJc w:val="left"/>
    </w:lvl>
    <w:lvl w:ilvl="4" w:tplc="15E8D7BA">
      <w:numFmt w:val="decimal"/>
      <w:lvlText w:val=""/>
      <w:lvlJc w:val="left"/>
    </w:lvl>
    <w:lvl w:ilvl="5" w:tplc="A7285186">
      <w:numFmt w:val="decimal"/>
      <w:lvlText w:val=""/>
      <w:lvlJc w:val="left"/>
    </w:lvl>
    <w:lvl w:ilvl="6" w:tplc="F97472F2">
      <w:numFmt w:val="decimal"/>
      <w:lvlText w:val=""/>
      <w:lvlJc w:val="left"/>
    </w:lvl>
    <w:lvl w:ilvl="7" w:tplc="2F74CA9E">
      <w:numFmt w:val="decimal"/>
      <w:lvlText w:val=""/>
      <w:lvlJc w:val="left"/>
    </w:lvl>
    <w:lvl w:ilvl="8" w:tplc="C79EB1F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FC2"/>
    <w:rsid w:val="00744FC2"/>
    <w:rsid w:val="00776897"/>
    <w:rsid w:val="00982E98"/>
    <w:rsid w:val="00A425B6"/>
    <w:rsid w:val="00B228FA"/>
    <w:rsid w:val="00EA2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18150A"/>
  <w15:docId w15:val="{62D9FDB8-F118-4996-A709-5931BA047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3" w:color="BFD3E6"/>
      </w:pBdr>
      <w:spacing w:before="28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40" w:after="80"/>
      <w:outlineLvl w:val="2"/>
    </w:pPr>
    <w:rPr>
      <w:b/>
      <w:bCs/>
      <w:color w:val="595959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228F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28FA"/>
  </w:style>
  <w:style w:type="paragraph" w:styleId="Footer">
    <w:name w:val="footer"/>
    <w:basedOn w:val="Normal"/>
    <w:link w:val="FooterChar"/>
    <w:uiPriority w:val="99"/>
    <w:unhideWhenUsed/>
    <w:rsid w:val="00B228F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8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9</Pages>
  <Words>2283</Words>
  <Characters>13015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P08 Day-Ahead Solar Generation Forecasting — Intern Guide</vt:lpstr>
    </vt:vector>
  </TitlesOfParts>
  <Company>Reliance Industries Limited</Company>
  <LinksUpToDate>false</LinksUpToDate>
  <CharactersWithSpaces>15268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P08 Day-Ahead Solar Generation Forecasting — Intern Guide</dc:title>
  <dc:creator>New Energy DataOps</dc:creator>
  <cp:lastModifiedBy>Manesh Borase</cp:lastModifiedBy>
  <cp:revision>3</cp:revision>
  <dcterms:created xsi:type="dcterms:W3CDTF">2026-06-29T10:53:00Z</dcterms:created>
  <dcterms:modified xsi:type="dcterms:W3CDTF">2026-07-03T11:17:00Z</dcterms:modified>
</cp:coreProperties>
</file>