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3CEB" w14:textId="77777777" w:rsidR="00904F47" w:rsidRPr="000A799B" w:rsidRDefault="00904F47" w:rsidP="00904F47">
      <w:pPr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lang w:eastAsia="id-ID"/>
        </w:rPr>
      </w:pPr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lang w:val="en-GB" w:eastAsia="id-ID"/>
        </w:rPr>
        <w:t>Incident Objectives</w:t>
      </w:r>
      <w:r w:rsidRPr="000A799B">
        <w:rPr>
          <w:rFonts w:ascii="Arial" w:eastAsia="Arial" w:hAnsi="Arial" w:cs="Arial"/>
          <w:b/>
          <w:bCs/>
          <w:color w:val="000000"/>
          <w:sz w:val="24"/>
          <w:lang w:val="en-GB" w:eastAsia="id-ID"/>
        </w:rPr>
        <w:t xml:space="preserve"> (ICS 202)</w:t>
      </w:r>
    </w:p>
    <w:tbl>
      <w:tblPr>
        <w:tblW w:w="9206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661"/>
        <w:gridCol w:w="520"/>
        <w:gridCol w:w="4867"/>
      </w:tblGrid>
      <w:tr w:rsidR="00904F47" w:rsidRPr="000A799B" w14:paraId="0463B85A" w14:textId="77777777" w:rsidTr="0092746A">
        <w:trPr>
          <w:trHeight w:val="620"/>
        </w:trPr>
        <w:tc>
          <w:tcPr>
            <w:tcW w:w="3819" w:type="dxa"/>
            <w:gridSpan w:val="2"/>
          </w:tcPr>
          <w:p w14:paraId="3989EBF9" w14:textId="27486BEC" w:rsidR="00904F47" w:rsidRPr="000A799B" w:rsidRDefault="00904F47" w:rsidP="00904F47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37" w:after="0" w:line="240" w:lineRule="auto"/>
              <w:ind w:left="408" w:right="4" w:hanging="294"/>
              <w:jc w:val="both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="00AE2EA9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</w:t>
            </w:r>
            <w:proofErr w:type="gramEnd"/>
            <w:r w:rsidR="00AE2EA9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_</w:t>
            </w:r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>name</w:t>
            </w:r>
            <w:proofErr w:type="spellEnd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  <w:p w14:paraId="7B2E78CF" w14:textId="77777777" w:rsidR="00904F47" w:rsidRPr="000A799B" w:rsidRDefault="00904F47" w:rsidP="0092746A">
            <w:pPr>
              <w:widowControl w:val="0"/>
              <w:autoSpaceDE w:val="0"/>
              <w:autoSpaceDN w:val="0"/>
              <w:spacing w:before="37" w:after="0" w:line="240" w:lineRule="auto"/>
              <w:ind w:left="474"/>
              <w:rPr>
                <w:rFonts w:ascii="Arial" w:eastAsia="Arial MT" w:hAnsi="Arial" w:cs="Arial"/>
                <w:b/>
                <w:sz w:val="20"/>
                <w:lang w:val="en-US"/>
              </w:rPr>
            </w:pPr>
          </w:p>
        </w:tc>
        <w:tc>
          <w:tcPr>
            <w:tcW w:w="5387" w:type="dxa"/>
            <w:gridSpan w:val="2"/>
          </w:tcPr>
          <w:p w14:paraId="40DD96BC" w14:textId="77777777" w:rsidR="00904F47" w:rsidRPr="000A799B" w:rsidRDefault="00904F47" w:rsidP="00904F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ind w:left="418" w:hanging="284"/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  <w:t xml:space="preserve"> </w:t>
            </w:r>
          </w:p>
          <w:p w14:paraId="0FEC75C1" w14:textId="74783076" w:rsidR="00904F47" w:rsidRPr="000A799B" w:rsidRDefault="00904F47" w:rsidP="0092746A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ind w:left="41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Dari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AE2EA9">
              <w:t xml:space="preserve"> </w:t>
            </w:r>
            <w:proofErr w:type="spellStart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 w:rsidR="00AE2EA9">
              <w:t xml:space="preserve"> </w:t>
            </w:r>
            <w:proofErr w:type="spellStart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</w:p>
          <w:p w14:paraId="7D6E1D37" w14:textId="40220720" w:rsidR="00904F47" w:rsidRPr="000A799B" w:rsidRDefault="00904F47" w:rsidP="0092746A">
            <w:pPr>
              <w:widowControl w:val="0"/>
              <w:tabs>
                <w:tab w:val="left" w:pos="4585"/>
              </w:tabs>
              <w:autoSpaceDE w:val="0"/>
              <w:autoSpaceDN w:val="0"/>
              <w:spacing w:before="82" w:after="0" w:line="240" w:lineRule="auto"/>
              <w:ind w:left="41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AE2EA9">
              <w:t xml:space="preserve">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proofErr w:type="gramEnd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   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Jam: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 w:rsidR="00AE2EA9">
              <w:t xml:space="preserve">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23339DB7" w14:textId="77777777" w:rsidTr="0092746A">
        <w:trPr>
          <w:trHeight w:val="3579"/>
        </w:trPr>
        <w:tc>
          <w:tcPr>
            <w:tcW w:w="9206" w:type="dxa"/>
            <w:gridSpan w:val="4"/>
          </w:tcPr>
          <w:p w14:paraId="2ED79D4C" w14:textId="6C7B07E3" w:rsidR="00904F47" w:rsidRPr="000A799B" w:rsidRDefault="00904F47" w:rsidP="00AE2EA9">
            <w:pPr>
              <w:widowControl w:val="0"/>
              <w:autoSpaceDE w:val="0"/>
              <w:autoSpaceDN w:val="0"/>
              <w:spacing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>Objektif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>Penanggulangan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:</w:t>
            </w:r>
            <w:proofErr w:type="gramEnd"/>
          </w:p>
          <w:p w14:paraId="20BA3944" w14:textId="2319C115" w:rsidR="00904F47" w:rsidRPr="000A799B" w:rsidRDefault="00AE2EA9" w:rsidP="0092746A">
            <w:pPr>
              <w:widowControl w:val="0"/>
              <w:autoSpaceDE w:val="0"/>
              <w:autoSpaceDN w:val="0"/>
              <w:spacing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>{{ objectives</w:t>
            </w:r>
            <w:proofErr w:type="gramEnd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5064CE60" w14:textId="77777777" w:rsidTr="0092746A">
        <w:trPr>
          <w:trHeight w:val="2346"/>
        </w:trPr>
        <w:tc>
          <w:tcPr>
            <w:tcW w:w="9206" w:type="dxa"/>
            <w:gridSpan w:val="4"/>
            <w:tcBorders>
              <w:bottom w:val="single" w:sz="6" w:space="0" w:color="000000"/>
            </w:tcBorders>
          </w:tcPr>
          <w:p w14:paraId="0B9EBEFB" w14:textId="77777777" w:rsidR="00904F47" w:rsidRDefault="00904F47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Arahan (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Komando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)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Perlu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Menjadi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Perhatian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Selama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  <w:p w14:paraId="0E363390" w14:textId="7DDBB4E5" w:rsidR="00AE2EA9" w:rsidRPr="000A799B" w:rsidRDefault="00AE2EA9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>command</w:t>
            </w:r>
            <w:proofErr w:type="gramEnd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>_emphasis</w:t>
            </w:r>
            <w:proofErr w:type="spellEnd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3DD8C51D" w14:textId="77777777" w:rsidTr="0092746A">
        <w:trPr>
          <w:trHeight w:val="1169"/>
        </w:trPr>
        <w:tc>
          <w:tcPr>
            <w:tcW w:w="9206" w:type="dxa"/>
            <w:gridSpan w:val="4"/>
            <w:tcBorders>
              <w:top w:val="single" w:sz="6" w:space="0" w:color="000000"/>
            </w:tcBorders>
          </w:tcPr>
          <w:p w14:paraId="526333E8" w14:textId="77777777" w:rsidR="00904F47" w:rsidRDefault="00904F47" w:rsidP="0092746A">
            <w:pPr>
              <w:widowControl w:val="0"/>
              <w:autoSpaceDE w:val="0"/>
              <w:autoSpaceDN w:val="0"/>
              <w:spacing w:before="40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Informasi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Situasi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secara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Umum</w:t>
            </w:r>
          </w:p>
          <w:p w14:paraId="464E1DC4" w14:textId="4F68019C" w:rsidR="00AE2EA9" w:rsidRPr="000A799B" w:rsidRDefault="00AE2EA9" w:rsidP="00AE2EA9">
            <w:pPr>
              <w:widowControl w:val="0"/>
              <w:autoSpaceDE w:val="0"/>
              <w:autoSpaceDN w:val="0"/>
              <w:spacing w:before="40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AE2EA9">
              <w:rPr>
                <w:rFonts w:ascii="Arial" w:eastAsia="Arial MT" w:hAnsi="Arial" w:cs="Arial"/>
                <w:sz w:val="20"/>
                <w:lang w:val="en-US"/>
              </w:rPr>
              <w:t>situational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_awareness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12C2FC08" w14:textId="77777777" w:rsidTr="0092746A">
        <w:trPr>
          <w:trHeight w:val="238"/>
        </w:trPr>
        <w:tc>
          <w:tcPr>
            <w:tcW w:w="9206" w:type="dxa"/>
            <w:gridSpan w:val="4"/>
            <w:tcBorders>
              <w:bottom w:val="nil"/>
            </w:tcBorders>
          </w:tcPr>
          <w:p w14:paraId="400ECC5E" w14:textId="3E1E3F06" w:rsidR="00904F47" w:rsidRPr="000A799B" w:rsidRDefault="00904F47" w:rsidP="0092746A">
            <w:pPr>
              <w:widowControl w:val="0"/>
              <w:autoSpaceDE w:val="0"/>
              <w:autoSpaceDN w:val="0"/>
              <w:spacing w:before="20" w:after="0" w:line="198" w:lineRule="exact"/>
              <w:ind w:left="114" w:right="-15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Diperlukan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Rencana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Lokasi</w:t>
            </w:r>
            <w:r w:rsidRPr="000A799B">
              <w:rPr>
                <w:rFonts w:ascii="Arial" w:hAnsi="Arial" w:cs="Arial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(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Site Safety Plan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)?</w:t>
            </w:r>
            <w:r w:rsidRPr="000A799B">
              <w:rPr>
                <w:rFonts w:ascii="Arial" w:eastAsia="Arial MT" w:hAnsi="Arial" w:cs="Arial"/>
                <w:b/>
                <w:spacing w:val="52"/>
                <w:sz w:val="20"/>
                <w:lang w:val="en-US"/>
              </w:rPr>
              <w:t xml:space="preserve"> </w:t>
            </w:r>
            <w:proofErr w:type="gramStart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 xml:space="preserve">{{ </w:t>
            </w:r>
            <w:proofErr w:type="spellStart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>is</w:t>
            </w:r>
            <w:proofErr w:type="gramEnd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>_required</w:t>
            </w:r>
            <w:proofErr w:type="spellEnd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32FFA4CF" w14:textId="77777777" w:rsidTr="0092746A">
        <w:trPr>
          <w:trHeight w:val="346"/>
        </w:trPr>
        <w:tc>
          <w:tcPr>
            <w:tcW w:w="9206" w:type="dxa"/>
            <w:gridSpan w:val="4"/>
            <w:tcBorders>
              <w:top w:val="nil"/>
            </w:tcBorders>
          </w:tcPr>
          <w:p w14:paraId="5D4B7620" w14:textId="7C448A50" w:rsidR="00904F47" w:rsidRPr="000A799B" w:rsidRDefault="00904F47" w:rsidP="00AE2EA9">
            <w:pPr>
              <w:widowControl w:val="0"/>
              <w:autoSpaceDE w:val="0"/>
              <w:autoSpaceDN w:val="0"/>
              <w:spacing w:before="73" w:after="0" w:line="240" w:lineRule="auto"/>
              <w:ind w:left="330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Site Safety Plan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Disetujui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Ditempatkan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di:</w:t>
            </w:r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="00AE2EA9" w:rsidRPr="00AE2EA9">
              <w:rPr>
                <w:rFonts w:ascii="Arial" w:eastAsia="Arial MT" w:hAnsi="Arial" w:cs="Arial"/>
                <w:b/>
                <w:sz w:val="20"/>
                <w:lang w:val="en-US"/>
              </w:rPr>
              <w:t>safety</w:t>
            </w:r>
            <w:proofErr w:type="gramEnd"/>
            <w:r w:rsidR="00AE2EA9" w:rsidRPr="00AE2EA9">
              <w:rPr>
                <w:rFonts w:ascii="Arial" w:eastAsia="Arial MT" w:hAnsi="Arial" w:cs="Arial"/>
                <w:b/>
                <w:sz w:val="20"/>
                <w:lang w:val="en-US"/>
              </w:rPr>
              <w:t>_plan_location</w:t>
            </w:r>
            <w:proofErr w:type="spellEnd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273745F3" w14:textId="77777777" w:rsidTr="0092746A">
        <w:trPr>
          <w:trHeight w:val="1608"/>
        </w:trPr>
        <w:tc>
          <w:tcPr>
            <w:tcW w:w="9206" w:type="dxa"/>
            <w:gridSpan w:val="4"/>
            <w:tcBorders>
              <w:bottom w:val="nil"/>
            </w:tcBorders>
          </w:tcPr>
          <w:p w14:paraId="1462645B" w14:textId="77777777" w:rsidR="00904F47" w:rsidRPr="000A799B" w:rsidRDefault="00904F47" w:rsidP="0092746A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Action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Plan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(item yang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dicentang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di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bawah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termasuk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i/>
                <w:iCs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Action</w:t>
            </w:r>
            <w:r w:rsidRPr="000A799B">
              <w:rPr>
                <w:rFonts w:ascii="Arial" w:eastAsia="Arial MT" w:hAnsi="Arial" w:cs="Arial"/>
                <w:i/>
                <w:iCs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Plan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  <w:p w14:paraId="1DB0B1A8" w14:textId="3FCA540D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</w:tabs>
              <w:autoSpaceDE w:val="0"/>
              <w:autoSpaceDN w:val="0"/>
              <w:spacing w:before="82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_203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="00904F47"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203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7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207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904F47"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Lampiran 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>Lainnya</w:t>
            </w:r>
            <w:proofErr w:type="spellEnd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</w:p>
          <w:p w14:paraId="1E9C2F28" w14:textId="406E9B3B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  <w:tab w:val="left" w:pos="10619"/>
              </w:tabs>
              <w:autoSpaceDE w:val="0"/>
              <w:autoSpaceDN w:val="0"/>
              <w:spacing w:before="82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4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204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8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208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  </w:t>
            </w:r>
            <w:r w:rsidR="00904F47" w:rsidRPr="000A799B">
              <w:rPr>
                <w:rFonts w:ascii="Arial" w:eastAsia="Arial MT" w:hAnsi="Arial" w:cs="Arial"/>
                <w:spacing w:val="10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  <w:p w14:paraId="68C9E30D" w14:textId="6DC815E6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  <w:tab w:val="left" w:pos="10619"/>
              </w:tabs>
              <w:autoSpaceDE w:val="0"/>
              <w:autoSpaceDN w:val="0"/>
              <w:spacing w:before="79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5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205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map_chart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Peta/Bagan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  </w:t>
            </w:r>
            <w:r w:rsidR="00904F47" w:rsidRPr="000A799B">
              <w:rPr>
                <w:rFonts w:ascii="Arial" w:eastAsia="Arial MT" w:hAnsi="Arial" w:cs="Arial"/>
                <w:spacing w:val="10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  <w:p w14:paraId="24185B8A" w14:textId="6AD7737D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</w:tabs>
              <w:autoSpaceDE w:val="0"/>
              <w:autoSpaceDN w:val="0"/>
              <w:spacing w:before="80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5a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2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205A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weather_tides_currents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Prakiraan</w:t>
            </w:r>
            <w:proofErr w:type="spellEnd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Cuaca</w:t>
            </w:r>
            <w:proofErr w:type="spellEnd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/Pasang/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Arus</w:t>
            </w:r>
            <w:proofErr w:type="spellEnd"/>
          </w:p>
          <w:p w14:paraId="557C9399" w14:textId="70B6A7B4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</w:tabs>
              <w:autoSpaceDE w:val="0"/>
              <w:autoSpaceDN w:val="0"/>
              <w:spacing w:before="80" w:after="0" w:line="240" w:lineRule="auto"/>
              <w:ind w:left="595" w:hanging="340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6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206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</w:p>
        </w:tc>
      </w:tr>
      <w:tr w:rsidR="00904F47" w:rsidRPr="000A799B" w14:paraId="5E5F9D56" w14:textId="77777777" w:rsidTr="0092746A">
        <w:trPr>
          <w:trHeight w:val="371"/>
        </w:trPr>
        <w:tc>
          <w:tcPr>
            <w:tcW w:w="9206" w:type="dxa"/>
            <w:gridSpan w:val="4"/>
          </w:tcPr>
          <w:p w14:paraId="0E834E4D" w14:textId="2C4B5C2A" w:rsidR="00904F47" w:rsidRPr="000A799B" w:rsidRDefault="00904F47" w:rsidP="0092746A">
            <w:pPr>
              <w:widowControl w:val="0"/>
              <w:tabs>
                <w:tab w:val="left" w:pos="4319"/>
                <w:tab w:val="left" w:pos="7648"/>
                <w:tab w:val="left" w:pos="10686"/>
              </w:tabs>
              <w:autoSpaceDE w:val="0"/>
              <w:autoSpaceDN w:val="0"/>
              <w:spacing w:before="64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7.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oleh:</w:t>
            </w:r>
            <w:r w:rsidRPr="000A799B">
              <w:rPr>
                <w:rFonts w:ascii="Arial" w:eastAsia="Arial MT" w:hAnsi="Arial" w:cs="Arial"/>
                <w:b/>
                <w:spacing w:val="5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181F2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>PSChief</w:t>
            </w:r>
            <w:proofErr w:type="gramEnd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335CEE" w:rsidRPr="00335CE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Jabatan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AE2EA9" w:rsidRPr="00DA0F51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>Planning Section Chief</w:t>
            </w:r>
            <w:r w:rsidR="00AE2EA9" w:rsidRPr="00335CE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Tanda Tangan: </w:t>
            </w:r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is_prepared</w:t>
            </w:r>
            <w:proofErr w:type="spellEnd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904F47" w:rsidRPr="000A799B" w14:paraId="1CD6D2BD" w14:textId="77777777" w:rsidTr="0092746A">
        <w:trPr>
          <w:trHeight w:val="358"/>
        </w:trPr>
        <w:tc>
          <w:tcPr>
            <w:tcW w:w="9206" w:type="dxa"/>
            <w:gridSpan w:val="4"/>
            <w:tcBorders>
              <w:bottom w:val="single" w:sz="12" w:space="0" w:color="auto"/>
            </w:tcBorders>
          </w:tcPr>
          <w:p w14:paraId="1523E362" w14:textId="621B94C4" w:rsidR="00904F47" w:rsidRPr="000A799B" w:rsidRDefault="00904F47" w:rsidP="00D74A87">
            <w:pPr>
              <w:widowControl w:val="0"/>
              <w:tabs>
                <w:tab w:val="left" w:pos="7019"/>
                <w:tab w:val="left" w:pos="10686"/>
              </w:tabs>
              <w:autoSpaceDE w:val="0"/>
              <w:autoSpaceDN w:val="0"/>
              <w:spacing w:before="61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8.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Disetujui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Commander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181F2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D74A87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IC</w:t>
            </w:r>
            <w:proofErr w:type="gramEnd"/>
            <w:r w:rsidR="00D74A87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D74A87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}}</w:t>
            </w:r>
            <w:r w:rsidR="00AE2EA9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is_approved</w:t>
            </w:r>
            <w:proofErr w:type="spellEnd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904F47" w:rsidRPr="000A799B" w14:paraId="406AD2CF" w14:textId="77777777" w:rsidTr="0092746A">
        <w:trPr>
          <w:trHeight w:val="289"/>
        </w:trPr>
        <w:tc>
          <w:tcPr>
            <w:tcW w:w="2158" w:type="dxa"/>
            <w:tcBorders>
              <w:top w:val="single" w:sz="12" w:space="0" w:color="auto"/>
            </w:tcBorders>
          </w:tcPr>
          <w:p w14:paraId="785F4F9C" w14:textId="77777777" w:rsidR="00904F47" w:rsidRPr="000A799B" w:rsidRDefault="00904F47" w:rsidP="0092746A">
            <w:pPr>
              <w:widowControl w:val="0"/>
              <w:autoSpaceDE w:val="0"/>
              <w:autoSpaceDN w:val="0"/>
              <w:spacing w:before="28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202</w:t>
            </w:r>
          </w:p>
        </w:tc>
        <w:tc>
          <w:tcPr>
            <w:tcW w:w="2181" w:type="dxa"/>
            <w:gridSpan w:val="2"/>
            <w:tcBorders>
              <w:top w:val="single" w:sz="12" w:space="0" w:color="auto"/>
            </w:tcBorders>
          </w:tcPr>
          <w:p w14:paraId="7B7E014A" w14:textId="77777777" w:rsidR="00904F47" w:rsidRPr="000A799B" w:rsidRDefault="00904F47" w:rsidP="0092746A">
            <w:pPr>
              <w:widowControl w:val="0"/>
              <w:tabs>
                <w:tab w:val="left" w:pos="1589"/>
              </w:tabs>
              <w:autoSpaceDE w:val="0"/>
              <w:autoSpaceDN w:val="0"/>
              <w:spacing w:before="28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Halaman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4867" w:type="dxa"/>
            <w:tcBorders>
              <w:top w:val="single" w:sz="12" w:space="0" w:color="auto"/>
            </w:tcBorders>
          </w:tcPr>
          <w:p w14:paraId="2C046A32" w14:textId="5268E5BA" w:rsidR="00904F47" w:rsidRPr="000A799B" w:rsidRDefault="00904F47" w:rsidP="0092746A">
            <w:pPr>
              <w:widowControl w:val="0"/>
              <w:tabs>
                <w:tab w:val="left" w:pos="6366"/>
              </w:tabs>
              <w:autoSpaceDE w:val="0"/>
              <w:autoSpaceDN w:val="0"/>
              <w:spacing w:before="30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/Jam: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="00AE2EA9">
              <w:rPr>
                <w:rFonts w:ascii="Arial" w:eastAsia="Arial MT" w:hAnsi="Arial" w:cs="Arial"/>
                <w:sz w:val="20"/>
                <w:lang w:val="en-US"/>
              </w:rPr>
              <w:t>_approved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}}/{{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time_approved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</w:tc>
      </w:tr>
    </w:tbl>
    <w:p w14:paraId="17CBC9D5" w14:textId="77777777" w:rsidR="00904F47" w:rsidRDefault="00904F47" w:rsidP="00904F47">
      <w:pPr>
        <w:spacing w:after="4" w:line="249" w:lineRule="auto"/>
        <w:ind w:right="4"/>
        <w:jc w:val="both"/>
        <w:rPr>
          <w:rFonts w:ascii="Arial" w:eastAsia="Arial" w:hAnsi="Arial" w:cs="Arial"/>
          <w:color w:val="000000"/>
          <w:sz w:val="20"/>
          <w:lang w:eastAsia="id-ID"/>
        </w:rPr>
      </w:pPr>
    </w:p>
    <w:p w14:paraId="366A55A2" w14:textId="77777777" w:rsidR="00904F47" w:rsidRDefault="00904F47" w:rsidP="00904F47">
      <w:pPr>
        <w:rPr>
          <w:rFonts w:ascii="Arial" w:eastAsia="Arial" w:hAnsi="Arial" w:cs="Arial"/>
          <w:color w:val="000000"/>
          <w:sz w:val="20"/>
          <w:lang w:eastAsia="id-ID"/>
        </w:rPr>
      </w:pPr>
    </w:p>
    <w:p w14:paraId="5AFF0543" w14:textId="77777777" w:rsidR="00904F47" w:rsidRDefault="00904F47" w:rsidP="00904F47">
      <w:pPr>
        <w:rPr>
          <w:rFonts w:ascii="Arial" w:eastAsia="Arial" w:hAnsi="Arial" w:cs="Arial"/>
          <w:b/>
          <w:color w:val="000000"/>
          <w:sz w:val="24"/>
          <w:lang w:eastAsia="id-ID"/>
        </w:rPr>
      </w:pPr>
    </w:p>
    <w:p w14:paraId="4C3116FF" w14:textId="77777777" w:rsidR="00904F47" w:rsidRDefault="00904F47" w:rsidP="00904F47">
      <w:pPr>
        <w:rPr>
          <w:rFonts w:ascii="Arial" w:eastAsia="Arial" w:hAnsi="Arial" w:cs="Arial"/>
          <w:b/>
          <w:color w:val="000000"/>
          <w:sz w:val="24"/>
          <w:lang w:eastAsia="id-ID"/>
        </w:rPr>
      </w:pPr>
    </w:p>
    <w:p w14:paraId="08E8A61C" w14:textId="77777777" w:rsidR="00904F47" w:rsidRDefault="00904F47" w:rsidP="00904F47">
      <w:pPr>
        <w:rPr>
          <w:rFonts w:ascii="Arial" w:eastAsia="Arial" w:hAnsi="Arial" w:cs="Arial"/>
          <w:b/>
          <w:color w:val="000000"/>
          <w:sz w:val="24"/>
          <w:lang w:eastAsia="id-ID"/>
        </w:rPr>
      </w:pPr>
    </w:p>
    <w:p w14:paraId="1E03BF28" w14:textId="124C01AB" w:rsidR="00904F47" w:rsidRPr="000A799B" w:rsidRDefault="00904F47" w:rsidP="00904F47">
      <w:pPr>
        <w:rPr>
          <w:rFonts w:ascii="Arial" w:eastAsia="Arial" w:hAnsi="Arial" w:cs="Arial"/>
          <w:b/>
          <w:color w:val="000000"/>
          <w:sz w:val="24"/>
          <w:lang w:eastAsia="id-ID"/>
        </w:rPr>
      </w:pPr>
      <w:r w:rsidRPr="000A799B">
        <w:rPr>
          <w:rFonts w:ascii="Arial" w:eastAsia="Arial" w:hAnsi="Arial" w:cs="Arial"/>
          <w:b/>
          <w:color w:val="000000"/>
          <w:sz w:val="24"/>
          <w:lang w:eastAsia="id-ID"/>
        </w:rPr>
        <w:t>ICS</w:t>
      </w:r>
      <w:r w:rsidRPr="000A799B">
        <w:rPr>
          <w:rFonts w:ascii="Arial" w:eastAsia="Arial" w:hAnsi="Arial" w:cs="Arial"/>
          <w:b/>
          <w:color w:val="000000"/>
          <w:spacing w:val="-2"/>
          <w:sz w:val="24"/>
          <w:lang w:eastAsia="id-ID"/>
        </w:rPr>
        <w:t xml:space="preserve"> </w:t>
      </w:r>
      <w:r w:rsidRPr="000A799B">
        <w:rPr>
          <w:rFonts w:ascii="Arial" w:eastAsia="Arial" w:hAnsi="Arial" w:cs="Arial"/>
          <w:b/>
          <w:color w:val="000000"/>
          <w:sz w:val="24"/>
          <w:lang w:eastAsia="id-ID"/>
        </w:rPr>
        <w:t>202</w:t>
      </w:r>
    </w:p>
    <w:p w14:paraId="10C93228" w14:textId="77777777" w:rsidR="00904F47" w:rsidRPr="000A799B" w:rsidRDefault="00904F47" w:rsidP="00904F47">
      <w:pPr>
        <w:spacing w:after="4" w:line="249" w:lineRule="auto"/>
        <w:ind w:right="4" w:hanging="3"/>
        <w:jc w:val="both"/>
        <w:rPr>
          <w:rFonts w:ascii="Arial" w:eastAsia="Arial" w:hAnsi="Arial" w:cs="Arial"/>
          <w:b/>
          <w:color w:val="000000"/>
          <w:sz w:val="24"/>
          <w:lang w:val="en-GB" w:eastAsia="id-ID"/>
        </w:rPr>
      </w:pPr>
      <w:r w:rsidRPr="000A799B">
        <w:rPr>
          <w:rFonts w:ascii="Arial" w:eastAsia="Arial" w:hAnsi="Arial" w:cs="Arial"/>
          <w:b/>
          <w:i/>
          <w:iCs/>
          <w:color w:val="000000"/>
          <w:sz w:val="24"/>
          <w:lang w:eastAsia="id-ID"/>
        </w:rPr>
        <w:t>Incident</w:t>
      </w:r>
      <w:r w:rsidRPr="000A799B">
        <w:rPr>
          <w:rFonts w:ascii="Arial" w:eastAsia="Arial" w:hAnsi="Arial" w:cs="Arial"/>
          <w:b/>
          <w:i/>
          <w:iCs/>
          <w:color w:val="000000"/>
          <w:spacing w:val="-6"/>
          <w:sz w:val="24"/>
          <w:lang w:eastAsia="id-ID"/>
        </w:rPr>
        <w:t xml:space="preserve"> </w:t>
      </w:r>
      <w:r w:rsidRPr="000A799B">
        <w:rPr>
          <w:rFonts w:ascii="Arial" w:eastAsia="Arial" w:hAnsi="Arial" w:cs="Arial"/>
          <w:b/>
          <w:i/>
          <w:iCs/>
          <w:color w:val="000000"/>
          <w:sz w:val="24"/>
          <w:lang w:eastAsia="id-ID"/>
        </w:rPr>
        <w:t>Objectives</w:t>
      </w:r>
      <w:r w:rsidRPr="000A799B">
        <w:rPr>
          <w:rFonts w:ascii="Arial" w:eastAsia="Arial" w:hAnsi="Arial" w:cs="Arial"/>
          <w:b/>
          <w:color w:val="000000"/>
          <w:sz w:val="24"/>
          <w:lang w:val="en-GB" w:eastAsia="id-ID"/>
        </w:rPr>
        <w:t>(ICS 202)</w:t>
      </w:r>
    </w:p>
    <w:p w14:paraId="1195ED18" w14:textId="77777777" w:rsidR="00904F47" w:rsidRPr="000A799B" w:rsidRDefault="00904F47" w:rsidP="00904F47">
      <w:pPr>
        <w:widowControl w:val="0"/>
        <w:autoSpaceDE w:val="0"/>
        <w:autoSpaceDN w:val="0"/>
        <w:spacing w:before="230" w:after="0" w:line="242" w:lineRule="auto"/>
        <w:ind w:right="96"/>
        <w:jc w:val="both"/>
        <w:rPr>
          <w:rFonts w:ascii="Arial" w:eastAsia="Arial MT" w:hAnsi="Arial" w:cs="Arial"/>
          <w:i/>
          <w:iCs/>
          <w:sz w:val="20"/>
          <w:szCs w:val="20"/>
          <w:lang w:val="en-US"/>
        </w:rPr>
      </w:pPr>
      <w:r w:rsidRPr="000A799B">
        <w:rPr>
          <w:rFonts w:ascii="Arial" w:eastAsia="Arial MT" w:hAnsi="Arial" w:cs="Arial"/>
          <w:b/>
          <w:sz w:val="20"/>
          <w:szCs w:val="20"/>
          <w:lang w:val="en-US"/>
        </w:rPr>
        <w:t>Tujuan.</w:t>
      </w:r>
      <w:r w:rsidRPr="000A799B">
        <w:rPr>
          <w:rFonts w:ascii="Arial" w:eastAsia="Arial MT" w:hAnsi="Arial" w:cs="Arial"/>
          <w:b/>
          <w:spacing w:val="46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>Incident</w:t>
      </w:r>
      <w:r w:rsidRPr="000A799B">
        <w:rPr>
          <w:rFonts w:ascii="Arial" w:eastAsia="Arial MT" w:hAnsi="Arial" w:cs="Arial"/>
          <w:i/>
          <w:iCs/>
          <w:spacing w:val="-4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>Objectives</w:t>
      </w:r>
      <w:r w:rsidRPr="000A799B">
        <w:rPr>
          <w:rFonts w:ascii="Arial" w:eastAsia="Arial MT" w:hAnsi="Arial" w:cs="Arial"/>
          <w:spacing w:val="-4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>(ICS</w:t>
      </w:r>
      <w:r w:rsidRPr="000A799B">
        <w:rPr>
          <w:rFonts w:ascii="Arial" w:eastAsia="Arial MT" w:hAnsi="Arial" w:cs="Arial"/>
          <w:spacing w:val="-3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202)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menjelaskan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strategi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dasar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penanggulangan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insiden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,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tujuan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penanggulangan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insiden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,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penekanan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>/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prioritas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perintah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, dan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pertimbangan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aspek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keselamatan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untuk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digunakan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selama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periode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operasional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berikutnya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(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>next operational period)</w:t>
      </w:r>
    </w:p>
    <w:p w14:paraId="3FB56CEA" w14:textId="77777777" w:rsidR="00904F47" w:rsidRPr="000A799B" w:rsidRDefault="00904F47" w:rsidP="00904F47">
      <w:pPr>
        <w:widowControl w:val="0"/>
        <w:autoSpaceDE w:val="0"/>
        <w:autoSpaceDN w:val="0"/>
        <w:spacing w:after="0" w:line="240" w:lineRule="auto"/>
        <w:ind w:right="96"/>
        <w:jc w:val="both"/>
        <w:rPr>
          <w:rFonts w:ascii="Arial" w:eastAsia="Arial MT" w:hAnsi="Arial" w:cs="Arial"/>
          <w:sz w:val="19"/>
          <w:szCs w:val="20"/>
          <w:lang w:val="en-US"/>
        </w:rPr>
      </w:pPr>
    </w:p>
    <w:p w14:paraId="2E201384" w14:textId="77777777" w:rsidR="00904F47" w:rsidRPr="000A799B" w:rsidRDefault="00904F47" w:rsidP="00904F47">
      <w:pPr>
        <w:widowControl w:val="0"/>
        <w:autoSpaceDE w:val="0"/>
        <w:autoSpaceDN w:val="0"/>
        <w:spacing w:after="0" w:line="242" w:lineRule="auto"/>
        <w:ind w:right="96"/>
        <w:jc w:val="both"/>
        <w:rPr>
          <w:rFonts w:ascii="Arial" w:eastAsia="Arial MT" w:hAnsi="Arial" w:cs="Arial"/>
          <w:sz w:val="20"/>
          <w:szCs w:val="20"/>
          <w:lang w:val="en-US"/>
        </w:rPr>
      </w:pPr>
      <w:proofErr w:type="spellStart"/>
      <w:r w:rsidRPr="000A799B">
        <w:rPr>
          <w:rFonts w:ascii="Arial" w:eastAsia="Arial MT" w:hAnsi="Arial" w:cs="Arial"/>
          <w:b/>
          <w:sz w:val="20"/>
          <w:szCs w:val="20"/>
          <w:lang w:val="en-US"/>
        </w:rPr>
        <w:t>Persiapan</w:t>
      </w:r>
      <w:proofErr w:type="spellEnd"/>
      <w:r w:rsidRPr="000A799B">
        <w:rPr>
          <w:rFonts w:ascii="Arial" w:eastAsia="Arial MT" w:hAnsi="Arial" w:cs="Arial"/>
          <w:b/>
          <w:sz w:val="20"/>
          <w:szCs w:val="20"/>
          <w:lang w:val="en-US"/>
        </w:rPr>
        <w:t>.</w:t>
      </w:r>
      <w:r w:rsidRPr="000A799B">
        <w:rPr>
          <w:rFonts w:ascii="Arial" w:eastAsia="Arial MT" w:hAnsi="Arial" w:cs="Arial"/>
          <w:b/>
          <w:spacing w:val="1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ICS 202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dilengkapi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oleh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Planning Section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setelah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setiap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meeting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dengan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Command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>dan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 General Staff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untuk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mempersiapkan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Action Plan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(IAP). Dalam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kasus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>unified command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,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satu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Commander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(IC)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dapat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menyetujui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formulir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ICS 202.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Apabila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tanda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tangan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Commander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tambahan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digunakan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,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lampirkan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halaman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kosong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. </w:t>
      </w:r>
    </w:p>
    <w:p w14:paraId="1F9985DF" w14:textId="77777777" w:rsidR="00904F47" w:rsidRPr="000A799B" w:rsidRDefault="00904F47" w:rsidP="00904F47">
      <w:pPr>
        <w:widowControl w:val="0"/>
        <w:autoSpaceDE w:val="0"/>
        <w:autoSpaceDN w:val="0"/>
        <w:spacing w:after="0" w:line="240" w:lineRule="auto"/>
        <w:ind w:right="96"/>
        <w:jc w:val="both"/>
        <w:rPr>
          <w:rFonts w:ascii="Arial" w:eastAsia="Arial MT" w:hAnsi="Arial" w:cs="Arial"/>
          <w:sz w:val="19"/>
          <w:szCs w:val="20"/>
          <w:lang w:val="en-US"/>
        </w:rPr>
      </w:pPr>
    </w:p>
    <w:p w14:paraId="5FB18A76" w14:textId="77777777" w:rsidR="00904F47" w:rsidRPr="000A799B" w:rsidRDefault="00904F47" w:rsidP="00904F47">
      <w:pPr>
        <w:widowControl w:val="0"/>
        <w:autoSpaceDE w:val="0"/>
        <w:autoSpaceDN w:val="0"/>
        <w:spacing w:before="1" w:after="0" w:line="240" w:lineRule="auto"/>
        <w:ind w:right="96"/>
        <w:jc w:val="both"/>
        <w:rPr>
          <w:rFonts w:ascii="Arial" w:eastAsia="Arial MT" w:hAnsi="Arial" w:cs="Arial"/>
          <w:sz w:val="20"/>
          <w:szCs w:val="20"/>
          <w:lang w:val="en-US"/>
        </w:rPr>
      </w:pPr>
      <w:proofErr w:type="spellStart"/>
      <w:r w:rsidRPr="000A799B">
        <w:rPr>
          <w:rFonts w:ascii="Arial" w:eastAsia="Arial MT" w:hAnsi="Arial" w:cs="Arial"/>
          <w:b/>
          <w:sz w:val="20"/>
          <w:szCs w:val="20"/>
          <w:lang w:val="en-US"/>
        </w:rPr>
        <w:t>Distribusi</w:t>
      </w:r>
      <w:proofErr w:type="spellEnd"/>
      <w:r w:rsidRPr="000A799B">
        <w:rPr>
          <w:rFonts w:ascii="Arial" w:eastAsia="Arial MT" w:hAnsi="Arial" w:cs="Arial"/>
          <w:b/>
          <w:sz w:val="20"/>
          <w:szCs w:val="20"/>
          <w:lang w:val="en-US"/>
        </w:rPr>
        <w:t>.</w:t>
      </w:r>
      <w:r w:rsidRPr="000A799B">
        <w:rPr>
          <w:rFonts w:ascii="Arial" w:eastAsia="Arial MT" w:hAnsi="Arial" w:cs="Arial"/>
          <w:b/>
          <w:spacing w:val="1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ICS 202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dapat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dibuat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kembali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dengan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Action Plan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(IAP) dan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dapat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menjadi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bagian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dari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IAP yang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diberikan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kepada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semua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personel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pengawas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di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tingkat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Section, Branch, Division/Group, 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>dan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 Unit.</w:t>
      </w:r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Semua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formulir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asli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yang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telah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diisi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harus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diserahkan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proofErr w:type="spellStart"/>
      <w:r w:rsidRPr="000A799B">
        <w:rPr>
          <w:rFonts w:ascii="Arial" w:eastAsia="Arial MT" w:hAnsi="Arial" w:cs="Arial"/>
          <w:sz w:val="20"/>
          <w:szCs w:val="20"/>
          <w:lang w:val="en-US"/>
        </w:rPr>
        <w:t>kepada</w:t>
      </w:r>
      <w:proofErr w:type="spellEnd"/>
      <w:r w:rsidRPr="000A799B">
        <w:rPr>
          <w:rFonts w:ascii="Arial" w:eastAsia="Arial MT" w:hAnsi="Arial" w:cs="Arial"/>
          <w:sz w:val="20"/>
          <w:szCs w:val="20"/>
          <w:lang w:val="en-US"/>
        </w:rPr>
        <w:t xml:space="preserve"> </w:t>
      </w:r>
      <w:r w:rsidRPr="000A799B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Documentation Unit.  </w:t>
      </w:r>
    </w:p>
    <w:p w14:paraId="3919B187" w14:textId="77777777" w:rsidR="00904F47" w:rsidRPr="000A799B" w:rsidRDefault="00904F47" w:rsidP="00904F47">
      <w:pPr>
        <w:widowControl w:val="0"/>
        <w:autoSpaceDE w:val="0"/>
        <w:autoSpaceDN w:val="0"/>
        <w:spacing w:before="10" w:after="0" w:line="240" w:lineRule="auto"/>
        <w:rPr>
          <w:rFonts w:ascii="Arial" w:eastAsia="Arial MT" w:hAnsi="Arial" w:cs="Arial"/>
          <w:sz w:val="19"/>
          <w:szCs w:val="20"/>
          <w:lang w:val="en-US"/>
        </w:rPr>
      </w:pPr>
    </w:p>
    <w:p w14:paraId="29BC47A9" w14:textId="77777777" w:rsidR="00904F47" w:rsidRPr="000A799B" w:rsidRDefault="00904F47" w:rsidP="00904F47">
      <w:pPr>
        <w:spacing w:before="1" w:after="4" w:line="249" w:lineRule="auto"/>
        <w:ind w:right="4" w:hanging="3"/>
        <w:jc w:val="both"/>
        <w:rPr>
          <w:rFonts w:ascii="Arial" w:eastAsia="Arial" w:hAnsi="Arial" w:cs="Arial"/>
          <w:b/>
          <w:color w:val="000000"/>
          <w:sz w:val="20"/>
          <w:lang w:eastAsia="id-ID"/>
        </w:rPr>
      </w:pPr>
      <w:proofErr w:type="spellStart"/>
      <w:r w:rsidRPr="000A799B">
        <w:rPr>
          <w:rFonts w:ascii="Arial" w:eastAsia="Arial" w:hAnsi="Arial" w:cs="Arial"/>
          <w:b/>
          <w:color w:val="000000"/>
          <w:sz w:val="20"/>
          <w:lang w:val="en-GB" w:eastAsia="id-ID"/>
        </w:rPr>
        <w:t>Catatan</w:t>
      </w:r>
      <w:proofErr w:type="spellEnd"/>
      <w:r w:rsidRPr="000A799B">
        <w:rPr>
          <w:rFonts w:ascii="Arial" w:eastAsia="Arial" w:hAnsi="Arial" w:cs="Arial"/>
          <w:b/>
          <w:color w:val="000000"/>
          <w:sz w:val="20"/>
          <w:lang w:eastAsia="id-ID"/>
        </w:rPr>
        <w:t>:</w:t>
      </w:r>
    </w:p>
    <w:p w14:paraId="3715DA0A" w14:textId="77777777" w:rsidR="00904F47" w:rsidRPr="000A799B" w:rsidRDefault="00904F47" w:rsidP="00904F47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42" w:after="0" w:line="240" w:lineRule="auto"/>
        <w:ind w:right="4" w:hanging="408"/>
        <w:jc w:val="both"/>
        <w:rPr>
          <w:rFonts w:ascii="Arial" w:eastAsia="Arial" w:hAnsi="Arial" w:cs="Arial"/>
          <w:color w:val="000000"/>
          <w:sz w:val="20"/>
          <w:lang w:eastAsia="id-ID"/>
        </w:rPr>
      </w:pPr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ICS 202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adalah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bagian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dari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IAP dan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dapat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digunakan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sebagai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halaman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pembuka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atau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sampul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.</w:t>
      </w:r>
    </w:p>
    <w:p w14:paraId="5C5A7B96" w14:textId="77777777" w:rsidR="00904F47" w:rsidRPr="000A799B" w:rsidRDefault="00904F47" w:rsidP="00904F47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42" w:after="0" w:line="240" w:lineRule="auto"/>
        <w:ind w:right="4" w:hanging="408"/>
        <w:jc w:val="both"/>
        <w:rPr>
          <w:rFonts w:ascii="Arial" w:eastAsia="Arial" w:hAnsi="Arial" w:cs="Arial"/>
          <w:color w:val="000000"/>
          <w:sz w:val="20"/>
          <w:lang w:eastAsia="id-ID"/>
        </w:rPr>
      </w:pPr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Jika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halaman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tambahan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diperlukan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,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gunakan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ICS 202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kosong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dan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tulis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ulang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sesuai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kebutuhan</w:t>
      </w:r>
      <w:proofErr w:type="spellEnd"/>
      <w:r w:rsidRPr="000A799B">
        <w:rPr>
          <w:rFonts w:ascii="Arial" w:eastAsia="Arial" w:hAnsi="Arial" w:cs="Arial"/>
          <w:color w:val="000000"/>
          <w:sz w:val="20"/>
          <w:lang w:val="en-GB" w:eastAsia="id-ID"/>
        </w:rPr>
        <w:t>.</w:t>
      </w:r>
    </w:p>
    <w:p w14:paraId="0EB9257E" w14:textId="77777777" w:rsidR="00AE2EA9" w:rsidRDefault="00AE2EA9" w:rsidP="00904F47">
      <w:pPr>
        <w:tabs>
          <w:tab w:val="left" w:pos="284"/>
        </w:tabs>
        <w:ind w:hanging="408"/>
      </w:pPr>
    </w:p>
    <w:sectPr w:rsidR="00AE2EA9" w:rsidSect="00904F4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33CC"/>
    <w:multiLevelType w:val="hybridMultilevel"/>
    <w:tmpl w:val="597080F2"/>
    <w:lvl w:ilvl="0" w:tplc="0F96415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4" w:hanging="360"/>
      </w:pPr>
    </w:lvl>
    <w:lvl w:ilvl="2" w:tplc="3809001B" w:tentative="1">
      <w:start w:val="1"/>
      <w:numFmt w:val="lowerRoman"/>
      <w:lvlText w:val="%3."/>
      <w:lvlJc w:val="right"/>
      <w:pPr>
        <w:ind w:left="1914" w:hanging="180"/>
      </w:pPr>
    </w:lvl>
    <w:lvl w:ilvl="3" w:tplc="3809000F" w:tentative="1">
      <w:start w:val="1"/>
      <w:numFmt w:val="decimal"/>
      <w:lvlText w:val="%4."/>
      <w:lvlJc w:val="left"/>
      <w:pPr>
        <w:ind w:left="2634" w:hanging="360"/>
      </w:pPr>
    </w:lvl>
    <w:lvl w:ilvl="4" w:tplc="38090019" w:tentative="1">
      <w:start w:val="1"/>
      <w:numFmt w:val="lowerLetter"/>
      <w:lvlText w:val="%5."/>
      <w:lvlJc w:val="left"/>
      <w:pPr>
        <w:ind w:left="3354" w:hanging="360"/>
      </w:pPr>
    </w:lvl>
    <w:lvl w:ilvl="5" w:tplc="3809001B" w:tentative="1">
      <w:start w:val="1"/>
      <w:numFmt w:val="lowerRoman"/>
      <w:lvlText w:val="%6."/>
      <w:lvlJc w:val="right"/>
      <w:pPr>
        <w:ind w:left="4074" w:hanging="180"/>
      </w:pPr>
    </w:lvl>
    <w:lvl w:ilvl="6" w:tplc="3809000F" w:tentative="1">
      <w:start w:val="1"/>
      <w:numFmt w:val="decimal"/>
      <w:lvlText w:val="%7."/>
      <w:lvlJc w:val="left"/>
      <w:pPr>
        <w:ind w:left="4794" w:hanging="360"/>
      </w:pPr>
    </w:lvl>
    <w:lvl w:ilvl="7" w:tplc="38090019" w:tentative="1">
      <w:start w:val="1"/>
      <w:numFmt w:val="lowerLetter"/>
      <w:lvlText w:val="%8."/>
      <w:lvlJc w:val="left"/>
      <w:pPr>
        <w:ind w:left="5514" w:hanging="360"/>
      </w:pPr>
    </w:lvl>
    <w:lvl w:ilvl="8" w:tplc="38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 w15:restartNumberingAfterBreak="0">
    <w:nsid w:val="52A71771"/>
    <w:multiLevelType w:val="hybridMultilevel"/>
    <w:tmpl w:val="215AEFFC"/>
    <w:lvl w:ilvl="0" w:tplc="44CA8660">
      <w:numFmt w:val="bullet"/>
      <w:lvlText w:val=""/>
      <w:lvlJc w:val="left"/>
      <w:pPr>
        <w:ind w:left="408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26C9FE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A81CD4A2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00BEDD54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69789ED2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792C32DA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4F1C7B0A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99FCE7F6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8BFA5A08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373509083">
    <w:abstractNumId w:val="1"/>
  </w:num>
  <w:num w:numId="2" w16cid:durableId="11817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7"/>
    <w:rsid w:val="001170DE"/>
    <w:rsid w:val="00181F29"/>
    <w:rsid w:val="002F2921"/>
    <w:rsid w:val="00335CEE"/>
    <w:rsid w:val="008B1EC4"/>
    <w:rsid w:val="00904F47"/>
    <w:rsid w:val="009F42FF"/>
    <w:rsid w:val="00AE2EA9"/>
    <w:rsid w:val="00D74A87"/>
    <w:rsid w:val="00DA0F51"/>
    <w:rsid w:val="00E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1FC7"/>
  <w15:chartTrackingRefBased/>
  <w15:docId w15:val="{4D94A583-2931-4146-9962-FD3A1975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4F4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0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7</cp:revision>
  <dcterms:created xsi:type="dcterms:W3CDTF">2022-06-26T09:30:00Z</dcterms:created>
  <dcterms:modified xsi:type="dcterms:W3CDTF">2025-01-29T14:35:00Z</dcterms:modified>
</cp:coreProperties>
</file>