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E0EB81" w14:textId="77777777" w:rsidR="00B34514" w:rsidRPr="00415DC3" w:rsidRDefault="00B34514" w:rsidP="00B34514">
      <w:pPr>
        <w:tabs>
          <w:tab w:val="left" w:pos="1213"/>
        </w:tabs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US" w:eastAsia="id-ID"/>
        </w:rPr>
      </w:pPr>
      <w:bookmarkStart w:id="0" w:name="_Hlk106772689"/>
      <w:r w:rsidRPr="00415DC3">
        <w:rPr>
          <w:rFonts w:ascii="Arial" w:eastAsia="Arial" w:hAnsi="Arial" w:cs="Arial"/>
          <w:b/>
          <w:bCs/>
          <w:i/>
          <w:iCs/>
          <w:color w:val="000000"/>
          <w:sz w:val="24"/>
          <w:szCs w:val="24"/>
          <w:lang w:val="en-US" w:eastAsia="id-ID"/>
        </w:rPr>
        <w:t>Incident Radio Communications Plan</w:t>
      </w:r>
      <w:r w:rsidRPr="00415DC3">
        <w:rPr>
          <w:rFonts w:ascii="Arial" w:eastAsia="Arial" w:hAnsi="Arial" w:cs="Arial"/>
          <w:b/>
          <w:bCs/>
          <w:color w:val="000000"/>
          <w:sz w:val="24"/>
          <w:szCs w:val="24"/>
          <w:lang w:val="en-US" w:eastAsia="id-ID"/>
        </w:rPr>
        <w:t xml:space="preserve"> (ICS 205)</w:t>
      </w:r>
    </w:p>
    <w:p w14:paraId="637B435E" w14:textId="77777777" w:rsidR="00330A1B" w:rsidRPr="00415DC3" w:rsidRDefault="00330A1B" w:rsidP="00B34514">
      <w:pPr>
        <w:tabs>
          <w:tab w:val="left" w:pos="1213"/>
        </w:tabs>
        <w:spacing w:after="4" w:line="249" w:lineRule="auto"/>
        <w:ind w:left="142" w:right="4" w:hanging="3"/>
        <w:jc w:val="both"/>
        <w:rPr>
          <w:rFonts w:ascii="Arial" w:eastAsia="Arial" w:hAnsi="Arial" w:cs="Arial"/>
          <w:b/>
          <w:bCs/>
          <w:color w:val="000000"/>
          <w:sz w:val="24"/>
          <w:szCs w:val="24"/>
          <w:lang w:val="en-US" w:eastAsia="id-ID"/>
        </w:rPr>
      </w:pPr>
    </w:p>
    <w:tbl>
      <w:tblPr>
        <w:tblStyle w:val="TableGrid"/>
        <w:tblW w:w="0" w:type="auto"/>
        <w:tblInd w:w="42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4240"/>
        <w:gridCol w:w="9272"/>
      </w:tblGrid>
      <w:tr w:rsidR="00110F73" w:rsidRPr="00415DC3" w14:paraId="4E52033B" w14:textId="77777777" w:rsidTr="00C8286B">
        <w:trPr>
          <w:trHeight w:val="1241"/>
        </w:trPr>
        <w:tc>
          <w:tcPr>
            <w:tcW w:w="4240" w:type="dxa"/>
          </w:tcPr>
          <w:p w14:paraId="09BA81AB" w14:textId="59E8373B" w:rsidR="00110F73" w:rsidRDefault="0068423B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1</w:t>
            </w:r>
            <w:r w:rsidR="00C8286B"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.</w:t>
            </w: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 xml:space="preserve"> </w:t>
            </w:r>
            <w:r w:rsidR="00110F73" w:rsidRPr="00415DC3"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Incident Name</w:t>
            </w:r>
            <w:r w:rsidR="00110F73"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014"/>
            </w:tblGrid>
            <w:tr w:rsidR="00C8286B" w14:paraId="437CDFAF" w14:textId="77777777" w:rsidTr="00C8286B">
              <w:trPr>
                <w:trHeight w:val="737"/>
              </w:trPr>
              <w:tc>
                <w:tcPr>
                  <w:tcW w:w="4014" w:type="dxa"/>
                </w:tcPr>
                <w:p w14:paraId="72A51E00" w14:textId="76F8808C" w:rsidR="00C8286B" w:rsidRDefault="00A27DF4" w:rsidP="00542423">
                  <w:pPr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incident_name }}</w:t>
                  </w:r>
                </w:p>
              </w:tc>
            </w:tr>
          </w:tbl>
          <w:p w14:paraId="2E4AEB25" w14:textId="29EF4D74" w:rsidR="00C8286B" w:rsidRPr="00415DC3" w:rsidRDefault="00C8286B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</w:p>
        </w:tc>
        <w:tc>
          <w:tcPr>
            <w:tcW w:w="9272" w:type="dxa"/>
          </w:tcPr>
          <w:p w14:paraId="3DA52EA6" w14:textId="77777777" w:rsidR="00110F73" w:rsidRDefault="0068423B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2. Operational Period: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23"/>
              <w:gridCol w:w="4523"/>
            </w:tblGrid>
            <w:tr w:rsidR="00C8286B" w14:paraId="794759A4" w14:textId="77777777" w:rsidTr="00C93484">
              <w:trPr>
                <w:trHeight w:val="737"/>
              </w:trPr>
              <w:tc>
                <w:tcPr>
                  <w:tcW w:w="4523" w:type="dxa"/>
                </w:tcPr>
                <w:p w14:paraId="4C36158E" w14:textId="4888989F" w:rsidR="00C8286B" w:rsidRDefault="00C8286B" w:rsidP="00C8286B">
                  <w:pPr>
                    <w:spacing w:before="60" w:line="276" w:lineRule="auto"/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Date From:</w:t>
                  </w:r>
                  <w:r w:rsidR="00A27DF4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</w:t>
                  </w:r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{{ date_from }}</w:t>
                  </w:r>
                </w:p>
                <w:p w14:paraId="0CD9BCB5" w14:textId="03B77822" w:rsidR="00C8286B" w:rsidRDefault="00C8286B" w:rsidP="00C8286B">
                  <w:pPr>
                    <w:spacing w:before="60" w:line="360" w:lineRule="auto"/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Time From:</w:t>
                  </w:r>
                  <w:r w:rsidR="00A27DF4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</w:t>
                  </w:r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{{ time_from }}</w:t>
                  </w:r>
                </w:p>
              </w:tc>
              <w:tc>
                <w:tcPr>
                  <w:tcW w:w="4523" w:type="dxa"/>
                </w:tcPr>
                <w:p w14:paraId="79FB5E47" w14:textId="07AF50FA" w:rsidR="00C8286B" w:rsidRDefault="00C8286B" w:rsidP="00C8286B">
                  <w:pPr>
                    <w:spacing w:before="60" w:line="276" w:lineRule="auto"/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Date To:</w:t>
                  </w:r>
                  <w:r w:rsidR="00A27DF4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</w:t>
                  </w:r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{{ date_to }}</w:t>
                  </w:r>
                </w:p>
                <w:p w14:paraId="6C8D06B6" w14:textId="3B2F8F57" w:rsidR="00C8286B" w:rsidRDefault="00C8286B" w:rsidP="00C8286B">
                  <w:pPr>
                    <w:spacing w:before="60" w:line="360" w:lineRule="auto"/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Time To:</w:t>
                  </w:r>
                  <w:r w:rsidR="00A27DF4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 xml:space="preserve"> </w:t>
                  </w:r>
                  <w:r w:rsidR="00A27DF4" w:rsidRPr="000F0CEE">
                    <w:rPr>
                      <w:rFonts w:ascii="Arial" w:eastAsia="Arial" w:hAnsi="Arial" w:cs="Arial"/>
                      <w:sz w:val="20"/>
                      <w:lang w:val="en-US" w:eastAsia="id-ID"/>
                    </w:rPr>
                    <w:t>{{ time_to }}</w:t>
                  </w:r>
                </w:p>
              </w:tc>
            </w:tr>
          </w:tbl>
          <w:p w14:paraId="20EA0F19" w14:textId="58D3C969" w:rsidR="00C8286B" w:rsidRPr="00C8286B" w:rsidRDefault="00C8286B" w:rsidP="00C8286B">
            <w:pPr>
              <w:rPr>
                <w:rFonts w:ascii="Arial" w:eastAsia="Arial" w:hAnsi="Arial" w:cs="Arial"/>
                <w:sz w:val="20"/>
                <w:lang w:val="en-US" w:eastAsia="id-ID"/>
              </w:rPr>
            </w:pPr>
          </w:p>
        </w:tc>
      </w:tr>
      <w:tr w:rsidR="00390017" w:rsidRPr="00415DC3" w14:paraId="703929DA" w14:textId="77777777" w:rsidTr="00B00073">
        <w:trPr>
          <w:trHeight w:val="5794"/>
        </w:trPr>
        <w:tc>
          <w:tcPr>
            <w:tcW w:w="13512" w:type="dxa"/>
            <w:gridSpan w:val="2"/>
          </w:tcPr>
          <w:p w14:paraId="53EDB72E" w14:textId="619941DE" w:rsidR="00390017" w:rsidRDefault="007A2A9A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3. Basic Radio Use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98"/>
              <w:gridCol w:w="1898"/>
              <w:gridCol w:w="1898"/>
              <w:gridCol w:w="1898"/>
              <w:gridCol w:w="1898"/>
              <w:gridCol w:w="1898"/>
              <w:gridCol w:w="1898"/>
            </w:tblGrid>
            <w:tr w:rsidR="00E816A2" w14:paraId="7FB2C36B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469C6096" w14:textId="163D7FA3" w:rsidR="00E816A2" w:rsidRPr="007F2B37" w:rsidRDefault="007F2B37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Channel Number</w:t>
                  </w:r>
                </w:p>
              </w:tc>
              <w:tc>
                <w:tcPr>
                  <w:tcW w:w="1898" w:type="dxa"/>
                  <w:vAlign w:val="center"/>
                </w:tcPr>
                <w:p w14:paraId="78323A53" w14:textId="4C164038" w:rsidR="00E816A2" w:rsidRPr="007F2B37" w:rsidRDefault="007F2B37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Channel Name</w:t>
                  </w:r>
                </w:p>
              </w:tc>
              <w:tc>
                <w:tcPr>
                  <w:tcW w:w="1898" w:type="dxa"/>
                  <w:vAlign w:val="center"/>
                </w:tcPr>
                <w:p w14:paraId="39F46835" w14:textId="1E068C4C" w:rsidR="00E816A2" w:rsidRPr="007F2B37" w:rsidRDefault="007F2B37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Radio Frequency</w:t>
                  </w:r>
                </w:p>
              </w:tc>
              <w:tc>
                <w:tcPr>
                  <w:tcW w:w="1898" w:type="dxa"/>
                  <w:vAlign w:val="center"/>
                </w:tcPr>
                <w:p w14:paraId="704E7C03" w14:textId="39242067" w:rsidR="00E816A2" w:rsidRPr="007F2B37" w:rsidRDefault="0056445E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Mode</w:t>
                  </w:r>
                </w:p>
              </w:tc>
              <w:tc>
                <w:tcPr>
                  <w:tcW w:w="1898" w:type="dxa"/>
                  <w:vAlign w:val="center"/>
                </w:tcPr>
                <w:p w14:paraId="0DF8793A" w14:textId="5122A8E5" w:rsidR="00E816A2" w:rsidRPr="007F2B37" w:rsidRDefault="0056445E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Function</w:t>
                  </w:r>
                </w:p>
              </w:tc>
              <w:tc>
                <w:tcPr>
                  <w:tcW w:w="1898" w:type="dxa"/>
                  <w:vAlign w:val="center"/>
                </w:tcPr>
                <w:p w14:paraId="104F5C8C" w14:textId="3319CBA6" w:rsidR="00E816A2" w:rsidRPr="007F2B37" w:rsidRDefault="0056445E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Assignment</w:t>
                  </w:r>
                </w:p>
              </w:tc>
              <w:tc>
                <w:tcPr>
                  <w:tcW w:w="1898" w:type="dxa"/>
                  <w:vAlign w:val="center"/>
                </w:tcPr>
                <w:p w14:paraId="4F9E1C5C" w14:textId="201D5E58" w:rsidR="00E816A2" w:rsidRPr="007F2B37" w:rsidRDefault="0056445E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  <w:t>Remarks</w:t>
                  </w:r>
                </w:p>
              </w:tc>
            </w:tr>
            <w:tr w:rsidR="00E816A2" w14:paraId="4EE2D072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07FFE373" w14:textId="3AA8DA34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{% for r in radio_channel %}{{ r.</w:t>
                  </w: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eastAsia="id-ID"/>
                    </w:rPr>
                    <w:t xml:space="preserve"> </w:t>
                  </w: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channel_number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7EC564C0" w14:textId="6A2F1222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r.channel_name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75B71FDE" w14:textId="461E33F7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 MT" w:hAnsi="Arial" w:cs="Arial"/>
                      <w:sz w:val="20"/>
                      <w:lang w:val="en-US"/>
                    </w:rPr>
                    <w:t>{{ r.frequency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0D4E8D40" w14:textId="1C3FC39B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r.mode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198D7EA2" w14:textId="370FA364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r.functions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643FD109" w14:textId="3B0EE4AD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r.assignment }}</w:t>
                  </w:r>
                </w:p>
              </w:tc>
              <w:tc>
                <w:tcPr>
                  <w:tcW w:w="1898" w:type="dxa"/>
                  <w:vAlign w:val="center"/>
                </w:tcPr>
                <w:p w14:paraId="7F432B58" w14:textId="506CE1FB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r.remarks }}</w:t>
                  </w:r>
                </w:p>
              </w:tc>
            </w:tr>
            <w:tr w:rsidR="00E816A2" w14:paraId="7960CED7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6E637A75" w14:textId="5107FCF3" w:rsidR="00E816A2" w:rsidRDefault="00A27DF4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{% endfor %}</w:t>
                  </w:r>
                </w:p>
              </w:tc>
              <w:tc>
                <w:tcPr>
                  <w:tcW w:w="1898" w:type="dxa"/>
                  <w:vAlign w:val="center"/>
                </w:tcPr>
                <w:p w14:paraId="795DBA8F" w14:textId="63DDCD79" w:rsidR="00E816A2" w:rsidRDefault="00E816A2" w:rsidP="00A66AAA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BCAFB0F" w14:textId="77777777" w:rsidR="00E816A2" w:rsidRDefault="00E816A2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50E32B5" w14:textId="77777777" w:rsidR="00E816A2" w:rsidRDefault="00E816A2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CBC35CE" w14:textId="77777777" w:rsidR="00E816A2" w:rsidRDefault="00E816A2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B68D076" w14:textId="77777777" w:rsidR="00E816A2" w:rsidRDefault="00E816A2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F123AA5" w14:textId="77777777" w:rsidR="00E816A2" w:rsidRDefault="00E816A2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239854FD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5E383A55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E22B36F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44A857D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39EFCFEC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0085D76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BF651B5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3A95E6D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0AB47CF3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26013C23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86CD678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26C8593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384D12EC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FDBBC40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BD1DF42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D6EB222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4FD541DB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7D4EB0B1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EDD81AB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2C45145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06E76DE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8D30256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20D4EFF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39C577D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7D7A6902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434C5AAE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33FA32B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B63A049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808C711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3C9BA01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CF1A89B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DDE1FE4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5CA67918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786D5327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51BF7A8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CF89E80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8E596BA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3AD42BB9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89E1CFD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4CB0C5F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B00073" w14:paraId="11D415A1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79806CBA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ED801B2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FC5F9AE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9087740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4D3D9CB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E573136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207D71B" w14:textId="77777777" w:rsidR="00B00073" w:rsidRDefault="00B00073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A66AAA" w14:paraId="408FEB46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69AF31FB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11D5B08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E39E426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DF26004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65A796F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7F15417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6033DC1B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A66AAA" w14:paraId="39319011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6C41B2BF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F732CD1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08B2943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5BAD94A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C2EBFBB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87E2639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1A8D48E1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A66AAA" w14:paraId="12500E82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3D70BC16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8EC5EA7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0EF7EB29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8054A1A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DF8A8DA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7729222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715CDB25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  <w:tr w:rsidR="00A66AAA" w14:paraId="2789FFDF" w14:textId="77777777" w:rsidTr="00A66AAA">
              <w:trPr>
                <w:trHeight w:val="397"/>
              </w:trPr>
              <w:tc>
                <w:tcPr>
                  <w:tcW w:w="1898" w:type="dxa"/>
                  <w:vAlign w:val="center"/>
                </w:tcPr>
                <w:p w14:paraId="244952A4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2BF42702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08951DD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3F1678D5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5C264C48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4495C3E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  <w:tc>
                <w:tcPr>
                  <w:tcW w:w="1898" w:type="dxa"/>
                  <w:vAlign w:val="center"/>
                </w:tcPr>
                <w:p w14:paraId="4D649A8D" w14:textId="77777777" w:rsidR="00A66AAA" w:rsidRDefault="00A66AAA" w:rsidP="0056445E">
                  <w:pPr>
                    <w:spacing w:before="60" w:after="60" w:line="250" w:lineRule="auto"/>
                    <w:ind w:right="6"/>
                    <w:jc w:val="center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</w:p>
              </w:tc>
            </w:tr>
          </w:tbl>
          <w:p w14:paraId="3B52BD69" w14:textId="2D34B166" w:rsidR="007A2A9A" w:rsidRPr="007A2A9A" w:rsidRDefault="007A2A9A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</w:p>
        </w:tc>
      </w:tr>
      <w:tr w:rsidR="00390017" w:rsidRPr="00415DC3" w14:paraId="26BA6791" w14:textId="77777777" w:rsidTr="00983FE8">
        <w:trPr>
          <w:trHeight w:val="2110"/>
        </w:trPr>
        <w:tc>
          <w:tcPr>
            <w:tcW w:w="13512" w:type="dxa"/>
            <w:gridSpan w:val="2"/>
          </w:tcPr>
          <w:p w14:paraId="0BC66601" w14:textId="53FD16B1" w:rsidR="00390017" w:rsidRDefault="00983FE8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lastRenderedPageBreak/>
              <w:t>4. Special Instructions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3286"/>
            </w:tblGrid>
            <w:tr w:rsidR="00983FE8" w14:paraId="6BF2393B" w14:textId="77777777" w:rsidTr="00983FE8">
              <w:trPr>
                <w:trHeight w:val="1587"/>
              </w:trPr>
              <w:tc>
                <w:tcPr>
                  <w:tcW w:w="13286" w:type="dxa"/>
                </w:tcPr>
                <w:p w14:paraId="2E7F7D2F" w14:textId="0DEDE54C" w:rsidR="00983FE8" w:rsidRDefault="00A27DF4" w:rsidP="00542423">
                  <w:pPr>
                    <w:spacing w:before="60" w:after="60" w:line="250" w:lineRule="auto"/>
                    <w:ind w:right="6"/>
                    <w:jc w:val="both"/>
                    <w:rPr>
                      <w:rFonts w:ascii="Arial" w:eastAsia="Arial" w:hAnsi="Arial" w:cs="Arial"/>
                      <w:b/>
                      <w:b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special_instructions }}</w:t>
                  </w:r>
                </w:p>
              </w:tc>
            </w:tr>
          </w:tbl>
          <w:p w14:paraId="5C077FB0" w14:textId="4EB904C0" w:rsidR="00983FE8" w:rsidRPr="00983FE8" w:rsidRDefault="00983FE8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</w:p>
        </w:tc>
      </w:tr>
      <w:tr w:rsidR="00390017" w:rsidRPr="00415DC3" w14:paraId="77BAE05F" w14:textId="77777777" w:rsidTr="00EF58CD">
        <w:trPr>
          <w:trHeight w:val="1248"/>
        </w:trPr>
        <w:tc>
          <w:tcPr>
            <w:tcW w:w="13512" w:type="dxa"/>
            <w:gridSpan w:val="2"/>
          </w:tcPr>
          <w:p w14:paraId="549C5E04" w14:textId="20B4536B" w:rsidR="00390017" w:rsidRDefault="00EF58CD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  <w:r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  <w:t>5. Prepared by: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23"/>
              <w:gridCol w:w="2693"/>
              <w:gridCol w:w="2127"/>
              <w:gridCol w:w="2976"/>
              <w:gridCol w:w="3067"/>
            </w:tblGrid>
            <w:tr w:rsidR="00EF58CD" w:rsidRPr="006B71B0" w14:paraId="081C0702" w14:textId="77777777" w:rsidTr="00EF6295">
              <w:trPr>
                <w:trHeight w:val="737"/>
              </w:trPr>
              <w:tc>
                <w:tcPr>
                  <w:tcW w:w="2423" w:type="dxa"/>
                  <w:vAlign w:val="center"/>
                </w:tcPr>
                <w:p w14:paraId="0CCCDCB3" w14:textId="6641CDEF" w:rsidR="00EF58CD" w:rsidRPr="006B71B0" w:rsidRDefault="00A27DF4" w:rsidP="006B71B0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i/>
                      <w:iCs/>
                      <w:color w:val="000000"/>
                      <w:sz w:val="20"/>
                      <w:lang w:val="en-US" w:eastAsia="id-ID"/>
                    </w:rPr>
                  </w:pPr>
                  <w:r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prepared_name }}</w:t>
                  </w:r>
                </w:p>
              </w:tc>
              <w:tc>
                <w:tcPr>
                  <w:tcW w:w="2693" w:type="dxa"/>
                  <w:vAlign w:val="center"/>
                </w:tcPr>
                <w:p w14:paraId="2A3B7F18" w14:textId="0E6FC3A3" w:rsidR="00EF58CD" w:rsidRPr="006B71B0" w:rsidRDefault="006B71B0" w:rsidP="006B71B0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Position:</w:t>
                  </w:r>
                  <w:r w:rsidR="00A27DF4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</w:t>
                  </w:r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Communications Unit Leader</w:t>
                  </w:r>
                </w:p>
              </w:tc>
              <w:tc>
                <w:tcPr>
                  <w:tcW w:w="2127" w:type="dxa"/>
                  <w:vAlign w:val="center"/>
                </w:tcPr>
                <w:p w14:paraId="47877ACF" w14:textId="0D47C9F2" w:rsidR="00EF58CD" w:rsidRPr="006B71B0" w:rsidRDefault="006B71B0" w:rsidP="006B71B0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Signature:</w:t>
                  </w:r>
                  <w:r w:rsidR="00A27DF4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</w:t>
                  </w:r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is_prepared }}</w:t>
                  </w:r>
                </w:p>
              </w:tc>
              <w:tc>
                <w:tcPr>
                  <w:tcW w:w="2976" w:type="dxa"/>
                  <w:vAlign w:val="center"/>
                </w:tcPr>
                <w:p w14:paraId="337F2ECB" w14:textId="5A5C6631" w:rsidR="00EF58CD" w:rsidRPr="006B71B0" w:rsidRDefault="00EF6295" w:rsidP="006B71B0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Prepared Date:</w:t>
                  </w:r>
                  <w:r w:rsidR="00A27DF4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</w:t>
                  </w:r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date_prepared }}</w:t>
                  </w:r>
                </w:p>
              </w:tc>
              <w:tc>
                <w:tcPr>
                  <w:tcW w:w="3067" w:type="dxa"/>
                  <w:vAlign w:val="center"/>
                </w:tcPr>
                <w:p w14:paraId="3132E230" w14:textId="280C0470" w:rsidR="00EF58CD" w:rsidRPr="006B71B0" w:rsidRDefault="00EF6295" w:rsidP="006B71B0">
                  <w:pPr>
                    <w:spacing w:before="60" w:after="60" w:line="250" w:lineRule="auto"/>
                    <w:ind w:right="6"/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</w:pPr>
                  <w:r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Prepared Time:</w:t>
                  </w:r>
                  <w:r w:rsidR="00A27DF4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 xml:space="preserve"> </w:t>
                  </w:r>
                  <w:r w:rsidR="00A27DF4" w:rsidRPr="000F0CEE">
                    <w:rPr>
                      <w:rFonts w:ascii="Arial" w:eastAsia="Arial" w:hAnsi="Arial" w:cs="Arial"/>
                      <w:color w:val="000000"/>
                      <w:sz w:val="20"/>
                      <w:lang w:val="en-US" w:eastAsia="id-ID"/>
                    </w:rPr>
                    <w:t>{{ time_prepared }}</w:t>
                  </w:r>
                </w:p>
              </w:tc>
            </w:tr>
          </w:tbl>
          <w:p w14:paraId="5823FD57" w14:textId="5B9174CF" w:rsidR="00EF58CD" w:rsidRPr="00EF58CD" w:rsidRDefault="00EF58CD" w:rsidP="00542423">
            <w:pPr>
              <w:spacing w:before="60" w:after="60" w:line="250" w:lineRule="auto"/>
              <w:ind w:right="6"/>
              <w:jc w:val="both"/>
              <w:rPr>
                <w:rFonts w:ascii="Arial" w:eastAsia="Arial" w:hAnsi="Arial" w:cs="Arial"/>
                <w:b/>
                <w:bCs/>
                <w:color w:val="000000"/>
                <w:sz w:val="20"/>
                <w:lang w:val="en-US" w:eastAsia="id-ID"/>
              </w:rPr>
            </w:pPr>
          </w:p>
        </w:tc>
      </w:tr>
    </w:tbl>
    <w:p w14:paraId="441E40AA" w14:textId="77777777" w:rsidR="00B34514" w:rsidRPr="00415DC3" w:rsidRDefault="00B34514" w:rsidP="00B34514">
      <w:pPr>
        <w:spacing w:after="4" w:line="249" w:lineRule="auto"/>
        <w:ind w:left="428" w:right="4" w:hanging="3"/>
        <w:jc w:val="both"/>
        <w:rPr>
          <w:rFonts w:ascii="Arial" w:eastAsia="Arial" w:hAnsi="Arial" w:cs="Arial"/>
          <w:color w:val="000000"/>
          <w:sz w:val="20"/>
          <w:lang w:val="en-US" w:eastAsia="id-ID"/>
        </w:rPr>
        <w:sectPr w:rsidR="00B34514" w:rsidRPr="00415DC3" w:rsidSect="002B35DC">
          <w:headerReference w:type="default" r:id="rId7"/>
          <w:pgSz w:w="16840" w:h="11907" w:code="1"/>
          <w:pgMar w:top="1701" w:right="1440" w:bottom="1440" w:left="1440" w:header="720" w:footer="720" w:gutter="0"/>
          <w:cols w:space="720"/>
          <w:docGrid w:linePitch="326"/>
        </w:sectPr>
      </w:pPr>
    </w:p>
    <w:p w14:paraId="57A390E6" w14:textId="77777777" w:rsidR="00B34514" w:rsidRPr="00415DC3" w:rsidRDefault="00B34514" w:rsidP="00B34514">
      <w:pPr>
        <w:spacing w:before="75" w:after="4" w:line="249" w:lineRule="auto"/>
        <w:ind w:right="4" w:hanging="3"/>
        <w:jc w:val="both"/>
        <w:rPr>
          <w:rFonts w:ascii="Arial" w:eastAsia="Arial" w:hAnsi="Arial" w:cs="Arial"/>
          <w:b/>
          <w:color w:val="000000"/>
          <w:sz w:val="24"/>
          <w:lang w:val="en-US" w:eastAsia="id-ID"/>
        </w:rPr>
      </w:pPr>
      <w:r w:rsidRPr="00415DC3">
        <w:rPr>
          <w:rFonts w:ascii="Arial" w:eastAsia="Arial" w:hAnsi="Arial" w:cs="Arial"/>
          <w:b/>
          <w:color w:val="000000"/>
          <w:sz w:val="24"/>
          <w:lang w:val="en-US" w:eastAsia="id-ID"/>
        </w:rPr>
        <w:lastRenderedPageBreak/>
        <w:t>ICS</w:t>
      </w:r>
      <w:r w:rsidRPr="00415DC3">
        <w:rPr>
          <w:rFonts w:ascii="Arial" w:eastAsia="Arial" w:hAnsi="Arial" w:cs="Arial"/>
          <w:b/>
          <w:color w:val="000000"/>
          <w:spacing w:val="-2"/>
          <w:sz w:val="24"/>
          <w:lang w:val="en-US" w:eastAsia="id-ID"/>
        </w:rPr>
        <w:t xml:space="preserve"> </w:t>
      </w:r>
      <w:r w:rsidRPr="00415DC3">
        <w:rPr>
          <w:rFonts w:ascii="Arial" w:eastAsia="Arial" w:hAnsi="Arial" w:cs="Arial"/>
          <w:b/>
          <w:color w:val="000000"/>
          <w:sz w:val="24"/>
          <w:lang w:val="en-US" w:eastAsia="id-ID"/>
        </w:rPr>
        <w:t>205</w:t>
      </w:r>
    </w:p>
    <w:p w14:paraId="38FAAAE9" w14:textId="77777777" w:rsidR="00B34514" w:rsidRPr="00415DC3" w:rsidRDefault="00B34514" w:rsidP="00B34514">
      <w:pPr>
        <w:spacing w:after="4" w:line="249" w:lineRule="auto"/>
        <w:ind w:right="4" w:hanging="3"/>
        <w:jc w:val="both"/>
        <w:rPr>
          <w:rFonts w:ascii="Arial" w:eastAsia="Arial" w:hAnsi="Arial" w:cs="Arial"/>
          <w:b/>
          <w:i/>
          <w:iCs/>
          <w:color w:val="000000"/>
          <w:sz w:val="24"/>
          <w:lang w:val="en-US" w:eastAsia="id-ID"/>
        </w:rPr>
      </w:pPr>
      <w:r w:rsidRPr="00415DC3">
        <w:rPr>
          <w:rFonts w:ascii="Arial" w:eastAsia="Arial" w:hAnsi="Arial" w:cs="Arial"/>
          <w:b/>
          <w:i/>
          <w:iCs/>
          <w:color w:val="000000"/>
          <w:sz w:val="24"/>
          <w:lang w:val="en-US" w:eastAsia="id-ID"/>
        </w:rPr>
        <w:t>Incident</w:t>
      </w:r>
      <w:r w:rsidRPr="00415DC3">
        <w:rPr>
          <w:rFonts w:ascii="Arial" w:eastAsia="Arial" w:hAnsi="Arial" w:cs="Arial"/>
          <w:b/>
          <w:i/>
          <w:iCs/>
          <w:color w:val="000000"/>
          <w:spacing w:val="-5"/>
          <w:sz w:val="24"/>
          <w:lang w:val="en-US" w:eastAsia="id-ID"/>
        </w:rPr>
        <w:t xml:space="preserve"> </w:t>
      </w:r>
      <w:r w:rsidRPr="00415DC3">
        <w:rPr>
          <w:rFonts w:ascii="Arial" w:eastAsia="Arial" w:hAnsi="Arial" w:cs="Arial"/>
          <w:b/>
          <w:i/>
          <w:iCs/>
          <w:color w:val="000000"/>
          <w:sz w:val="24"/>
          <w:lang w:val="en-US" w:eastAsia="id-ID"/>
        </w:rPr>
        <w:t>Radio</w:t>
      </w:r>
      <w:r w:rsidRPr="00415DC3">
        <w:rPr>
          <w:rFonts w:ascii="Arial" w:eastAsia="Arial" w:hAnsi="Arial" w:cs="Arial"/>
          <w:b/>
          <w:i/>
          <w:iCs/>
          <w:color w:val="000000"/>
          <w:spacing w:val="-4"/>
          <w:sz w:val="24"/>
          <w:lang w:val="en-US" w:eastAsia="id-ID"/>
        </w:rPr>
        <w:t xml:space="preserve"> </w:t>
      </w:r>
      <w:r w:rsidRPr="00415DC3">
        <w:rPr>
          <w:rFonts w:ascii="Arial" w:eastAsia="Arial" w:hAnsi="Arial" w:cs="Arial"/>
          <w:b/>
          <w:i/>
          <w:iCs/>
          <w:color w:val="000000"/>
          <w:sz w:val="24"/>
          <w:lang w:val="en-US" w:eastAsia="id-ID"/>
        </w:rPr>
        <w:t>Communications</w:t>
      </w:r>
      <w:r w:rsidRPr="00415DC3">
        <w:rPr>
          <w:rFonts w:ascii="Arial" w:eastAsia="Arial" w:hAnsi="Arial" w:cs="Arial"/>
          <w:b/>
          <w:i/>
          <w:iCs/>
          <w:color w:val="000000"/>
          <w:spacing w:val="-3"/>
          <w:sz w:val="24"/>
          <w:lang w:val="en-US" w:eastAsia="id-ID"/>
        </w:rPr>
        <w:t xml:space="preserve"> </w:t>
      </w:r>
      <w:r w:rsidRPr="00415DC3">
        <w:rPr>
          <w:rFonts w:ascii="Arial" w:eastAsia="Arial" w:hAnsi="Arial" w:cs="Arial"/>
          <w:b/>
          <w:i/>
          <w:iCs/>
          <w:color w:val="000000"/>
          <w:sz w:val="24"/>
          <w:lang w:val="en-US" w:eastAsia="id-ID"/>
        </w:rPr>
        <w:t>Plan</w:t>
      </w:r>
    </w:p>
    <w:p w14:paraId="037B80F1" w14:textId="77777777" w:rsidR="00B34514" w:rsidRPr="00415DC3" w:rsidRDefault="00B34514" w:rsidP="00B34514">
      <w:pPr>
        <w:widowControl w:val="0"/>
        <w:autoSpaceDE w:val="0"/>
        <w:autoSpaceDN w:val="0"/>
        <w:spacing w:before="230" w:after="0" w:line="240" w:lineRule="auto"/>
        <w:ind w:right="4"/>
        <w:jc w:val="both"/>
        <w:rPr>
          <w:rFonts w:ascii="Arial" w:eastAsia="Arial MT" w:hAnsi="Arial" w:cs="Arial"/>
          <w:sz w:val="20"/>
          <w:szCs w:val="20"/>
          <w:lang w:val="en-US"/>
        </w:rPr>
      </w:pPr>
      <w:bookmarkStart w:id="1" w:name="_Hlk106747002"/>
      <w:r w:rsidRPr="00415DC3">
        <w:rPr>
          <w:rFonts w:ascii="Arial" w:eastAsia="Arial MT" w:hAnsi="Arial" w:cs="Arial"/>
          <w:b/>
          <w:sz w:val="20"/>
          <w:szCs w:val="20"/>
          <w:lang w:val="en-US"/>
        </w:rPr>
        <w:t>Tujuan.</w:t>
      </w:r>
      <w:r w:rsidRPr="00415DC3">
        <w:rPr>
          <w:rFonts w:ascii="Arial" w:eastAsia="Arial MT" w:hAnsi="Arial" w:cs="Arial"/>
          <w:b/>
          <w:spacing w:val="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Incident Radio Communications Plan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 xml:space="preserve"> (ICS 205) menyediakan informasi mengenai seluruh frekuensi radio atau grup bicara pada sistem radio untuk setiap periode operasional (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operational period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 xml:space="preserve">). Rencana tersebut berisi ringkasan informasi yang diperoleh mengenai frekuensi radio atau kelompok bicara yang tersedia dan penugasan sumber daya oleh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Communications</w:t>
      </w:r>
      <w:r w:rsidRPr="00415DC3">
        <w:rPr>
          <w:rFonts w:ascii="Arial" w:eastAsia="Arial MT" w:hAnsi="Arial" w:cs="Arial"/>
          <w:i/>
          <w:iCs/>
          <w:spacing w:val="-3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Unit</w:t>
      </w:r>
      <w:r w:rsidRPr="00415DC3">
        <w:rPr>
          <w:rFonts w:ascii="Arial" w:eastAsia="Arial MT" w:hAnsi="Arial" w:cs="Arial"/>
          <w:i/>
          <w:iCs/>
          <w:spacing w:val="-4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Leader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 xml:space="preserve">untuk digunakan oleh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incident responders.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 xml:space="preserve"> Informasi dari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Incident Radio Communications Plan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mengenai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 xml:space="preserve">frekuensi atau grup bicara dan penugasan biasanya ditempatkan pada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Assignment</w:t>
      </w:r>
      <w:r w:rsidRPr="00415DC3">
        <w:rPr>
          <w:rFonts w:ascii="Arial" w:eastAsia="Arial MT" w:hAnsi="Arial" w:cs="Arial"/>
          <w:i/>
          <w:iCs/>
          <w:spacing w:val="-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List</w:t>
      </w:r>
      <w:r w:rsidRPr="00415DC3">
        <w:rPr>
          <w:rFonts w:ascii="Arial" w:eastAsia="Arial MT" w:hAnsi="Arial" w:cs="Arial"/>
          <w:spacing w:val="-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(ICS</w:t>
      </w:r>
      <w:r w:rsidRPr="00415DC3">
        <w:rPr>
          <w:rFonts w:ascii="Arial" w:eastAsia="Arial MT" w:hAnsi="Arial" w:cs="Arial"/>
          <w:spacing w:val="-2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204).</w:t>
      </w:r>
    </w:p>
    <w:p w14:paraId="340E5E4A" w14:textId="77777777" w:rsidR="00B34514" w:rsidRPr="00415DC3" w:rsidRDefault="00B34514" w:rsidP="00B34514">
      <w:pPr>
        <w:widowControl w:val="0"/>
        <w:autoSpaceDE w:val="0"/>
        <w:autoSpaceDN w:val="0"/>
        <w:spacing w:after="0" w:line="240" w:lineRule="auto"/>
        <w:ind w:right="4"/>
        <w:rPr>
          <w:rFonts w:ascii="Arial" w:eastAsia="Arial MT" w:hAnsi="Arial" w:cs="Arial"/>
          <w:sz w:val="20"/>
          <w:szCs w:val="20"/>
          <w:lang w:val="en-US"/>
        </w:rPr>
      </w:pPr>
    </w:p>
    <w:p w14:paraId="26441453" w14:textId="77777777" w:rsidR="00B34514" w:rsidRPr="00415DC3" w:rsidRDefault="00B34514" w:rsidP="00B34514">
      <w:pPr>
        <w:widowControl w:val="0"/>
        <w:autoSpaceDE w:val="0"/>
        <w:autoSpaceDN w:val="0"/>
        <w:spacing w:after="0" w:line="242" w:lineRule="auto"/>
        <w:ind w:right="4"/>
        <w:jc w:val="both"/>
        <w:rPr>
          <w:rFonts w:ascii="Arial" w:eastAsia="Arial MT" w:hAnsi="Arial" w:cs="Arial"/>
          <w:i/>
          <w:iCs/>
          <w:sz w:val="20"/>
          <w:szCs w:val="20"/>
          <w:lang w:val="en-US"/>
        </w:rPr>
      </w:pPr>
      <w:r w:rsidRPr="00415DC3">
        <w:rPr>
          <w:rFonts w:ascii="Arial" w:eastAsia="Arial MT" w:hAnsi="Arial" w:cs="Arial"/>
          <w:b/>
          <w:sz w:val="20"/>
          <w:szCs w:val="20"/>
          <w:lang w:val="en-US"/>
        </w:rPr>
        <w:t>Persiapan.</w:t>
      </w:r>
      <w:r w:rsidRPr="00415DC3">
        <w:rPr>
          <w:rFonts w:ascii="Arial" w:eastAsia="Arial MT" w:hAnsi="Arial" w:cs="Arial"/>
          <w:b/>
          <w:spacing w:val="5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ICS</w:t>
      </w:r>
      <w:r w:rsidRPr="00415DC3">
        <w:rPr>
          <w:rFonts w:ascii="Arial" w:eastAsia="Arial MT" w:hAnsi="Arial" w:cs="Arial"/>
          <w:spacing w:val="-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205</w:t>
      </w:r>
      <w:r w:rsidRPr="00415DC3">
        <w:rPr>
          <w:rFonts w:ascii="Arial" w:eastAsia="Arial MT" w:hAnsi="Arial" w:cs="Arial"/>
          <w:spacing w:val="-2"/>
          <w:sz w:val="20"/>
          <w:szCs w:val="20"/>
          <w:lang w:val="en-US"/>
        </w:rPr>
        <w:t xml:space="preserve"> disiapkan oleh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Communications</w:t>
      </w:r>
      <w:r w:rsidRPr="00415DC3">
        <w:rPr>
          <w:rFonts w:ascii="Arial" w:eastAsia="Arial MT" w:hAnsi="Arial" w:cs="Arial"/>
          <w:i/>
          <w:iCs/>
          <w:spacing w:val="-3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Unit</w:t>
      </w:r>
      <w:r w:rsidRPr="00415DC3">
        <w:rPr>
          <w:rFonts w:ascii="Arial" w:eastAsia="Arial MT" w:hAnsi="Arial" w:cs="Arial"/>
          <w:i/>
          <w:iCs/>
          <w:spacing w:val="-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Leader</w:t>
      </w:r>
      <w:r w:rsidRPr="00415DC3">
        <w:rPr>
          <w:rFonts w:ascii="Arial" w:eastAsia="Arial MT" w:hAnsi="Arial" w:cs="Arial"/>
          <w:i/>
          <w:iCs/>
          <w:spacing w:val="-3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dan diberikan kepada</w:t>
      </w:r>
      <w:r w:rsidRPr="00415DC3">
        <w:rPr>
          <w:rFonts w:ascii="Arial" w:eastAsia="Arial MT" w:hAnsi="Arial" w:cs="Arial"/>
          <w:i/>
          <w:iCs/>
          <w:spacing w:val="-3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Planning</w:t>
      </w:r>
      <w:r w:rsidRPr="00415DC3">
        <w:rPr>
          <w:rFonts w:ascii="Arial" w:eastAsia="Arial MT" w:hAnsi="Arial" w:cs="Arial"/>
          <w:i/>
          <w:iCs/>
          <w:spacing w:val="-2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Section</w:t>
      </w:r>
      <w:r w:rsidRPr="00415DC3">
        <w:rPr>
          <w:rFonts w:ascii="Arial" w:eastAsia="Arial MT" w:hAnsi="Arial" w:cs="Arial"/>
          <w:i/>
          <w:iCs/>
          <w:spacing w:val="-3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Chief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 xml:space="preserve"> untuk dimasukkan ke dalam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Incident</w:t>
      </w:r>
      <w:r w:rsidRPr="00415DC3">
        <w:rPr>
          <w:rFonts w:ascii="Arial" w:eastAsia="Arial MT" w:hAnsi="Arial" w:cs="Arial"/>
          <w:i/>
          <w:iCs/>
          <w:spacing w:val="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Action Plan.</w:t>
      </w:r>
    </w:p>
    <w:p w14:paraId="1CCC8D05" w14:textId="77777777" w:rsidR="00B34514" w:rsidRPr="00415DC3" w:rsidRDefault="00B34514" w:rsidP="00B34514">
      <w:pPr>
        <w:widowControl w:val="0"/>
        <w:autoSpaceDE w:val="0"/>
        <w:autoSpaceDN w:val="0"/>
        <w:spacing w:before="5" w:after="0" w:line="240" w:lineRule="auto"/>
        <w:ind w:right="4"/>
        <w:rPr>
          <w:rFonts w:ascii="Arial" w:eastAsia="Arial MT" w:hAnsi="Arial" w:cs="Arial"/>
          <w:sz w:val="20"/>
          <w:szCs w:val="20"/>
          <w:lang w:val="en-US"/>
        </w:rPr>
      </w:pPr>
    </w:p>
    <w:p w14:paraId="6E4ABCA0" w14:textId="77777777" w:rsidR="00B34514" w:rsidRPr="00415DC3" w:rsidRDefault="00B34514" w:rsidP="00B34514">
      <w:pPr>
        <w:widowControl w:val="0"/>
        <w:autoSpaceDE w:val="0"/>
        <w:autoSpaceDN w:val="0"/>
        <w:spacing w:after="0" w:line="242" w:lineRule="auto"/>
        <w:ind w:right="4"/>
        <w:jc w:val="both"/>
        <w:rPr>
          <w:rFonts w:ascii="Arial" w:eastAsia="Arial MT" w:hAnsi="Arial" w:cs="Arial"/>
          <w:sz w:val="20"/>
          <w:szCs w:val="20"/>
          <w:lang w:val="en-US"/>
        </w:rPr>
      </w:pPr>
      <w:r w:rsidRPr="00415DC3">
        <w:rPr>
          <w:rFonts w:ascii="Arial" w:eastAsia="Arial MT" w:hAnsi="Arial" w:cs="Arial"/>
          <w:b/>
          <w:sz w:val="20"/>
          <w:szCs w:val="20"/>
          <w:lang w:val="en-US"/>
        </w:rPr>
        <w:t>Distribution.</w:t>
      </w:r>
      <w:r w:rsidRPr="00415DC3">
        <w:rPr>
          <w:rFonts w:ascii="Arial" w:eastAsia="Arial MT" w:hAnsi="Arial" w:cs="Arial"/>
          <w:b/>
          <w:spacing w:val="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 xml:space="preserve">ICS 205 diduplikasi dan dilampirkan pada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Incident Objectives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(ICS 202)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 xml:space="preserve">dan diberikan kepada semua penerima sebagai bagian dari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Incident</w:t>
      </w:r>
      <w:r w:rsidRPr="00415DC3">
        <w:rPr>
          <w:rFonts w:ascii="Arial" w:eastAsia="Arial MT" w:hAnsi="Arial" w:cs="Arial"/>
          <w:i/>
          <w:iCs/>
          <w:spacing w:val="-2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Action</w:t>
      </w:r>
      <w:r w:rsidRPr="00415DC3">
        <w:rPr>
          <w:rFonts w:ascii="Arial" w:eastAsia="Arial MT" w:hAnsi="Arial" w:cs="Arial"/>
          <w:i/>
          <w:iCs/>
          <w:spacing w:val="-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 xml:space="preserve">Plan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 xml:space="preserve">(IAP). Semua formulir asli yang telah diisi harus diserahkan kepada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Documentation</w:t>
      </w:r>
      <w:r w:rsidRPr="00415DC3">
        <w:rPr>
          <w:rFonts w:ascii="Arial" w:eastAsia="Arial MT" w:hAnsi="Arial" w:cs="Arial"/>
          <w:i/>
          <w:iCs/>
          <w:spacing w:val="-2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i/>
          <w:iCs/>
          <w:sz w:val="20"/>
          <w:szCs w:val="20"/>
          <w:lang w:val="en-US"/>
        </w:rPr>
        <w:t>Unit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.</w:t>
      </w:r>
      <w:r w:rsidRPr="00415DC3">
        <w:rPr>
          <w:rFonts w:ascii="Arial" w:eastAsia="Arial MT" w:hAnsi="Arial" w:cs="Arial"/>
          <w:spacing w:val="52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Informasi dari</w:t>
      </w:r>
      <w:r w:rsidRPr="00415DC3">
        <w:rPr>
          <w:rFonts w:ascii="Arial" w:eastAsia="Arial MT" w:hAnsi="Arial" w:cs="Arial"/>
          <w:spacing w:val="-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ICS</w:t>
      </w:r>
      <w:r w:rsidRPr="00415DC3">
        <w:rPr>
          <w:rFonts w:ascii="Arial" w:eastAsia="Arial MT" w:hAnsi="Arial" w:cs="Arial"/>
          <w:spacing w:val="-2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205</w:t>
      </w:r>
      <w:r w:rsidRPr="00415DC3">
        <w:rPr>
          <w:rFonts w:ascii="Arial" w:eastAsia="Arial MT" w:hAnsi="Arial" w:cs="Arial"/>
          <w:spacing w:val="1"/>
          <w:sz w:val="20"/>
          <w:szCs w:val="20"/>
          <w:lang w:val="en-US"/>
        </w:rPr>
        <w:t xml:space="preserve"> </w:t>
      </w:r>
      <w:r w:rsidRPr="00415DC3">
        <w:rPr>
          <w:rFonts w:ascii="Arial" w:eastAsia="Arial MT" w:hAnsi="Arial" w:cs="Arial"/>
          <w:sz w:val="20"/>
          <w:szCs w:val="20"/>
          <w:lang w:val="en-US"/>
        </w:rPr>
        <w:t>ditempatkan di daftar penugasan.</w:t>
      </w:r>
    </w:p>
    <w:p w14:paraId="44332EBA" w14:textId="77777777" w:rsidR="00B34514" w:rsidRPr="00415DC3" w:rsidRDefault="00B34514" w:rsidP="00B34514">
      <w:pPr>
        <w:widowControl w:val="0"/>
        <w:autoSpaceDE w:val="0"/>
        <w:autoSpaceDN w:val="0"/>
        <w:spacing w:before="6" w:after="0" w:line="240" w:lineRule="auto"/>
        <w:ind w:right="4"/>
        <w:rPr>
          <w:rFonts w:ascii="Arial" w:eastAsia="Arial MT" w:hAnsi="Arial" w:cs="Arial"/>
          <w:sz w:val="20"/>
          <w:szCs w:val="20"/>
          <w:lang w:val="en-US"/>
        </w:rPr>
      </w:pPr>
    </w:p>
    <w:p w14:paraId="7A945EEC" w14:textId="77777777" w:rsidR="00B34514" w:rsidRPr="00415DC3" w:rsidRDefault="00B34514" w:rsidP="00B34514">
      <w:pPr>
        <w:spacing w:after="4" w:line="249" w:lineRule="auto"/>
        <w:ind w:right="4" w:hanging="3"/>
        <w:jc w:val="both"/>
        <w:rPr>
          <w:rFonts w:ascii="Arial" w:eastAsia="Arial" w:hAnsi="Arial" w:cs="Arial"/>
          <w:b/>
          <w:color w:val="000000"/>
          <w:sz w:val="20"/>
          <w:lang w:val="en-US" w:eastAsia="id-ID"/>
        </w:rPr>
      </w:pPr>
      <w:r w:rsidRPr="00415DC3">
        <w:rPr>
          <w:rFonts w:ascii="Arial" w:eastAsia="Arial" w:hAnsi="Arial" w:cs="Arial"/>
          <w:b/>
          <w:color w:val="000000"/>
          <w:sz w:val="20"/>
          <w:lang w:val="en-US" w:eastAsia="id-ID"/>
        </w:rPr>
        <w:t>Catatan:</w:t>
      </w:r>
    </w:p>
    <w:p w14:paraId="290A7D45" w14:textId="77777777" w:rsidR="00B34514" w:rsidRPr="00415DC3" w:rsidRDefault="00B34514" w:rsidP="00B34514">
      <w:pPr>
        <w:widowControl w:val="0"/>
        <w:numPr>
          <w:ilvl w:val="0"/>
          <w:numId w:val="1"/>
        </w:numPr>
        <w:tabs>
          <w:tab w:val="left" w:pos="408"/>
        </w:tabs>
        <w:autoSpaceDE w:val="0"/>
        <w:autoSpaceDN w:val="0"/>
        <w:spacing w:before="44" w:after="0" w:line="237" w:lineRule="auto"/>
        <w:ind w:left="284" w:right="4"/>
        <w:jc w:val="both"/>
        <w:rPr>
          <w:rFonts w:ascii="Arial" w:eastAsia="Arial" w:hAnsi="Arial" w:cs="Arial"/>
          <w:color w:val="000000"/>
          <w:sz w:val="20"/>
          <w:lang w:val="en-US" w:eastAsia="id-ID"/>
        </w:rPr>
      </w:pPr>
      <w:r w:rsidRPr="00415DC3">
        <w:rPr>
          <w:rFonts w:ascii="Arial" w:eastAsia="Arial" w:hAnsi="Arial" w:cs="Arial"/>
          <w:color w:val="000000"/>
          <w:sz w:val="20"/>
          <w:lang w:val="en-US" w:eastAsia="id-ID"/>
        </w:rPr>
        <w:t xml:space="preserve">ICS 205 digunakan untuk menyediakan, pada satu lokasi, informasi mengenai semua penetapan frekuensi radio hingga tingkat </w:t>
      </w:r>
      <w:r w:rsidRPr="00415DC3">
        <w:rPr>
          <w:rFonts w:ascii="Arial" w:eastAsia="Arial" w:hAnsi="Arial" w:cs="Arial"/>
          <w:i/>
          <w:iCs/>
          <w:color w:val="000000"/>
          <w:sz w:val="20"/>
          <w:lang w:val="en-US" w:eastAsia="id-ID"/>
        </w:rPr>
        <w:t xml:space="preserve">division/group </w:t>
      </w:r>
      <w:r w:rsidRPr="00415DC3">
        <w:rPr>
          <w:rFonts w:ascii="Arial" w:eastAsia="Arial" w:hAnsi="Arial" w:cs="Arial"/>
          <w:color w:val="000000"/>
          <w:sz w:val="20"/>
          <w:lang w:val="en-US" w:eastAsia="id-ID"/>
        </w:rPr>
        <w:t>untuk setiap periode operasional (</w:t>
      </w:r>
      <w:r w:rsidRPr="00415DC3">
        <w:rPr>
          <w:rFonts w:ascii="Arial" w:eastAsia="Arial" w:hAnsi="Arial" w:cs="Arial"/>
          <w:i/>
          <w:iCs/>
          <w:color w:val="000000"/>
          <w:sz w:val="20"/>
          <w:lang w:val="en-US" w:eastAsia="id-ID"/>
        </w:rPr>
        <w:t>operational period).</w:t>
      </w:r>
    </w:p>
    <w:p w14:paraId="12748B86" w14:textId="77777777" w:rsidR="00B34514" w:rsidRPr="00415DC3" w:rsidRDefault="00B34514" w:rsidP="00B34514">
      <w:pPr>
        <w:widowControl w:val="0"/>
        <w:numPr>
          <w:ilvl w:val="0"/>
          <w:numId w:val="1"/>
        </w:numPr>
        <w:tabs>
          <w:tab w:val="left" w:pos="408"/>
        </w:tabs>
        <w:autoSpaceDE w:val="0"/>
        <w:autoSpaceDN w:val="0"/>
        <w:spacing w:before="44" w:after="0" w:line="237" w:lineRule="auto"/>
        <w:ind w:left="284" w:right="4"/>
        <w:jc w:val="both"/>
        <w:rPr>
          <w:rFonts w:ascii="Arial" w:eastAsia="Arial" w:hAnsi="Arial" w:cs="Arial"/>
          <w:color w:val="000000"/>
          <w:sz w:val="20"/>
          <w:lang w:val="en-US" w:eastAsia="id-ID"/>
        </w:rPr>
      </w:pPr>
      <w:r w:rsidRPr="00415DC3">
        <w:rPr>
          <w:rFonts w:ascii="Arial" w:eastAsia="Arial" w:hAnsi="Arial" w:cs="Arial"/>
          <w:color w:val="000000"/>
          <w:sz w:val="20"/>
          <w:lang w:val="en-US" w:eastAsia="id-ID"/>
        </w:rPr>
        <w:t>ICS 205 berfungsi sebagai bagian dari IAP.</w:t>
      </w:r>
    </w:p>
    <w:bookmarkEnd w:id="0"/>
    <w:bookmarkEnd w:id="1"/>
    <w:p w14:paraId="5AEF529B" w14:textId="77777777" w:rsidR="008B3806" w:rsidRPr="00415DC3" w:rsidRDefault="008B3806">
      <w:pPr>
        <w:rPr>
          <w:lang w:val="en-US"/>
        </w:rPr>
      </w:pPr>
    </w:p>
    <w:sectPr w:rsidR="008B3806" w:rsidRPr="00415DC3" w:rsidSect="00E3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060828" w14:textId="77777777" w:rsidR="00375DF9" w:rsidRDefault="00375DF9">
      <w:pPr>
        <w:spacing w:after="0" w:line="240" w:lineRule="auto"/>
      </w:pPr>
      <w:r>
        <w:separator/>
      </w:r>
    </w:p>
  </w:endnote>
  <w:endnote w:type="continuationSeparator" w:id="0">
    <w:p w14:paraId="0ED00C60" w14:textId="77777777" w:rsidR="00375DF9" w:rsidRDefault="00375D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92C0FC" w14:textId="77777777" w:rsidR="00375DF9" w:rsidRDefault="00375DF9">
      <w:pPr>
        <w:spacing w:after="0" w:line="240" w:lineRule="auto"/>
      </w:pPr>
      <w:r>
        <w:separator/>
      </w:r>
    </w:p>
  </w:footnote>
  <w:footnote w:type="continuationSeparator" w:id="0">
    <w:p w14:paraId="37120816" w14:textId="77777777" w:rsidR="00375DF9" w:rsidRDefault="00375D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1943C9" w14:textId="77777777" w:rsidR="008B3806" w:rsidRDefault="008B3806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6922F2"/>
    <w:multiLevelType w:val="hybridMultilevel"/>
    <w:tmpl w:val="C29A07E0"/>
    <w:lvl w:ilvl="0" w:tplc="6C20862E">
      <w:numFmt w:val="bullet"/>
      <w:lvlText w:val=""/>
      <w:lvlJc w:val="left"/>
      <w:pPr>
        <w:ind w:left="407" w:hanging="289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2236CBDC">
      <w:numFmt w:val="bullet"/>
      <w:lvlText w:val="•"/>
      <w:lvlJc w:val="left"/>
      <w:pPr>
        <w:ind w:left="1466" w:hanging="289"/>
      </w:pPr>
      <w:rPr>
        <w:rFonts w:hint="default"/>
        <w:lang w:val="en-US" w:eastAsia="en-US" w:bidi="ar-SA"/>
      </w:rPr>
    </w:lvl>
    <w:lvl w:ilvl="2" w:tplc="6890D5E0">
      <w:numFmt w:val="bullet"/>
      <w:lvlText w:val="•"/>
      <w:lvlJc w:val="left"/>
      <w:pPr>
        <w:ind w:left="2532" w:hanging="289"/>
      </w:pPr>
      <w:rPr>
        <w:rFonts w:hint="default"/>
        <w:lang w:val="en-US" w:eastAsia="en-US" w:bidi="ar-SA"/>
      </w:rPr>
    </w:lvl>
    <w:lvl w:ilvl="3" w:tplc="7982F870">
      <w:numFmt w:val="bullet"/>
      <w:lvlText w:val="•"/>
      <w:lvlJc w:val="left"/>
      <w:pPr>
        <w:ind w:left="3598" w:hanging="289"/>
      </w:pPr>
      <w:rPr>
        <w:rFonts w:hint="default"/>
        <w:lang w:val="en-US" w:eastAsia="en-US" w:bidi="ar-SA"/>
      </w:rPr>
    </w:lvl>
    <w:lvl w:ilvl="4" w:tplc="92DC66E6">
      <w:numFmt w:val="bullet"/>
      <w:lvlText w:val="•"/>
      <w:lvlJc w:val="left"/>
      <w:pPr>
        <w:ind w:left="4664" w:hanging="289"/>
      </w:pPr>
      <w:rPr>
        <w:rFonts w:hint="default"/>
        <w:lang w:val="en-US" w:eastAsia="en-US" w:bidi="ar-SA"/>
      </w:rPr>
    </w:lvl>
    <w:lvl w:ilvl="5" w:tplc="EDB249A6">
      <w:numFmt w:val="bullet"/>
      <w:lvlText w:val="•"/>
      <w:lvlJc w:val="left"/>
      <w:pPr>
        <w:ind w:left="5730" w:hanging="289"/>
      </w:pPr>
      <w:rPr>
        <w:rFonts w:hint="default"/>
        <w:lang w:val="en-US" w:eastAsia="en-US" w:bidi="ar-SA"/>
      </w:rPr>
    </w:lvl>
    <w:lvl w:ilvl="6" w:tplc="E7068AD2">
      <w:numFmt w:val="bullet"/>
      <w:lvlText w:val="•"/>
      <w:lvlJc w:val="left"/>
      <w:pPr>
        <w:ind w:left="6796" w:hanging="289"/>
      </w:pPr>
      <w:rPr>
        <w:rFonts w:hint="default"/>
        <w:lang w:val="en-US" w:eastAsia="en-US" w:bidi="ar-SA"/>
      </w:rPr>
    </w:lvl>
    <w:lvl w:ilvl="7" w:tplc="4316185A">
      <w:numFmt w:val="bullet"/>
      <w:lvlText w:val="•"/>
      <w:lvlJc w:val="left"/>
      <w:pPr>
        <w:ind w:left="7862" w:hanging="289"/>
      </w:pPr>
      <w:rPr>
        <w:rFonts w:hint="default"/>
        <w:lang w:val="en-US" w:eastAsia="en-US" w:bidi="ar-SA"/>
      </w:rPr>
    </w:lvl>
    <w:lvl w:ilvl="8" w:tplc="85D81EC0">
      <w:numFmt w:val="bullet"/>
      <w:lvlText w:val="•"/>
      <w:lvlJc w:val="left"/>
      <w:pPr>
        <w:ind w:left="8928" w:hanging="289"/>
      </w:pPr>
      <w:rPr>
        <w:rFonts w:hint="default"/>
        <w:lang w:val="en-US" w:eastAsia="en-US" w:bidi="ar-SA"/>
      </w:rPr>
    </w:lvl>
  </w:abstractNum>
  <w:num w:numId="1" w16cid:durableId="19589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514"/>
    <w:rsid w:val="000E7A0F"/>
    <w:rsid w:val="00110F73"/>
    <w:rsid w:val="002F2921"/>
    <w:rsid w:val="003137FA"/>
    <w:rsid w:val="00330A1B"/>
    <w:rsid w:val="00375DF9"/>
    <w:rsid w:val="00390017"/>
    <w:rsid w:val="00415DC3"/>
    <w:rsid w:val="00433A50"/>
    <w:rsid w:val="00542423"/>
    <w:rsid w:val="0056445E"/>
    <w:rsid w:val="0068423B"/>
    <w:rsid w:val="006B71B0"/>
    <w:rsid w:val="007A2A9A"/>
    <w:rsid w:val="007F2B37"/>
    <w:rsid w:val="008B1EC4"/>
    <w:rsid w:val="008B3806"/>
    <w:rsid w:val="00983FE8"/>
    <w:rsid w:val="00A27DF4"/>
    <w:rsid w:val="00A66AAA"/>
    <w:rsid w:val="00B00073"/>
    <w:rsid w:val="00B34514"/>
    <w:rsid w:val="00C8286B"/>
    <w:rsid w:val="00DB1931"/>
    <w:rsid w:val="00E36389"/>
    <w:rsid w:val="00E816A2"/>
    <w:rsid w:val="00EF58CD"/>
    <w:rsid w:val="00E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7109"/>
  <w15:chartTrackingRefBased/>
  <w15:docId w15:val="{7BB426C6-5689-412B-A20A-1E6682E1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qFormat/>
    <w:rsid w:val="00B3451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34514"/>
  </w:style>
  <w:style w:type="table" w:styleId="TableGrid">
    <w:name w:val="Table Grid"/>
    <w:basedOn w:val="TableNormal"/>
    <w:uiPriority w:val="39"/>
    <w:rsid w:val="00390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28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ulya nadhira</dc:creator>
  <cp:keywords/>
  <dc:description/>
  <cp:lastModifiedBy>1rakaarfi@gmail.com</cp:lastModifiedBy>
  <cp:revision>20</cp:revision>
  <dcterms:created xsi:type="dcterms:W3CDTF">2022-06-26T09:34:00Z</dcterms:created>
  <dcterms:modified xsi:type="dcterms:W3CDTF">2025-02-19T07:45:00Z</dcterms:modified>
</cp:coreProperties>
</file>