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2AABA" w14:textId="77777777" w:rsidR="00602BDA" w:rsidRPr="00602BDA" w:rsidRDefault="00602BDA" w:rsidP="00602BDA">
      <w:pPr>
        <w:shd w:val="clear" w:color="auto" w:fill="FFFFFF"/>
        <w:spacing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color w:val="222222"/>
          <w:sz w:val="23"/>
          <w:szCs w:val="23"/>
          <w:lang w:eastAsia="en-IL"/>
        </w:rPr>
        <w:t>I improved my extension and I added the support for </w:t>
      </w:r>
      <w:r w:rsidRPr="00602BDA">
        <w:rPr>
          <w:rFonts w:ascii="Helvetica" w:eastAsia="Times New Roman" w:hAnsi="Helvetica" w:cs="Helvetica"/>
          <w:b/>
          <w:bCs/>
          <w:color w:val="222222"/>
          <w:sz w:val="23"/>
          <w:szCs w:val="23"/>
          <w:lang w:eastAsia="en-IL"/>
        </w:rPr>
        <w:t>Mifare Ultralight technology</w:t>
      </w:r>
      <w:r w:rsidRPr="00602BDA">
        <w:rPr>
          <w:rFonts w:ascii="Helvetica" w:eastAsia="Times New Roman" w:hAnsi="Helvetica" w:cs="Helvetica"/>
          <w:color w:val="222222"/>
          <w:sz w:val="23"/>
          <w:szCs w:val="23"/>
          <w:lang w:eastAsia="en-IL"/>
        </w:rPr>
        <w:t>, it is different from Mifare Classic (obviously). There are 3 differents types of ultralight tags:</w:t>
      </w:r>
    </w:p>
    <w:p w14:paraId="292C786A" w14:textId="77777777" w:rsidR="00602BDA" w:rsidRPr="00602BDA" w:rsidRDefault="00602BDA" w:rsidP="00602BD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color w:val="222222"/>
          <w:sz w:val="23"/>
          <w:szCs w:val="23"/>
          <w:lang w:eastAsia="en-IL"/>
        </w:rPr>
        <w:t>Ultralight (no authentication)</w:t>
      </w:r>
    </w:p>
    <w:p w14:paraId="2A1441FE" w14:textId="77777777" w:rsidR="00602BDA" w:rsidRPr="00602BDA" w:rsidRDefault="00602BDA" w:rsidP="00602BD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color w:val="222222"/>
          <w:sz w:val="23"/>
          <w:szCs w:val="23"/>
          <w:lang w:eastAsia="en-IL"/>
        </w:rPr>
        <w:t>Ultralight C (3DES authentication)</w:t>
      </w:r>
    </w:p>
    <w:p w14:paraId="66346BB0" w14:textId="77777777" w:rsidR="00602BDA" w:rsidRPr="00602BDA" w:rsidRDefault="00602BDA" w:rsidP="00602BD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color w:val="222222"/>
          <w:sz w:val="23"/>
          <w:szCs w:val="23"/>
          <w:lang w:eastAsia="en-IL"/>
        </w:rPr>
        <w:t>Ultralight EV1 (32-bit password + password acknowledge)</w:t>
      </w:r>
    </w:p>
    <w:p w14:paraId="0414248B" w14:textId="77777777"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color w:val="222222"/>
          <w:sz w:val="23"/>
          <w:szCs w:val="23"/>
          <w:lang w:eastAsia="en-IL"/>
        </w:rPr>
        <w:t>The memory is divided into pages and each page is 4 bytes, in the memory there are some special bytes for the uid, for the password and so on, and obviously the bytes for the user.</w:t>
      </w:r>
      <w:r w:rsidRPr="00602BDA">
        <w:rPr>
          <w:rFonts w:ascii="Helvetica" w:eastAsia="Times New Roman" w:hAnsi="Helvetica" w:cs="Helvetica"/>
          <w:color w:val="222222"/>
          <w:sz w:val="23"/>
          <w:szCs w:val="23"/>
          <w:lang w:eastAsia="en-IL"/>
        </w:rPr>
        <w:br/>
        <w:t>For more information:</w:t>
      </w:r>
    </w:p>
    <w:p w14:paraId="13CAA7AA" w14:textId="77777777" w:rsidR="00602BDA" w:rsidRPr="00602BDA" w:rsidRDefault="00602BDA" w:rsidP="00602BDA">
      <w:pPr>
        <w:spacing w:after="0" w:line="240" w:lineRule="auto"/>
        <w:rPr>
          <w:rFonts w:ascii="Times New Roman" w:eastAsia="Times New Roman" w:hAnsi="Times New Roman" w:cs="Times New Roman"/>
          <w:sz w:val="24"/>
          <w:szCs w:val="24"/>
          <w:lang w:eastAsia="en-IL"/>
        </w:rPr>
      </w:pPr>
      <w:hyperlink r:id="rId7" w:tgtFrame="_blank" w:history="1">
        <w:r w:rsidRPr="00602BDA">
          <w:rPr>
            <w:rFonts w:ascii="Times New Roman" w:eastAsia="Times New Roman" w:hAnsi="Times New Roman" w:cs="Times New Roman"/>
            <w:color w:val="919191"/>
            <w:sz w:val="24"/>
            <w:szCs w:val="24"/>
            <w:lang w:eastAsia="en-IL"/>
          </w:rPr>
          <w:t>nxp.com</w:t>
        </w:r>
      </w:hyperlink>
    </w:p>
    <w:p w14:paraId="608EDCF4" w14:textId="77777777" w:rsidR="00602BDA" w:rsidRPr="00602BDA" w:rsidRDefault="00602BDA" w:rsidP="00602BDA">
      <w:pPr>
        <w:spacing w:after="150" w:line="240" w:lineRule="auto"/>
        <w:outlineLvl w:val="2"/>
        <w:rPr>
          <w:rFonts w:ascii="Times New Roman" w:eastAsia="Times New Roman" w:hAnsi="Times New Roman" w:cs="Times New Roman"/>
          <w:b/>
          <w:bCs/>
          <w:sz w:val="28"/>
          <w:szCs w:val="28"/>
          <w:lang w:eastAsia="en-IL"/>
        </w:rPr>
      </w:pPr>
      <w:hyperlink r:id="rId8" w:tgtFrame="_blank" w:history="1">
        <w:r w:rsidRPr="00602BDA">
          <w:rPr>
            <w:rFonts w:ascii="Times New Roman" w:eastAsia="Times New Roman" w:hAnsi="Times New Roman" w:cs="Times New Roman"/>
            <w:b/>
            <w:bCs/>
            <w:color w:val="0088CC"/>
            <w:sz w:val="28"/>
            <w:szCs w:val="28"/>
            <w:lang w:eastAsia="en-IL"/>
          </w:rPr>
          <w:t>MF0ULX1.pdf</w:t>
        </w:r>
      </w:hyperlink>
    </w:p>
    <w:p w14:paraId="63BF5F52" w14:textId="77777777" w:rsidR="00602BDA" w:rsidRPr="00602BDA" w:rsidRDefault="00602BDA" w:rsidP="00602BDA">
      <w:pPr>
        <w:spacing w:after="60" w:line="240" w:lineRule="auto"/>
        <w:rPr>
          <w:rFonts w:ascii="Times New Roman" w:eastAsia="Times New Roman" w:hAnsi="Times New Roman" w:cs="Times New Roman"/>
          <w:color w:val="808080"/>
          <w:sz w:val="24"/>
          <w:szCs w:val="24"/>
          <w:lang w:eastAsia="en-IL"/>
        </w:rPr>
      </w:pPr>
      <w:r w:rsidRPr="00602BDA">
        <w:rPr>
          <w:rFonts w:ascii="Times New Roman" w:eastAsia="Times New Roman" w:hAnsi="Times New Roman" w:cs="Times New Roman"/>
          <w:color w:val="808080"/>
          <w:sz w:val="24"/>
          <w:szCs w:val="24"/>
          <w:lang w:eastAsia="en-IL"/>
        </w:rPr>
        <w:t>504.95 KB</w:t>
      </w:r>
    </w:p>
    <w:p w14:paraId="3FB8AF18" w14:textId="77777777" w:rsidR="00602BDA" w:rsidRPr="00602BDA" w:rsidRDefault="00602BDA" w:rsidP="00602BDA">
      <w:pPr>
        <w:spacing w:after="0" w:line="240" w:lineRule="auto"/>
        <w:rPr>
          <w:rFonts w:ascii="Times New Roman" w:eastAsia="Times New Roman" w:hAnsi="Times New Roman" w:cs="Times New Roman"/>
          <w:sz w:val="24"/>
          <w:szCs w:val="24"/>
          <w:lang w:eastAsia="en-IL"/>
        </w:rPr>
      </w:pPr>
      <w:r w:rsidRPr="00602BDA">
        <w:rPr>
          <w:rFonts w:ascii="Helvetica" w:eastAsia="Times New Roman" w:hAnsi="Helvetica" w:cs="Helvetica"/>
          <w:color w:val="222222"/>
          <w:sz w:val="23"/>
          <w:szCs w:val="23"/>
          <w:lang w:eastAsia="en-IL"/>
        </w:rPr>
        <w:br/>
      </w:r>
      <w:hyperlink r:id="rId9" w:tgtFrame="_blank" w:history="1">
        <w:r w:rsidRPr="00602BDA">
          <w:rPr>
            <w:rFonts w:ascii="Times New Roman" w:eastAsia="Times New Roman" w:hAnsi="Times New Roman" w:cs="Times New Roman"/>
            <w:color w:val="919191"/>
            <w:sz w:val="24"/>
            <w:szCs w:val="24"/>
            <w:lang w:eastAsia="en-IL"/>
          </w:rPr>
          <w:t>nxp.com</w:t>
        </w:r>
      </w:hyperlink>
    </w:p>
    <w:p w14:paraId="2B22118C" w14:textId="77777777" w:rsidR="00602BDA" w:rsidRPr="00602BDA" w:rsidRDefault="00602BDA" w:rsidP="00602BDA">
      <w:pPr>
        <w:spacing w:after="150" w:line="240" w:lineRule="auto"/>
        <w:outlineLvl w:val="2"/>
        <w:rPr>
          <w:rFonts w:ascii="Times New Roman" w:eastAsia="Times New Roman" w:hAnsi="Times New Roman" w:cs="Times New Roman"/>
          <w:b/>
          <w:bCs/>
          <w:sz w:val="28"/>
          <w:szCs w:val="28"/>
          <w:lang w:eastAsia="en-IL"/>
        </w:rPr>
      </w:pPr>
      <w:hyperlink r:id="rId10" w:tgtFrame="_blank" w:history="1">
        <w:r w:rsidRPr="00602BDA">
          <w:rPr>
            <w:rFonts w:ascii="Times New Roman" w:eastAsia="Times New Roman" w:hAnsi="Times New Roman" w:cs="Times New Roman"/>
            <w:b/>
            <w:bCs/>
            <w:color w:val="0088CC"/>
            <w:sz w:val="28"/>
            <w:szCs w:val="28"/>
            <w:lang w:eastAsia="en-IL"/>
          </w:rPr>
          <w:t>MF0ICU2.pdf</w:t>
        </w:r>
      </w:hyperlink>
    </w:p>
    <w:p w14:paraId="5507FBEE" w14:textId="77777777" w:rsidR="00602BDA" w:rsidRPr="00602BDA" w:rsidRDefault="00602BDA" w:rsidP="00602BDA">
      <w:pPr>
        <w:spacing w:after="60" w:line="240" w:lineRule="auto"/>
        <w:rPr>
          <w:rFonts w:ascii="Times New Roman" w:eastAsia="Times New Roman" w:hAnsi="Times New Roman" w:cs="Times New Roman"/>
          <w:color w:val="808080"/>
          <w:sz w:val="24"/>
          <w:szCs w:val="24"/>
          <w:lang w:eastAsia="en-IL"/>
        </w:rPr>
      </w:pPr>
      <w:r w:rsidRPr="00602BDA">
        <w:rPr>
          <w:rFonts w:ascii="Times New Roman" w:eastAsia="Times New Roman" w:hAnsi="Times New Roman" w:cs="Times New Roman"/>
          <w:color w:val="808080"/>
          <w:sz w:val="24"/>
          <w:szCs w:val="24"/>
          <w:lang w:eastAsia="en-IL"/>
        </w:rPr>
        <w:t>455.47 KB</w:t>
      </w:r>
    </w:p>
    <w:p w14:paraId="2E58ABA9" w14:textId="77777777" w:rsidR="00602BDA" w:rsidRPr="00602BDA" w:rsidRDefault="00602BDA" w:rsidP="00602BDA">
      <w:pPr>
        <w:spacing w:after="0" w:line="240" w:lineRule="auto"/>
        <w:rPr>
          <w:rFonts w:ascii="Times New Roman" w:eastAsia="Times New Roman" w:hAnsi="Times New Roman" w:cs="Times New Roman"/>
          <w:sz w:val="24"/>
          <w:szCs w:val="24"/>
          <w:lang w:eastAsia="en-IL"/>
        </w:rPr>
      </w:pPr>
      <w:r w:rsidRPr="00602BDA">
        <w:rPr>
          <w:rFonts w:ascii="Helvetica" w:eastAsia="Times New Roman" w:hAnsi="Helvetica" w:cs="Helvetica"/>
          <w:color w:val="222222"/>
          <w:sz w:val="23"/>
          <w:szCs w:val="23"/>
          <w:lang w:eastAsia="en-IL"/>
        </w:rPr>
        <w:br/>
      </w:r>
      <w:r w:rsidRPr="00602BDA">
        <w:rPr>
          <w:rFonts w:ascii="Helvetica" w:eastAsia="Times New Roman" w:hAnsi="Helvetica" w:cs="Helvetica"/>
          <w:color w:val="222222"/>
          <w:sz w:val="23"/>
          <w:szCs w:val="23"/>
          <w:shd w:val="clear" w:color="auto" w:fill="FFFFFF"/>
          <w:lang w:eastAsia="en-IL"/>
        </w:rPr>
        <w:t>With this new extensions I added some functions and updated of old ones.</w:t>
      </w:r>
    </w:p>
    <w:p w14:paraId="1ABE2FD7" w14:textId="50BDED70"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noProof/>
          <w:color w:val="222222"/>
          <w:sz w:val="23"/>
          <w:szCs w:val="23"/>
          <w:lang w:eastAsia="en-IL"/>
        </w:rPr>
        <w:drawing>
          <wp:inline distT="0" distB="0" distL="0" distR="0" wp14:anchorId="1F4376E2" wp14:editId="3AD321A1">
            <wp:extent cx="1892300" cy="88265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882650"/>
                    </a:xfrm>
                    <a:prstGeom prst="rect">
                      <a:avLst/>
                    </a:prstGeom>
                    <a:noFill/>
                    <a:ln>
                      <a:noFill/>
                    </a:ln>
                  </pic:spPr>
                </pic:pic>
              </a:graphicData>
            </a:graphic>
          </wp:inline>
        </w:drawing>
      </w:r>
      <w:r w:rsidRPr="00602BDA">
        <w:rPr>
          <w:rFonts w:ascii="Helvetica" w:eastAsia="Times New Roman" w:hAnsi="Helvetica" w:cs="Helvetica"/>
          <w:color w:val="222222"/>
          <w:sz w:val="23"/>
          <w:szCs w:val="23"/>
          <w:lang w:eastAsia="en-IL"/>
        </w:rPr>
        <w:br/>
        <w:t>Get the UID of Mifare Classic and Mifare Ultralight</w:t>
      </w:r>
    </w:p>
    <w:p w14:paraId="0D3DFC7D" w14:textId="10688576"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noProof/>
          <w:color w:val="222222"/>
          <w:sz w:val="23"/>
          <w:szCs w:val="23"/>
          <w:lang w:eastAsia="en-IL"/>
        </w:rPr>
        <w:drawing>
          <wp:inline distT="0" distB="0" distL="0" distR="0" wp14:anchorId="7A34775E" wp14:editId="7C6D83DC">
            <wp:extent cx="1971675" cy="890270"/>
            <wp:effectExtent l="0" t="0" r="9525" b="508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890270"/>
                    </a:xfrm>
                    <a:prstGeom prst="rect">
                      <a:avLst/>
                    </a:prstGeom>
                    <a:noFill/>
                    <a:ln>
                      <a:noFill/>
                    </a:ln>
                  </pic:spPr>
                </pic:pic>
              </a:graphicData>
            </a:graphic>
          </wp:inline>
        </w:drawing>
      </w:r>
      <w:r w:rsidRPr="00602BDA">
        <w:rPr>
          <w:rFonts w:ascii="Helvetica" w:eastAsia="Times New Roman" w:hAnsi="Helvetica" w:cs="Helvetica"/>
          <w:color w:val="222222"/>
          <w:sz w:val="23"/>
          <w:szCs w:val="23"/>
          <w:lang w:eastAsia="en-IL"/>
        </w:rPr>
        <w:br/>
        <w:t>Get the Type of Mifare Classic and Mifare Ultralight</w:t>
      </w:r>
    </w:p>
    <w:p w14:paraId="1E0BEF6D" w14:textId="7D15E2FB"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noProof/>
          <w:color w:val="222222"/>
          <w:sz w:val="23"/>
          <w:szCs w:val="23"/>
          <w:lang w:eastAsia="en-IL"/>
        </w:rPr>
        <w:drawing>
          <wp:inline distT="0" distB="0" distL="0" distR="0" wp14:anchorId="49D444FD" wp14:editId="45B648DB">
            <wp:extent cx="4142740" cy="476885"/>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2740" cy="476885"/>
                    </a:xfrm>
                    <a:prstGeom prst="rect">
                      <a:avLst/>
                    </a:prstGeom>
                    <a:noFill/>
                    <a:ln>
                      <a:noFill/>
                    </a:ln>
                  </pic:spPr>
                </pic:pic>
              </a:graphicData>
            </a:graphic>
          </wp:inline>
        </w:drawing>
      </w:r>
      <w:r w:rsidRPr="00602BDA">
        <w:rPr>
          <w:rFonts w:ascii="Helvetica" w:eastAsia="Times New Roman" w:hAnsi="Helvetica" w:cs="Helvetica"/>
          <w:color w:val="222222"/>
          <w:sz w:val="23"/>
          <w:szCs w:val="23"/>
          <w:lang w:eastAsia="en-IL"/>
        </w:rPr>
        <w:br/>
        <w:t>Offset number of the page to read.</w:t>
      </w:r>
    </w:p>
    <w:p w14:paraId="4AECDBEC" w14:textId="4FA6957A"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noProof/>
          <w:color w:val="222222"/>
          <w:sz w:val="23"/>
          <w:szCs w:val="23"/>
          <w:lang w:eastAsia="en-IL"/>
        </w:rPr>
        <w:drawing>
          <wp:inline distT="0" distB="0" distL="0" distR="0" wp14:anchorId="6F6770DA" wp14:editId="25B5EF35">
            <wp:extent cx="3347720" cy="986155"/>
            <wp:effectExtent l="0" t="0" r="5080" b="4445"/>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7720" cy="986155"/>
                    </a:xfrm>
                    <a:prstGeom prst="rect">
                      <a:avLst/>
                    </a:prstGeom>
                    <a:noFill/>
                    <a:ln>
                      <a:noFill/>
                    </a:ln>
                  </pic:spPr>
                </pic:pic>
              </a:graphicData>
            </a:graphic>
          </wp:inline>
        </w:drawing>
      </w:r>
      <w:r w:rsidRPr="00602BDA">
        <w:rPr>
          <w:rFonts w:ascii="Helvetica" w:eastAsia="Times New Roman" w:hAnsi="Helvetica" w:cs="Helvetica"/>
          <w:color w:val="222222"/>
          <w:sz w:val="23"/>
          <w:szCs w:val="23"/>
          <w:lang w:eastAsia="en-IL"/>
        </w:rPr>
        <w:br/>
        <w:t>Page contains the 4 pages read starting from the offset specified in the previous property</w:t>
      </w:r>
    </w:p>
    <w:p w14:paraId="7BBDD6D4" w14:textId="7A224EFB"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noProof/>
          <w:color w:val="222222"/>
          <w:sz w:val="23"/>
          <w:szCs w:val="23"/>
          <w:lang w:eastAsia="en-IL"/>
        </w:rPr>
        <w:lastRenderedPageBreak/>
        <w:drawing>
          <wp:inline distT="0" distB="0" distL="0" distR="0" wp14:anchorId="6E615E51" wp14:editId="52F41DA6">
            <wp:extent cx="3411220" cy="103378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1220" cy="1033780"/>
                    </a:xfrm>
                    <a:prstGeom prst="rect">
                      <a:avLst/>
                    </a:prstGeom>
                    <a:noFill/>
                    <a:ln>
                      <a:noFill/>
                    </a:ln>
                  </pic:spPr>
                </pic:pic>
              </a:graphicData>
            </a:graphic>
          </wp:inline>
        </w:drawing>
      </w:r>
      <w:r w:rsidRPr="00602BDA">
        <w:rPr>
          <w:rFonts w:ascii="Helvetica" w:eastAsia="Times New Roman" w:hAnsi="Helvetica" w:cs="Helvetica"/>
          <w:color w:val="222222"/>
          <w:sz w:val="23"/>
          <w:szCs w:val="23"/>
          <w:lang w:eastAsia="en-IL"/>
        </w:rPr>
        <w:br/>
        <w:t>Write a page in a Mifare Ultralight Tag</w:t>
      </w:r>
      <w:r w:rsidRPr="00602BDA">
        <w:rPr>
          <w:rFonts w:ascii="Helvetica" w:eastAsia="Times New Roman" w:hAnsi="Helvetica" w:cs="Helvetica"/>
          <w:color w:val="222222"/>
          <w:sz w:val="23"/>
          <w:szCs w:val="23"/>
          <w:lang w:eastAsia="en-IL"/>
        </w:rPr>
        <w:br/>
        <w:t>Page: the page number of the tag</w:t>
      </w:r>
      <w:r w:rsidRPr="00602BDA">
        <w:rPr>
          <w:rFonts w:ascii="Helvetica" w:eastAsia="Times New Roman" w:hAnsi="Helvetica" w:cs="Helvetica"/>
          <w:color w:val="222222"/>
          <w:sz w:val="23"/>
          <w:szCs w:val="23"/>
          <w:lang w:eastAsia="en-IL"/>
        </w:rPr>
        <w:br/>
        <w:t>DataToWrite: the data (4bytes)</w:t>
      </w:r>
    </w:p>
    <w:p w14:paraId="3CE78B03" w14:textId="77777777"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color w:val="222222"/>
          <w:sz w:val="23"/>
          <w:szCs w:val="23"/>
          <w:lang w:eastAsia="en-IL"/>
        </w:rPr>
        <w:t>If Your tag is not protected You can use the functions above as are.</w:t>
      </w:r>
      <w:r w:rsidRPr="00602BDA">
        <w:rPr>
          <w:rFonts w:ascii="Helvetica" w:eastAsia="Times New Roman" w:hAnsi="Helvetica" w:cs="Helvetica"/>
          <w:color w:val="222222"/>
          <w:sz w:val="23"/>
          <w:szCs w:val="23"/>
          <w:lang w:eastAsia="en-IL"/>
        </w:rPr>
        <w:br/>
        <w:t>Instead if your tag is protected or You want to enable the authentication I developed the functions for </w:t>
      </w:r>
      <w:r w:rsidRPr="00602BDA">
        <w:rPr>
          <w:rFonts w:ascii="Helvetica" w:eastAsia="Times New Roman" w:hAnsi="Helvetica" w:cs="Helvetica"/>
          <w:b/>
          <w:bCs/>
          <w:color w:val="222222"/>
          <w:sz w:val="23"/>
          <w:szCs w:val="23"/>
          <w:lang w:eastAsia="en-IL"/>
        </w:rPr>
        <w:t>Mifare Ultralight EV1</w:t>
      </w:r>
      <w:r w:rsidRPr="00602BDA">
        <w:rPr>
          <w:rFonts w:ascii="Helvetica" w:eastAsia="Times New Roman" w:hAnsi="Helvetica" w:cs="Helvetica"/>
          <w:color w:val="222222"/>
          <w:sz w:val="23"/>
          <w:szCs w:val="23"/>
          <w:lang w:eastAsia="en-IL"/>
        </w:rPr>
        <w:t> (for now)</w:t>
      </w:r>
    </w:p>
    <w:p w14:paraId="19CCBFA5" w14:textId="68B4AAF0"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noProof/>
          <w:color w:val="222222"/>
          <w:sz w:val="23"/>
          <w:szCs w:val="23"/>
          <w:lang w:eastAsia="en-IL"/>
        </w:rPr>
        <w:drawing>
          <wp:inline distT="0" distB="0" distL="0" distR="0" wp14:anchorId="286C44D6" wp14:editId="3881DAD3">
            <wp:extent cx="3148965" cy="906145"/>
            <wp:effectExtent l="0" t="0" r="0" b="825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8965" cy="906145"/>
                    </a:xfrm>
                    <a:prstGeom prst="rect">
                      <a:avLst/>
                    </a:prstGeom>
                    <a:noFill/>
                    <a:ln>
                      <a:noFill/>
                    </a:ln>
                  </pic:spPr>
                </pic:pic>
              </a:graphicData>
            </a:graphic>
          </wp:inline>
        </w:drawing>
      </w:r>
      <w:r w:rsidRPr="00602BDA">
        <w:rPr>
          <w:rFonts w:ascii="Helvetica" w:eastAsia="Times New Roman" w:hAnsi="Helvetica" w:cs="Helvetica"/>
          <w:color w:val="222222"/>
          <w:sz w:val="23"/>
          <w:szCs w:val="23"/>
          <w:lang w:eastAsia="en-IL"/>
        </w:rPr>
        <w:br/>
        <w:t>Write the password (4bytes) and the pack (2bytes) in the special pages of the tag.</w:t>
      </w:r>
      <w:r w:rsidRPr="00602BDA">
        <w:rPr>
          <w:rFonts w:ascii="Helvetica" w:eastAsia="Times New Roman" w:hAnsi="Helvetica" w:cs="Helvetica"/>
          <w:color w:val="222222"/>
          <w:sz w:val="23"/>
          <w:szCs w:val="23"/>
          <w:lang w:eastAsia="en-IL"/>
        </w:rPr>
        <w:br/>
        <w:t>How does it work? When You try to authenticate if the password is correct the tag reply with the pack and if the pack has the value that You expect means that the tag is correct (the extension do the check for You)</w:t>
      </w:r>
    </w:p>
    <w:p w14:paraId="5EE0D057" w14:textId="02EC0A20"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noProof/>
          <w:color w:val="222222"/>
          <w:sz w:val="23"/>
          <w:szCs w:val="23"/>
          <w:lang w:eastAsia="en-IL"/>
        </w:rPr>
        <w:drawing>
          <wp:inline distT="0" distB="0" distL="0" distR="0" wp14:anchorId="5C997F83" wp14:editId="4B908931">
            <wp:extent cx="4659630" cy="970280"/>
            <wp:effectExtent l="0" t="0" r="7620" b="127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9630" cy="970280"/>
                    </a:xfrm>
                    <a:prstGeom prst="rect">
                      <a:avLst/>
                    </a:prstGeom>
                    <a:noFill/>
                    <a:ln>
                      <a:noFill/>
                    </a:ln>
                  </pic:spPr>
                </pic:pic>
              </a:graphicData>
            </a:graphic>
          </wp:inline>
        </w:drawing>
      </w:r>
      <w:r w:rsidRPr="00602BDA">
        <w:rPr>
          <w:rFonts w:ascii="Helvetica" w:eastAsia="Times New Roman" w:hAnsi="Helvetica" w:cs="Helvetica"/>
          <w:color w:val="222222"/>
          <w:sz w:val="23"/>
          <w:szCs w:val="23"/>
          <w:lang w:eastAsia="en-IL"/>
        </w:rPr>
        <w:br/>
        <w:t>After You wrote the Password and the Pack, You can enable the Protection starting from the page number.</w:t>
      </w:r>
      <w:r w:rsidRPr="00602BDA">
        <w:rPr>
          <w:rFonts w:ascii="Helvetica" w:eastAsia="Times New Roman" w:hAnsi="Helvetica" w:cs="Helvetica"/>
          <w:color w:val="222222"/>
          <w:sz w:val="23"/>
          <w:szCs w:val="23"/>
          <w:lang w:eastAsia="en-IL"/>
        </w:rPr>
        <w:br/>
        <w:t>Enable: true or false (enable or disable the protection)</w:t>
      </w:r>
      <w:r w:rsidRPr="00602BDA">
        <w:rPr>
          <w:rFonts w:ascii="Helvetica" w:eastAsia="Times New Roman" w:hAnsi="Helvetica" w:cs="Helvetica"/>
          <w:color w:val="222222"/>
          <w:sz w:val="23"/>
          <w:szCs w:val="23"/>
          <w:lang w:eastAsia="en-IL"/>
        </w:rPr>
        <w:br/>
        <w:t>PageNumber: usally 4 because is the first page for user data</w:t>
      </w:r>
    </w:p>
    <w:p w14:paraId="71A58AAB" w14:textId="1DE4722F"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noProof/>
          <w:color w:val="222222"/>
          <w:sz w:val="23"/>
          <w:szCs w:val="23"/>
          <w:lang w:eastAsia="en-IL"/>
        </w:rPr>
        <w:drawing>
          <wp:inline distT="0" distB="0" distL="0" distR="0" wp14:anchorId="07BDA028" wp14:editId="72901E39">
            <wp:extent cx="4341495" cy="501015"/>
            <wp:effectExtent l="0" t="0" r="190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1495" cy="501015"/>
                    </a:xfrm>
                    <a:prstGeom prst="rect">
                      <a:avLst/>
                    </a:prstGeom>
                    <a:noFill/>
                    <a:ln>
                      <a:noFill/>
                    </a:ln>
                  </pic:spPr>
                </pic:pic>
              </a:graphicData>
            </a:graphic>
          </wp:inline>
        </w:drawing>
      </w:r>
      <w:r w:rsidRPr="00602BDA">
        <w:rPr>
          <w:rFonts w:ascii="Helvetica" w:eastAsia="Times New Roman" w:hAnsi="Helvetica" w:cs="Helvetica"/>
          <w:color w:val="222222"/>
          <w:sz w:val="23"/>
          <w:szCs w:val="23"/>
          <w:lang w:eastAsia="en-IL"/>
        </w:rPr>
        <w:br/>
        <w:t>The Password value to use when the tag is protected</w:t>
      </w:r>
    </w:p>
    <w:p w14:paraId="76C5C5FE" w14:textId="3D17BEDF"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noProof/>
          <w:color w:val="222222"/>
          <w:sz w:val="23"/>
          <w:szCs w:val="23"/>
          <w:lang w:eastAsia="en-IL"/>
        </w:rPr>
        <w:drawing>
          <wp:inline distT="0" distB="0" distL="0" distR="0" wp14:anchorId="10B5D0A9" wp14:editId="3A07175B">
            <wp:extent cx="3983355" cy="532765"/>
            <wp:effectExtent l="0" t="0" r="0" b="63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3355" cy="532765"/>
                    </a:xfrm>
                    <a:prstGeom prst="rect">
                      <a:avLst/>
                    </a:prstGeom>
                    <a:noFill/>
                    <a:ln>
                      <a:noFill/>
                    </a:ln>
                  </pic:spPr>
                </pic:pic>
              </a:graphicData>
            </a:graphic>
          </wp:inline>
        </w:drawing>
      </w:r>
      <w:r w:rsidRPr="00602BDA">
        <w:rPr>
          <w:rFonts w:ascii="Helvetica" w:eastAsia="Times New Roman" w:hAnsi="Helvetica" w:cs="Helvetica"/>
          <w:color w:val="222222"/>
          <w:sz w:val="23"/>
          <w:szCs w:val="23"/>
          <w:lang w:eastAsia="en-IL"/>
        </w:rPr>
        <w:br/>
        <w:t>The Pack value to use when the tag is protected</w:t>
      </w:r>
    </w:p>
    <w:p w14:paraId="1C49957D" w14:textId="77777777"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color w:val="222222"/>
          <w:sz w:val="23"/>
          <w:szCs w:val="23"/>
          <w:lang w:eastAsia="en-IL"/>
        </w:rPr>
        <w:t>Obviously when the protection is enable You need to authenticate before to change the password, pack or disable the protection.</w:t>
      </w:r>
    </w:p>
    <w:p w14:paraId="4DF8ABC2" w14:textId="77777777"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color w:val="222222"/>
          <w:sz w:val="23"/>
          <w:szCs w:val="23"/>
          <w:lang w:eastAsia="en-IL"/>
        </w:rPr>
        <w:t>Here my latest files:</w:t>
      </w:r>
      <w:r w:rsidRPr="00602BDA">
        <w:rPr>
          <w:rFonts w:ascii="Helvetica" w:eastAsia="Times New Roman" w:hAnsi="Helvetica" w:cs="Helvetica"/>
          <w:color w:val="222222"/>
          <w:sz w:val="23"/>
          <w:szCs w:val="23"/>
          <w:lang w:eastAsia="en-IL"/>
        </w:rPr>
        <w:br/>
      </w:r>
      <w:hyperlink r:id="rId20" w:history="1">
        <w:r w:rsidRPr="00602BDA">
          <w:rPr>
            <w:rFonts w:ascii="Helvetica" w:eastAsia="Times New Roman" w:hAnsi="Helvetica" w:cs="Helvetica"/>
            <w:color w:val="0088CC"/>
            <w:sz w:val="23"/>
            <w:szCs w:val="23"/>
            <w:lang w:eastAsia="en-IL"/>
          </w:rPr>
          <w:t>mifare.info.aix</w:t>
        </w:r>
      </w:hyperlink>
      <w:r w:rsidRPr="00602BDA">
        <w:rPr>
          <w:rFonts w:ascii="Helvetica" w:eastAsia="Times New Roman" w:hAnsi="Helvetica" w:cs="Helvetica"/>
          <w:color w:val="222222"/>
          <w:sz w:val="23"/>
          <w:szCs w:val="23"/>
          <w:lang w:eastAsia="en-IL"/>
        </w:rPr>
        <w:t> (21.8 KB) Extensions</w:t>
      </w:r>
      <w:r w:rsidRPr="00602BDA">
        <w:rPr>
          <w:rFonts w:ascii="Helvetica" w:eastAsia="Times New Roman" w:hAnsi="Helvetica" w:cs="Helvetica"/>
          <w:color w:val="222222"/>
          <w:sz w:val="23"/>
          <w:szCs w:val="23"/>
          <w:lang w:eastAsia="en-IL"/>
        </w:rPr>
        <w:br/>
      </w:r>
      <w:hyperlink r:id="rId21" w:history="1">
        <w:r w:rsidRPr="00602BDA">
          <w:rPr>
            <w:rFonts w:ascii="Helvetica" w:eastAsia="Times New Roman" w:hAnsi="Helvetica" w:cs="Helvetica"/>
            <w:color w:val="0088CC"/>
            <w:sz w:val="23"/>
            <w:szCs w:val="23"/>
            <w:lang w:eastAsia="en-IL"/>
          </w:rPr>
          <w:t>MifareInfo.txt</w:t>
        </w:r>
      </w:hyperlink>
      <w:r w:rsidRPr="00602BDA">
        <w:rPr>
          <w:rFonts w:ascii="Helvetica" w:eastAsia="Times New Roman" w:hAnsi="Helvetica" w:cs="Helvetica"/>
          <w:color w:val="222222"/>
          <w:sz w:val="23"/>
          <w:szCs w:val="23"/>
          <w:lang w:eastAsia="en-IL"/>
        </w:rPr>
        <w:t> (30.0 KB) Source code</w:t>
      </w:r>
      <w:r w:rsidRPr="00602BDA">
        <w:rPr>
          <w:rFonts w:ascii="Helvetica" w:eastAsia="Times New Roman" w:hAnsi="Helvetica" w:cs="Helvetica"/>
          <w:color w:val="222222"/>
          <w:sz w:val="23"/>
          <w:szCs w:val="23"/>
          <w:lang w:eastAsia="en-IL"/>
        </w:rPr>
        <w:br/>
      </w:r>
      <w:hyperlink r:id="rId22" w:history="1">
        <w:r w:rsidRPr="00602BDA">
          <w:rPr>
            <w:rFonts w:ascii="Helvetica" w:eastAsia="Times New Roman" w:hAnsi="Helvetica" w:cs="Helvetica"/>
            <w:color w:val="0088CC"/>
            <w:sz w:val="23"/>
            <w:szCs w:val="23"/>
            <w:lang w:eastAsia="en-IL"/>
          </w:rPr>
          <w:t>MifareInfo.aia</w:t>
        </w:r>
      </w:hyperlink>
      <w:r w:rsidRPr="00602BDA">
        <w:rPr>
          <w:rFonts w:ascii="Helvetica" w:eastAsia="Times New Roman" w:hAnsi="Helvetica" w:cs="Helvetica"/>
          <w:color w:val="222222"/>
          <w:sz w:val="23"/>
          <w:szCs w:val="23"/>
          <w:lang w:eastAsia="en-IL"/>
        </w:rPr>
        <w:t> (38.3 KB) Project test</w:t>
      </w:r>
    </w:p>
    <w:p w14:paraId="57E21907" w14:textId="77777777" w:rsidR="00602BDA" w:rsidRPr="00602BDA" w:rsidRDefault="00602BDA" w:rsidP="00602BDA">
      <w:pPr>
        <w:shd w:val="clear" w:color="auto" w:fill="FFFFFF"/>
        <w:spacing w:before="100" w:beforeAutospacing="1" w:after="100" w:afterAutospacing="1" w:line="240" w:lineRule="auto"/>
        <w:rPr>
          <w:rFonts w:ascii="Helvetica" w:eastAsia="Times New Roman" w:hAnsi="Helvetica" w:cs="Helvetica"/>
          <w:color w:val="222222"/>
          <w:sz w:val="23"/>
          <w:szCs w:val="23"/>
          <w:lang w:eastAsia="en-IL"/>
        </w:rPr>
      </w:pPr>
      <w:r w:rsidRPr="00602BDA">
        <w:rPr>
          <w:rFonts w:ascii="Helvetica" w:eastAsia="Times New Roman" w:hAnsi="Helvetica" w:cs="Helvetica"/>
          <w:color w:val="222222"/>
          <w:sz w:val="23"/>
          <w:szCs w:val="23"/>
          <w:lang w:eastAsia="en-IL"/>
        </w:rPr>
        <w:t>Best Regards</w:t>
      </w:r>
      <w:r w:rsidRPr="00602BDA">
        <w:rPr>
          <w:rFonts w:ascii="Helvetica" w:eastAsia="Times New Roman" w:hAnsi="Helvetica" w:cs="Helvetica"/>
          <w:color w:val="222222"/>
          <w:sz w:val="23"/>
          <w:szCs w:val="23"/>
          <w:lang w:eastAsia="en-IL"/>
        </w:rPr>
        <w:br/>
        <w:t>Marco</w:t>
      </w:r>
    </w:p>
    <w:p w14:paraId="22A77E13" w14:textId="77777777" w:rsidR="00244CF9" w:rsidRDefault="00244CF9"/>
    <w:sectPr w:rsidR="00244C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D64C9" w14:textId="77777777" w:rsidR="00ED558F" w:rsidRDefault="00ED558F" w:rsidP="00602BDA">
      <w:pPr>
        <w:spacing w:after="0" w:line="240" w:lineRule="auto"/>
      </w:pPr>
      <w:r>
        <w:separator/>
      </w:r>
    </w:p>
  </w:endnote>
  <w:endnote w:type="continuationSeparator" w:id="0">
    <w:p w14:paraId="0B086AB7" w14:textId="77777777" w:rsidR="00ED558F" w:rsidRDefault="00ED558F" w:rsidP="00602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8870A" w14:textId="77777777" w:rsidR="00ED558F" w:rsidRDefault="00ED558F" w:rsidP="00602BDA">
      <w:pPr>
        <w:spacing w:after="0" w:line="240" w:lineRule="auto"/>
      </w:pPr>
      <w:r>
        <w:separator/>
      </w:r>
    </w:p>
  </w:footnote>
  <w:footnote w:type="continuationSeparator" w:id="0">
    <w:p w14:paraId="3E8DE82A" w14:textId="77777777" w:rsidR="00ED558F" w:rsidRDefault="00ED558F" w:rsidP="00602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A568D"/>
    <w:multiLevelType w:val="multilevel"/>
    <w:tmpl w:val="38A2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46"/>
    <w:rsid w:val="00244CF9"/>
    <w:rsid w:val="00602BDA"/>
    <w:rsid w:val="009C2346"/>
    <w:rsid w:val="00ED5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05FF5E-7CA8-47F6-8FFA-8E2E8A9D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2BDA"/>
    <w:pPr>
      <w:spacing w:before="100" w:beforeAutospacing="1" w:after="100" w:afterAutospacing="1" w:line="240" w:lineRule="auto"/>
      <w:outlineLvl w:val="2"/>
    </w:pPr>
    <w:rPr>
      <w:rFonts w:ascii="Times New Roman" w:eastAsia="Times New Roman" w:hAnsi="Times New Roman" w:cs="Times New Roman"/>
      <w:b/>
      <w:bCs/>
      <w:sz w:val="27"/>
      <w:szCs w:val="27"/>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2BDA"/>
    <w:rPr>
      <w:rFonts w:ascii="Times New Roman" w:eastAsia="Times New Roman" w:hAnsi="Times New Roman" w:cs="Times New Roman"/>
      <w:b/>
      <w:bCs/>
      <w:sz w:val="27"/>
      <w:szCs w:val="27"/>
      <w:lang w:eastAsia="en-IL"/>
    </w:rPr>
  </w:style>
  <w:style w:type="paragraph" w:styleId="NormalWeb">
    <w:name w:val="Normal (Web)"/>
    <w:basedOn w:val="Normal"/>
    <w:uiPriority w:val="99"/>
    <w:semiHidden/>
    <w:unhideWhenUsed/>
    <w:rsid w:val="00602BD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Strong">
    <w:name w:val="Strong"/>
    <w:basedOn w:val="DefaultParagraphFont"/>
    <w:uiPriority w:val="22"/>
    <w:qFormat/>
    <w:rsid w:val="00602BDA"/>
    <w:rPr>
      <w:b/>
      <w:bCs/>
    </w:rPr>
  </w:style>
  <w:style w:type="character" w:styleId="Hyperlink">
    <w:name w:val="Hyperlink"/>
    <w:basedOn w:val="DefaultParagraphFont"/>
    <w:uiPriority w:val="99"/>
    <w:semiHidden/>
    <w:unhideWhenUsed/>
    <w:rsid w:val="00602BDA"/>
    <w:rPr>
      <w:color w:val="0000FF"/>
      <w:u w:val="single"/>
    </w:rPr>
  </w:style>
  <w:style w:type="paragraph" w:customStyle="1" w:styleId="filesize">
    <w:name w:val="filesize"/>
    <w:basedOn w:val="Normal"/>
    <w:rsid w:val="00602BDA"/>
    <w:pPr>
      <w:spacing w:before="100" w:beforeAutospacing="1" w:after="100" w:afterAutospacing="1" w:line="240" w:lineRule="auto"/>
    </w:pPr>
    <w:rPr>
      <w:rFonts w:ascii="Times New Roman" w:eastAsia="Times New Roman" w:hAnsi="Times New Roman" w:cs="Times New Roman"/>
      <w:sz w:val="24"/>
      <w:szCs w:val="24"/>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600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xp.com/docs/en/data-sheet/MF0ULX1.pdf"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community.appinventor.mit.edu/uploads/short-url/4rQsEWKvV5hGfHXNFBgkt3dEtdv.txt" TargetMode="External"/><Relationship Id="rId7" Type="http://schemas.openxmlformats.org/officeDocument/2006/relationships/hyperlink" Target="https://www.nxp.com/docs/en/data-sheet/MF0ULX1.pdf"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ommunity.appinventor.mit.edu/uploads/short-url/gXxtSPJBSJ47f8Mi3FRlBnlWaZu.ai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nxp.com/docs/en/data-sheet/MF0ICU2.pdf"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nxp.com/docs/en/data-sheet/MF0ICU2.pdf" TargetMode="External"/><Relationship Id="rId14" Type="http://schemas.openxmlformats.org/officeDocument/2006/relationships/image" Target="media/image4.png"/><Relationship Id="rId22" Type="http://schemas.openxmlformats.org/officeDocument/2006/relationships/hyperlink" Target="https://community.appinventor.mit.edu/uploads/short-url/2wTL1w3UGWtSaLolbf8BaAp0v3g.a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2321</Characters>
  <Application>Microsoft Office Word</Application>
  <DocSecurity>0</DocSecurity>
  <Lines>19</Lines>
  <Paragraphs>5</Paragraphs>
  <ScaleCrop>false</ScaleCrop>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Shetach, Avraham</dc:creator>
  <cp:keywords/>
  <dc:description/>
  <cp:lastModifiedBy>Shetach, Avraham</cp:lastModifiedBy>
  <cp:revision>2</cp:revision>
  <dcterms:created xsi:type="dcterms:W3CDTF">2021-11-23T21:56:00Z</dcterms:created>
  <dcterms:modified xsi:type="dcterms:W3CDTF">2021-11-23T21:56:00Z</dcterms:modified>
</cp:coreProperties>
</file>