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Evidential Conformal Guardrails (ECG): Mathematically Guaranteed Defenses Against Zero-Day Prompt Injections</w:t>
      </w:r>
    </w:p>
    <w:p>
      <w:pPr>
        <w:jc w:val="center"/>
      </w:pPr>
      <w:r>
        <w:t>Document Purpose: Formal Justification of Research Novelty for IEEE Q1 Submission</w:t>
      </w:r>
    </w:p>
    <w:p/>
    <w:p>
      <w:pPr>
        <w:pStyle w:val="Heading1"/>
      </w:pPr>
      <w:r>
        <w:t>1. The Research Gap (Flaws in Current State-of-the-Art)</w:t>
      </w:r>
    </w:p>
    <w:p>
      <w:r>
        <w:t xml:space="preserve">Across over 60 recent papers (2023-2025) on LLM security, the literature assumes a binary classification paradigm: a prompt is either SAFE or BLOCKED. However, current fast-inference frameworks lack </w:t>
      </w:r>
      <w:r>
        <w:rPr>
          <w:b/>
        </w:rPr>
        <w:t>Mathematical Humility</w:t>
      </w:r>
      <w:r>
        <w:t>. Top-tier journals (IEEE S&amp;P, USENIX, IEEE TIFS) are actively rejecting papers that propose "just another classifier." They demand theoretical guarantees and explicit uncertainty quantification.</w:t>
      </w:r>
    </w:p>
    <w:p>
      <w:r>
        <w:t xml:space="preserve">The most critical flaw in Generation 3 defenses (e.g., Meta's PromptGuard, BERT-based classifiers) is </w:t>
      </w:r>
      <w:r>
        <w:rPr>
          <w:b/>
        </w:rPr>
        <w:t>Softmax Overconfidence</w:t>
      </w:r>
      <w:r>
        <w:t>. When faced with a Zero-Day attack (a highly obfuscated prompt structure the model has never seen, such as a novel Hexadecimal+Leetspeak hybrid), standard Neural Networks are mathematically forced by the Softmax function to assign a high probability to a random class. They confidently misclassify novel attacks as "Clean", causing silent security failures.</w:t>
      </w:r>
    </w:p>
    <w:p>
      <w:pPr>
        <w:pStyle w:val="Heading1"/>
      </w:pPr>
      <w:r>
        <w:t>2. How ECG Wins by Novelty</w:t>
      </w:r>
    </w:p>
    <w:p>
      <w:r>
        <w:t>We introduce Evidential Conformal Guardrails (ECG), which fundamentally breaks away from standard classifiers by attacking the Softmax Overconfidence problem directly. Our system wins through three defensible, mathematically rigorous novelties:</w:t>
      </w:r>
    </w:p>
    <w:p>
      <w:pPr>
        <w:pStyle w:val="Heading2"/>
      </w:pPr>
      <w:r>
        <w:t>Novelty 1: Evidential Deep Learning (EDL) for Out-of-Distribution Detection</w:t>
      </w:r>
    </w:p>
    <w:p>
      <w:r>
        <w:t>We replace the standard Softmax head with a Dirichlet distribution. The model mathematically derives its Epistemic Uncertainty, explicitly flagging Zero-Day attacks as "Unknown" rather than forcing a "Clean" classification.</w:t>
      </w:r>
    </w:p>
    <w:p>
      <w:pPr>
        <w:pStyle w:val="Heading2"/>
      </w:pPr>
      <w:r>
        <w:t>Novelty 2: Adversarial Entropy-Aware Non-Conformity (AENC) Scoring</w:t>
      </w:r>
    </w:p>
    <w:p>
      <w:r>
        <w:t>Standard Conformal Prediction relies purely on the neural network's confidence ($s = 1 - p$). We introduce a novel scoring function tailored to linguistic attacks: the Adversarial Entropy-Aware Non-Conformity (AENC) Score. We mathematically fuse the Character-Level Shannon Entropy and OOV density of the raw prompt into the conformal score. If an attacker uses a Zero-Day obfuscation (e.g., Base64, zero-width chars) that fools the neural network into being overconfident, the linguistic entropy spikes, inflating the AENC score and forcing a guaranteed ABSTAIN. This formally bridges Information Theory with Epistemic Uncertainty.</w:t>
      </w:r>
    </w:p>
    <w:p>
      <w:pPr>
        <w:pStyle w:val="Heading2"/>
      </w:pPr>
      <w:r>
        <w:t>Novelty 3: Split Conformal Prediction for Distribution-Free Security</w:t>
      </w:r>
    </w:p>
    <w:p>
      <w:r>
        <w:t>We calibrate the AENC threshold on a hold-out set, guaranteeing that the true safety class is contained in the prediction set with a user-defined probability (e.g., 95%). This provides a hard statistical guarantee on the False Positive Rate, transforming the guardrail from a heuristic filter into a mathematically bounded risk engine.</w:t>
      </w:r>
    </w:p>
    <w:p>
      <w:pPr>
        <w:pStyle w:val="Heading1"/>
      </w:pPr>
      <w:r>
        <w:t>3. Synthesis of Existing Literature (Taxonomy of Defenses)</w:t>
      </w:r>
    </w:p>
    <w:p>
      <w:pPr>
        <w:pStyle w:val="Heading2"/>
      </w:pPr>
      <w:r>
        <w:t>Generation 1: Heuristic, Regex, and Lexical Filters</w:t>
      </w:r>
    </w:p>
    <w:p>
      <w:r>
        <w:t>Representative Works: NeMo Guardrails (early versions), traditional WAFs.</w:t>
        <w:br/>
        <w:t>Flaw: Brittle to obfuscation. Attackers bypass these using Base64, Zero-Width characters, or Leetspeak.</w:t>
      </w:r>
    </w:p>
    <w:p>
      <w:pPr>
        <w:pStyle w:val="Heading2"/>
      </w:pPr>
      <w:r>
        <w:t>Generation 2: LLM-as-a-Judge &amp; Semantic Filtering</w:t>
      </w:r>
    </w:p>
    <w:p>
      <w:r>
        <w:t>Representative Works: Llama-Guard 1/2/3, ShieldGemma, Rebuff.</w:t>
        <w:br/>
        <w:t>Flaw: Extreme latency (adds 1000ms+ per request) and susceptible to recursive prompt injection (the Judge LLM itself gets injected).</w:t>
      </w:r>
    </w:p>
    <w:p>
      <w:pPr>
        <w:pStyle w:val="Heading2"/>
      </w:pPr>
      <w:r>
        <w:t>Generation 3: Standard Deep Learning &amp; Embedding Classifiers</w:t>
      </w:r>
    </w:p>
    <w:p>
      <w:r>
        <w:t>Representative Works: PromptGuard (Meta), RoBERTa injection classifiers.</w:t>
        <w:br/>
        <w:t>Flaw: Softmax Overconfidence on Out-of-Distribution (OOD) data.</w:t>
      </w:r>
    </w:p>
    <w:p>
      <w:pPr>
        <w:pStyle w:val="Heading2"/>
      </w:pPr>
      <w:r>
        <w:t>Generation 4: Randomized Smoothing &amp; Perturbation</w:t>
      </w:r>
    </w:p>
    <w:p>
      <w:r>
        <w:t>Representative Works: SmoothLLM, RAIN, Erase-and-Check.</w:t>
        <w:br/>
        <w:t>Flaw: Astronomically high compute overhead requiring multiple LLM inference passes per prompt.</w:t>
      </w:r>
    </w:p>
    <w:p>
      <w:pPr>
        <w:pStyle w:val="Heading1"/>
      </w:pPr>
      <w:r>
        <w:t>4. Paper Contributions Summary</w:t>
      </w:r>
    </w:p>
    <w:p>
      <w:pPr>
        <w:pStyle w:val="ListBullet"/>
      </w:pPr>
      <w:r>
        <w:t>If challenged by a reviewer on why this is fundamentally novel, the rebuttal is straightforward:</w:t>
      </w:r>
    </w:p>
    <w:p>
      <w:pPr>
        <w:pStyle w:val="ListBullet"/>
      </w:pPr>
      <w:r>
        <w:t>Unlike standard Evidential Conformal Prediction in Computer Vision, ECG introduces a domain-specific AENC score that leverages linguistic entropy to catch adversarial text geometries that would otherwise bypass standard logit margins.</w:t>
      </w:r>
    </w:p>
    <w:p>
      <w:pPr>
        <w:pStyle w:val="ListBullet"/>
      </w:pPr>
      <w:r>
        <w:t>It mathematically prevents "silent failures" on Zero-Day attacks by bounding the error 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