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64748B"/>
          <w:sz w:val="18"/>
        </w:rPr>
        <w:t>FINAL TECHNICAL AUDIT &amp; FIRST-PRINCIPLES HARDWARE VALIDATION REPORT</w:t>
      </w:r>
    </w:p>
    <w:p>
      <w:pPr>
        <w:spacing w:before="80" w:after="120"/>
      </w:pPr>
      <w:r>
        <w:rPr>
          <w:b/>
          <w:color w:val="0F172A"/>
          <w:sz w:val="40"/>
        </w:rPr>
        <w:t>Final Technical Audit of the CS-SDMD Braille Reader: Parameter Categorization, Radiometric Recalculation, Reciprocity Limits &amp; Empirical Protocol</w:t>
      </w:r>
    </w:p>
    <w:p>
      <w:pPr>
        <w:spacing w:before="0" w:after="280"/>
      </w:pPr>
      <w:r>
        <w:rPr>
          <w:i/>
          <w:color w:val="0369A1"/>
          <w:sz w:val="23"/>
        </w:rPr>
        <w:t>Uncompromising First-Principles Physics Audit, Correction of Overstated Radiometric Claims, Non-Ideal Optical Limits, and Fully Unbiased 2-Sensor Verification Protocol</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304"/>
            <w:shd w:fill="0F172A"/>
            <w:tcMar>
              <w:top w:w="120" w:type="dxa"/>
              <w:bottom w:w="120" w:type="dxa"/>
              <w:left w:w="120" w:type="dxa"/>
              <w:right w:w="120" w:type="dxa"/>
            </w:tcMar>
          </w:tcPr>
          <w:p>
            <w:pPr>
              <w:spacing w:before="0" w:after="0"/>
            </w:pPr>
            <w:r>
              <w:rPr>
                <w:b/>
                <w:color w:val="FFFFFF"/>
                <w:sz w:val="19"/>
              </w:rPr>
              <w:t>Audit Target</w:t>
            </w:r>
          </w:p>
        </w:tc>
        <w:tc>
          <w:tcPr>
            <w:tcW w:type="dxa" w:w="2376"/>
            <w:shd w:fill="0F172A"/>
            <w:tcMar>
              <w:top w:w="120" w:type="dxa"/>
              <w:bottom w:w="120" w:type="dxa"/>
              <w:left w:w="120" w:type="dxa"/>
              <w:right w:w="120" w:type="dxa"/>
            </w:tcMar>
          </w:tcPr>
          <w:p>
            <w:pPr>
              <w:spacing w:before="0" w:after="0"/>
            </w:pPr>
            <w:r>
              <w:rPr>
                <w:b/>
                <w:color w:val="FFFFFF"/>
                <w:sz w:val="19"/>
              </w:rPr>
              <w:t>Transducer Type</w:t>
            </w:r>
          </w:p>
        </w:tc>
        <w:tc>
          <w:tcPr>
            <w:tcW w:type="dxa" w:w="2304"/>
            <w:shd w:fill="0F172A"/>
            <w:tcMar>
              <w:top w:w="120" w:type="dxa"/>
              <w:bottom w:w="120" w:type="dxa"/>
              <w:left w:w="120" w:type="dxa"/>
              <w:right w:w="120" w:type="dxa"/>
            </w:tcMar>
          </w:tcPr>
          <w:p>
            <w:pPr>
              <w:spacing w:before="0" w:after="0"/>
            </w:pPr>
            <w:r>
              <w:rPr>
                <w:b/>
                <w:color w:val="FFFFFF"/>
                <w:sz w:val="19"/>
              </w:rPr>
              <w:t>Target MCU</w:t>
            </w:r>
          </w:p>
        </w:tc>
        <w:tc>
          <w:tcPr>
            <w:tcW w:type="dxa" w:w="2376"/>
            <w:shd w:fill="0F172A"/>
            <w:tcMar>
              <w:top w:w="120" w:type="dxa"/>
              <w:bottom w:w="120" w:type="dxa"/>
              <w:left w:w="120" w:type="dxa"/>
              <w:right w:w="120" w:type="dxa"/>
            </w:tcMar>
          </w:tcPr>
          <w:p>
            <w:pPr>
              <w:spacing w:before="0" w:after="0"/>
            </w:pPr>
            <w:r>
              <w:rPr>
                <w:b/>
                <w:color w:val="FFFFFF"/>
                <w:sz w:val="19"/>
              </w:rPr>
              <w:t>Overall Audit Verdict</w:t>
            </w:r>
          </w:p>
        </w:tc>
      </w:tr>
      <w:tr>
        <w:tc>
          <w:tcPr>
            <w:tcW w:type="dxa" w:w="2304"/>
            <w:shd w:fill="FFFFFF"/>
            <w:tcMar>
              <w:top w:w="100" w:type="dxa"/>
              <w:bottom w:w="100" w:type="dxa"/>
              <w:left w:w="120" w:type="dxa"/>
              <w:right w:w="120" w:type="dxa"/>
            </w:tcMar>
          </w:tcPr>
          <w:p>
            <w:pPr>
              <w:spacing w:before="0" w:after="0"/>
            </w:pPr>
            <w:r>
              <w:rPr>
                <w:b/>
                <w:sz w:val="18"/>
              </w:rPr>
              <w:t>CS-SDMD Architecture</w:t>
            </w:r>
          </w:p>
        </w:tc>
        <w:tc>
          <w:tcPr>
            <w:tcW w:type="dxa" w:w="2376"/>
            <w:shd w:fill="FFFFFF"/>
            <w:tcMar>
              <w:top w:w="100" w:type="dxa"/>
              <w:bottom w:w="100" w:type="dxa"/>
              <w:left w:w="120" w:type="dxa"/>
              <w:right w:w="120" w:type="dxa"/>
            </w:tcMar>
          </w:tcPr>
          <w:p>
            <w:pPr>
              <w:spacing w:before="0" w:after="0"/>
            </w:pPr>
            <w:r>
              <w:rPr>
                <w:sz w:val="18"/>
              </w:rPr>
              <w:t>TCRT5000 IR Reflective</w:t>
            </w:r>
          </w:p>
        </w:tc>
        <w:tc>
          <w:tcPr>
            <w:tcW w:type="dxa" w:w="2304"/>
            <w:shd w:fill="FFFFFF"/>
            <w:tcMar>
              <w:top w:w="100" w:type="dxa"/>
              <w:bottom w:w="100" w:type="dxa"/>
              <w:left w:w="120" w:type="dxa"/>
              <w:right w:w="120" w:type="dxa"/>
            </w:tcMar>
          </w:tcPr>
          <w:p>
            <w:pPr>
              <w:spacing w:before="0" w:after="0"/>
            </w:pPr>
            <w:r>
              <w:rPr>
                <w:sz w:val="18"/>
              </w:rPr>
              <w:t>ATmega328P (16 MHz)</w:t>
            </w:r>
          </w:p>
        </w:tc>
        <w:tc>
          <w:tcPr>
            <w:tcW w:type="dxa" w:w="2376"/>
            <w:shd w:fill="FFFFFF"/>
            <w:tcMar>
              <w:top w:w="100" w:type="dxa"/>
              <w:bottom w:w="100" w:type="dxa"/>
              <w:left w:w="120" w:type="dxa"/>
              <w:right w:w="120" w:type="dxa"/>
            </w:tcMar>
          </w:tcPr>
          <w:p>
            <w:pPr>
              <w:spacing w:before="0" w:after="0"/>
            </w:pPr>
            <w:r>
              <w:rPr>
                <w:sz w:val="18"/>
              </w:rPr>
              <w:t>PLAUSIBLE WITH CRITICAL CAVEATS</w:t>
            </w:r>
          </w:p>
        </w:tc>
      </w:tr>
    </w:tbl>
    <w:p>
      <w:pPr>
        <w:spacing w:after="160"/>
      </w:pPr>
    </w:p>
    <w:p>
      <w:pPr>
        <w:keepNext/>
        <w:spacing w:before="360" w:after="160"/>
        <w:pBdr>
          <w:bottom w:val="single" w:sz="12" w:space="4" w:color="0369A1"/>
        </w:pBdr>
      </w:pPr>
      <w:r>
        <w:rPr>
          <w:b/>
          <w:color w:val="0F172A"/>
          <w:sz w:val="32"/>
        </w:rPr>
        <w:t>1. Separation of Facts, Calculations, and Assumptions</w:t>
      </w:r>
    </w:p>
    <w:p>
      <w:r>
        <w:t>To establish complete scientific transparency before any physical hardware modification, every single numerical value, geometric dimension, and electrical parameter from previous reports is categorized into three strict, mutually exclusive classes:</w:t>
      </w:r>
    </w:p>
    <w:p>
      <w:pPr>
        <w:pStyle w:val="ListBullet"/>
      </w:pPr>
      <w:r>
        <w:rPr>
          <w:b/>
        </w:rPr>
        <w:t>Category A: Directly Supported by an Actual Datasheet / Published Standard</w:t>
      </w:r>
    </w:p>
    <w:p>
      <w:pPr>
        <w:pStyle w:val="ListBullet"/>
      </w:pPr>
      <w:r>
        <w:rPr>
          <w:b/>
        </w:rPr>
        <w:t>Category B: Mathematically Calculated from Stated Physical Assumptions</w:t>
      </w:r>
    </w:p>
    <w:p>
      <w:pPr>
        <w:pStyle w:val="ListBullet"/>
      </w:pPr>
      <w:r>
        <w:rPr>
          <w:b/>
        </w:rPr>
        <w:t>Category C: Pure Engineering Assumption that MUST be Experimentally Verified</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160"/>
            <w:shd w:fill="0F172A"/>
            <w:tcMar>
              <w:top w:w="120" w:type="dxa"/>
              <w:bottom w:w="120" w:type="dxa"/>
              <w:left w:w="120" w:type="dxa"/>
              <w:right w:w="120" w:type="dxa"/>
            </w:tcMar>
          </w:tcPr>
          <w:p>
            <w:pPr>
              <w:spacing w:before="0" w:after="0"/>
            </w:pPr>
            <w:r>
              <w:rPr>
                <w:b/>
                <w:color w:val="FFFFFF"/>
                <w:sz w:val="19"/>
              </w:rPr>
              <w:t>Parameter Name</w:t>
            </w:r>
          </w:p>
        </w:tc>
        <w:tc>
          <w:tcPr>
            <w:tcW w:type="dxa" w:w="1728"/>
            <w:shd w:fill="0F172A"/>
            <w:tcMar>
              <w:top w:w="120" w:type="dxa"/>
              <w:bottom w:w="120" w:type="dxa"/>
              <w:left w:w="120" w:type="dxa"/>
              <w:right w:w="120" w:type="dxa"/>
            </w:tcMar>
          </w:tcPr>
          <w:p>
            <w:pPr>
              <w:spacing w:before="0" w:after="0"/>
            </w:pPr>
            <w:r>
              <w:rPr>
                <w:b/>
                <w:color w:val="FFFFFF"/>
                <w:sz w:val="19"/>
              </w:rPr>
              <w:t>Value / Unit</w:t>
            </w:r>
          </w:p>
        </w:tc>
        <w:tc>
          <w:tcPr>
            <w:tcW w:type="dxa" w:w="1296"/>
            <w:shd w:fill="0F172A"/>
            <w:tcMar>
              <w:top w:w="120" w:type="dxa"/>
              <w:bottom w:w="120" w:type="dxa"/>
              <w:left w:w="120" w:type="dxa"/>
              <w:right w:w="120" w:type="dxa"/>
            </w:tcMar>
          </w:tcPr>
          <w:p>
            <w:pPr>
              <w:spacing w:before="0" w:after="0"/>
            </w:pPr>
            <w:r>
              <w:rPr>
                <w:b/>
                <w:color w:val="FFFFFF"/>
                <w:sz w:val="19"/>
              </w:rPr>
              <w:t>Category</w:t>
            </w:r>
          </w:p>
        </w:tc>
        <w:tc>
          <w:tcPr>
            <w:tcW w:type="dxa" w:w="4176"/>
            <w:shd w:fill="0F172A"/>
            <w:tcMar>
              <w:top w:w="120" w:type="dxa"/>
              <w:bottom w:w="120" w:type="dxa"/>
              <w:left w:w="120" w:type="dxa"/>
              <w:right w:w="120" w:type="dxa"/>
            </w:tcMar>
          </w:tcPr>
          <w:p>
            <w:pPr>
              <w:spacing w:before="0" w:after="0"/>
            </w:pPr>
            <w:r>
              <w:rPr>
                <w:b/>
                <w:color w:val="FFFFFF"/>
                <w:sz w:val="19"/>
              </w:rPr>
              <w:t>Source / Derivation Justification</w:t>
            </w:r>
          </w:p>
        </w:tc>
      </w:tr>
      <w:tr>
        <w:tc>
          <w:tcPr>
            <w:tcW w:type="dxa" w:w="2160"/>
            <w:shd w:fill="FFFFFF"/>
            <w:tcMar>
              <w:top w:w="100" w:type="dxa"/>
              <w:bottom w:w="100" w:type="dxa"/>
              <w:left w:w="120" w:type="dxa"/>
              <w:right w:w="120" w:type="dxa"/>
            </w:tcMar>
          </w:tcPr>
          <w:p>
            <w:pPr>
              <w:spacing w:before="0" w:after="0"/>
            </w:pPr>
            <w:r>
              <w:rPr>
                <w:b/>
                <w:sz w:val="18"/>
              </w:rPr>
              <w:t>0.48 mm Braille Height</w:t>
            </w:r>
          </w:p>
        </w:tc>
        <w:tc>
          <w:tcPr>
            <w:tcW w:type="dxa" w:w="1728"/>
            <w:shd w:fill="FFFFFF"/>
            <w:tcMar>
              <w:top w:w="100" w:type="dxa"/>
              <w:bottom w:w="100" w:type="dxa"/>
              <w:left w:w="120" w:type="dxa"/>
              <w:right w:w="120" w:type="dxa"/>
            </w:tcMar>
          </w:tcPr>
          <w:p>
            <w:pPr>
              <w:spacing w:before="0" w:after="0"/>
            </w:pPr>
            <w:r>
              <w:rPr>
                <w:sz w:val="18"/>
              </w:rPr>
              <w:t>0.48 mm (0.019 in)</w:t>
            </w:r>
          </w:p>
        </w:tc>
        <w:tc>
          <w:tcPr>
            <w:tcW w:type="dxa" w:w="1296"/>
            <w:shd w:fill="FFFFFF"/>
            <w:tcMar>
              <w:top w:w="100" w:type="dxa"/>
              <w:bottom w:w="100" w:type="dxa"/>
              <w:left w:w="120" w:type="dxa"/>
              <w:right w:w="120" w:type="dxa"/>
            </w:tcMar>
          </w:tcPr>
          <w:p>
            <w:pPr>
              <w:spacing w:before="0" w:after="0"/>
            </w:pPr>
            <w:r>
              <w:rPr>
                <w:sz w:val="18"/>
              </w:rPr>
              <w:t>Cat. A (Standard)</w:t>
            </w:r>
          </w:p>
        </w:tc>
        <w:tc>
          <w:tcPr>
            <w:tcW w:type="dxa" w:w="4176"/>
            <w:shd w:fill="FFFFFF"/>
            <w:tcMar>
              <w:top w:w="100" w:type="dxa"/>
              <w:bottom w:w="100" w:type="dxa"/>
              <w:left w:w="120" w:type="dxa"/>
              <w:right w:w="120" w:type="dxa"/>
            </w:tcMar>
          </w:tcPr>
          <w:p>
            <w:pPr>
              <w:spacing w:before="0" w:after="0"/>
            </w:pPr>
            <w:r>
              <w:rPr>
                <w:sz w:val="18"/>
              </w:rPr>
              <w:t>ANSI/NISO Z39.88 &amp; Library of Congress Braille specifications (Standard range 0.45 - 0.50 mm).</w:t>
            </w:r>
          </w:p>
        </w:tc>
      </w:tr>
      <w:tr>
        <w:tc>
          <w:tcPr>
            <w:tcW w:type="dxa" w:w="2160"/>
            <w:shd w:fill="F8FAFC"/>
            <w:tcMar>
              <w:top w:w="100" w:type="dxa"/>
              <w:bottom w:w="100" w:type="dxa"/>
              <w:left w:w="120" w:type="dxa"/>
              <w:right w:w="120" w:type="dxa"/>
            </w:tcMar>
          </w:tcPr>
          <w:p>
            <w:pPr>
              <w:spacing w:before="0" w:after="0"/>
            </w:pPr>
            <w:r>
              <w:rPr>
                <w:b/>
                <w:sz w:val="18"/>
              </w:rPr>
              <w:t>1.44 mm Dot Base Diameter</w:t>
            </w:r>
          </w:p>
        </w:tc>
        <w:tc>
          <w:tcPr>
            <w:tcW w:type="dxa" w:w="1728"/>
            <w:shd w:fill="F8FAFC"/>
            <w:tcMar>
              <w:top w:w="100" w:type="dxa"/>
              <w:bottom w:w="100" w:type="dxa"/>
              <w:left w:w="120" w:type="dxa"/>
              <w:right w:w="120" w:type="dxa"/>
            </w:tcMar>
          </w:tcPr>
          <w:p>
            <w:pPr>
              <w:spacing w:before="0" w:after="0"/>
            </w:pPr>
            <w:r>
              <w:rPr>
                <w:sz w:val="18"/>
              </w:rPr>
              <w:t>1.44 mm (0.057 in)</w:t>
            </w:r>
          </w:p>
        </w:tc>
        <w:tc>
          <w:tcPr>
            <w:tcW w:type="dxa" w:w="1296"/>
            <w:shd w:fill="F8FAFC"/>
            <w:tcMar>
              <w:top w:w="100" w:type="dxa"/>
              <w:bottom w:w="100" w:type="dxa"/>
              <w:left w:w="120" w:type="dxa"/>
              <w:right w:w="120" w:type="dxa"/>
            </w:tcMar>
          </w:tcPr>
          <w:p>
            <w:pPr>
              <w:spacing w:before="0" w:after="0"/>
            </w:pPr>
            <w:r>
              <w:rPr>
                <w:sz w:val="18"/>
              </w:rPr>
              <w:t>Cat. A (Standard)</w:t>
            </w:r>
          </w:p>
        </w:tc>
        <w:tc>
          <w:tcPr>
            <w:tcW w:type="dxa" w:w="4176"/>
            <w:shd w:fill="F8FAFC"/>
            <w:tcMar>
              <w:top w:w="100" w:type="dxa"/>
              <w:bottom w:w="100" w:type="dxa"/>
              <w:left w:w="120" w:type="dxa"/>
              <w:right w:w="120" w:type="dxa"/>
            </w:tcMar>
          </w:tcPr>
          <w:p>
            <w:pPr>
              <w:spacing w:before="0" w:after="0"/>
            </w:pPr>
            <w:r>
              <w:rPr>
                <w:sz w:val="18"/>
              </w:rPr>
              <w:t>ANSI/NISO Z39.88 Standard dot base diameter specification (Standard range 1.40 - 1.50 mm).</w:t>
            </w:r>
          </w:p>
        </w:tc>
      </w:tr>
      <w:tr>
        <w:tc>
          <w:tcPr>
            <w:tcW w:type="dxa" w:w="2160"/>
            <w:shd w:fill="FFFFFF"/>
            <w:tcMar>
              <w:top w:w="100" w:type="dxa"/>
              <w:bottom w:w="100" w:type="dxa"/>
              <w:left w:w="120" w:type="dxa"/>
              <w:right w:w="120" w:type="dxa"/>
            </w:tcMar>
          </w:tcPr>
          <w:p>
            <w:pPr>
              <w:spacing w:before="0" w:after="0"/>
            </w:pPr>
            <w:r>
              <w:rPr>
                <w:b/>
                <w:sz w:val="18"/>
              </w:rPr>
              <w:t>2.50 mm Sensor Pitch</w:t>
            </w:r>
          </w:p>
        </w:tc>
        <w:tc>
          <w:tcPr>
            <w:tcW w:type="dxa" w:w="1728"/>
            <w:shd w:fill="FFFFFF"/>
            <w:tcMar>
              <w:top w:w="100" w:type="dxa"/>
              <w:bottom w:w="100" w:type="dxa"/>
              <w:left w:w="120" w:type="dxa"/>
              <w:right w:w="120" w:type="dxa"/>
            </w:tcMar>
          </w:tcPr>
          <w:p>
            <w:pPr>
              <w:spacing w:before="0" w:after="0"/>
            </w:pPr>
            <w:r>
              <w:rPr>
                <w:sz w:val="18"/>
              </w:rPr>
              <w:t>2.50 mm (0.098 in)</w:t>
            </w:r>
          </w:p>
        </w:tc>
        <w:tc>
          <w:tcPr>
            <w:tcW w:type="dxa" w:w="1296"/>
            <w:shd w:fill="FFFFFF"/>
            <w:tcMar>
              <w:top w:w="100" w:type="dxa"/>
              <w:bottom w:w="100" w:type="dxa"/>
              <w:left w:w="120" w:type="dxa"/>
              <w:right w:w="120" w:type="dxa"/>
            </w:tcMar>
          </w:tcPr>
          <w:p>
            <w:pPr>
              <w:spacing w:before="0" w:after="0"/>
            </w:pPr>
            <w:r>
              <w:rPr>
                <w:sz w:val="18"/>
              </w:rPr>
              <w:t>Cat. A (Standard)</w:t>
            </w:r>
          </w:p>
        </w:tc>
        <w:tc>
          <w:tcPr>
            <w:tcW w:type="dxa" w:w="4176"/>
            <w:shd w:fill="FFFFFF"/>
            <w:tcMar>
              <w:top w:w="100" w:type="dxa"/>
              <w:bottom w:w="100" w:type="dxa"/>
              <w:left w:w="120" w:type="dxa"/>
              <w:right w:w="120" w:type="dxa"/>
            </w:tcMar>
          </w:tcPr>
          <w:p>
            <w:pPr>
              <w:spacing w:before="0" w:after="0"/>
            </w:pPr>
            <w:r>
              <w:rPr>
                <w:sz w:val="18"/>
              </w:rPr>
              <w:t>ANSI/NISO Standard dot-to-dot center distance within a single 6-dot or 8-dot Braille cell.</w:t>
            </w:r>
          </w:p>
        </w:tc>
      </w:tr>
      <w:tr>
        <w:tc>
          <w:tcPr>
            <w:tcW w:type="dxa" w:w="2160"/>
            <w:shd w:fill="F8FAFC"/>
            <w:tcMar>
              <w:top w:w="100" w:type="dxa"/>
              <w:bottom w:w="100" w:type="dxa"/>
              <w:left w:w="120" w:type="dxa"/>
              <w:right w:w="120" w:type="dxa"/>
            </w:tcMar>
          </w:tcPr>
          <w:p>
            <w:pPr>
              <w:spacing w:before="0" w:after="0"/>
            </w:pPr>
            <w:r>
              <w:rPr>
                <w:b/>
                <w:sz w:val="18"/>
              </w:rPr>
              <w:t>1.0 mm Standoff</w:t>
            </w:r>
          </w:p>
        </w:tc>
        <w:tc>
          <w:tcPr>
            <w:tcW w:type="dxa" w:w="1728"/>
            <w:shd w:fill="F8FAFC"/>
            <w:tcMar>
              <w:top w:w="100" w:type="dxa"/>
              <w:bottom w:w="100" w:type="dxa"/>
              <w:left w:w="120" w:type="dxa"/>
              <w:right w:w="120" w:type="dxa"/>
            </w:tcMar>
          </w:tcPr>
          <w:p>
            <w:pPr>
              <w:spacing w:before="0" w:after="0"/>
            </w:pPr>
            <w:r>
              <w:rPr>
                <w:sz w:val="18"/>
              </w:rPr>
              <w:t>1.0 mm</w:t>
            </w:r>
          </w:p>
        </w:tc>
        <w:tc>
          <w:tcPr>
            <w:tcW w:type="dxa" w:w="1296"/>
            <w:shd w:fill="F8FAFC"/>
            <w:tcMar>
              <w:top w:w="100" w:type="dxa"/>
              <w:bottom w:w="100" w:type="dxa"/>
              <w:left w:w="120" w:type="dxa"/>
              <w:right w:w="120" w:type="dxa"/>
            </w:tcMar>
          </w:tcPr>
          <w:p>
            <w:pPr>
              <w:spacing w:before="0" w:after="0"/>
            </w:pPr>
            <w:r>
              <w:rPr>
                <w:sz w:val="18"/>
              </w:rPr>
              <w:t>Cat. C (ASSUMED)</w:t>
            </w:r>
          </w:p>
        </w:tc>
        <w:tc>
          <w:tcPr>
            <w:tcW w:type="dxa" w:w="4176"/>
            <w:shd w:fill="F8FAFC"/>
            <w:tcMar>
              <w:top w:w="100" w:type="dxa"/>
              <w:bottom w:w="100" w:type="dxa"/>
              <w:left w:w="120" w:type="dxa"/>
              <w:right w:w="120" w:type="dxa"/>
            </w:tcMar>
          </w:tcPr>
          <w:p>
            <w:pPr>
              <w:spacing w:before="0" w:after="0"/>
            </w:pPr>
            <w:r>
              <w:rPr>
                <w:sz w:val="18"/>
              </w:rPr>
              <w:t>Pure engineering assumption for mechanical air gap clearance between sensor face and paper plane.</w:t>
            </w:r>
          </w:p>
        </w:tc>
      </w:tr>
      <w:tr>
        <w:tc>
          <w:tcPr>
            <w:tcW w:type="dxa" w:w="2160"/>
            <w:shd w:fill="FFFFFF"/>
            <w:tcMar>
              <w:top w:w="100" w:type="dxa"/>
              <w:bottom w:w="100" w:type="dxa"/>
              <w:left w:w="120" w:type="dxa"/>
              <w:right w:w="120" w:type="dxa"/>
            </w:tcMar>
          </w:tcPr>
          <w:p>
            <w:pPr>
              <w:spacing w:before="0" w:after="0"/>
            </w:pPr>
            <w:r>
              <w:rPr>
                <w:b/>
                <w:sz w:val="18"/>
              </w:rPr>
              <w:t>12 mW/sr Emitter Intensity</w:t>
            </w:r>
          </w:p>
        </w:tc>
        <w:tc>
          <w:tcPr>
            <w:tcW w:type="dxa" w:w="1728"/>
            <w:shd w:fill="FFFFFF"/>
            <w:tcMar>
              <w:top w:w="100" w:type="dxa"/>
              <w:bottom w:w="100" w:type="dxa"/>
              <w:left w:w="120" w:type="dxa"/>
              <w:right w:w="120" w:type="dxa"/>
            </w:tcMar>
          </w:tcPr>
          <w:p>
            <w:pPr>
              <w:spacing w:before="0" w:after="0"/>
            </w:pPr>
            <w:r>
              <w:rPr>
                <w:sz w:val="18"/>
              </w:rPr>
              <w:t>12 mW/sr @ 20mA</w:t>
            </w:r>
          </w:p>
        </w:tc>
        <w:tc>
          <w:tcPr>
            <w:tcW w:type="dxa" w:w="1296"/>
            <w:shd w:fill="FFFFFF"/>
            <w:tcMar>
              <w:top w:w="100" w:type="dxa"/>
              <w:bottom w:w="100" w:type="dxa"/>
              <w:left w:w="120" w:type="dxa"/>
              <w:right w:w="120" w:type="dxa"/>
            </w:tcMar>
          </w:tcPr>
          <w:p>
            <w:pPr>
              <w:spacing w:before="0" w:after="0"/>
            </w:pPr>
            <w:r>
              <w:rPr>
                <w:sz w:val="18"/>
              </w:rPr>
              <w:t>Cat. A (Datasheet)</w:t>
            </w:r>
          </w:p>
        </w:tc>
        <w:tc>
          <w:tcPr>
            <w:tcW w:type="dxa" w:w="4176"/>
            <w:shd w:fill="FFFFFF"/>
            <w:tcMar>
              <w:top w:w="100" w:type="dxa"/>
              <w:bottom w:w="100" w:type="dxa"/>
              <w:left w:w="120" w:type="dxa"/>
              <w:right w:w="120" w:type="dxa"/>
            </w:tcMar>
          </w:tcPr>
          <w:p>
            <w:pPr>
              <w:spacing w:before="0" w:after="0"/>
            </w:pPr>
            <w:r>
              <w:rPr>
                <w:sz w:val="18"/>
              </w:rPr>
              <w:t>Vishay TCRT5000 Datasheet typical radiant intensity (I_e) at forward drive current IF = 20 mA.</w:t>
            </w:r>
          </w:p>
        </w:tc>
      </w:tr>
      <w:tr>
        <w:tc>
          <w:tcPr>
            <w:tcW w:type="dxa" w:w="2160"/>
            <w:shd w:fill="F8FAFC"/>
            <w:tcMar>
              <w:top w:w="100" w:type="dxa"/>
              <w:bottom w:w="100" w:type="dxa"/>
              <w:left w:w="120" w:type="dxa"/>
              <w:right w:w="120" w:type="dxa"/>
            </w:tcMar>
          </w:tcPr>
          <w:p>
            <w:pPr>
              <w:spacing w:before="0" w:after="0"/>
            </w:pPr>
            <w:r>
              <w:rPr>
                <w:b/>
                <w:sz w:val="18"/>
              </w:rPr>
              <w:t>±17° Emitter Angle</w:t>
            </w:r>
          </w:p>
        </w:tc>
        <w:tc>
          <w:tcPr>
            <w:tcW w:type="dxa" w:w="1728"/>
            <w:shd w:fill="F8FAFC"/>
            <w:tcMar>
              <w:top w:w="100" w:type="dxa"/>
              <w:bottom w:w="100" w:type="dxa"/>
              <w:left w:w="120" w:type="dxa"/>
              <w:right w:w="120" w:type="dxa"/>
            </w:tcMar>
          </w:tcPr>
          <w:p>
            <w:pPr>
              <w:spacing w:before="0" w:after="0"/>
            </w:pPr>
            <w:r>
              <w:rPr>
                <w:sz w:val="18"/>
              </w:rPr>
              <w:t>φ = ±17°</w:t>
            </w:r>
          </w:p>
        </w:tc>
        <w:tc>
          <w:tcPr>
            <w:tcW w:type="dxa" w:w="1296"/>
            <w:shd w:fill="F8FAFC"/>
            <w:tcMar>
              <w:top w:w="100" w:type="dxa"/>
              <w:bottom w:w="100" w:type="dxa"/>
              <w:left w:w="120" w:type="dxa"/>
              <w:right w:w="120" w:type="dxa"/>
            </w:tcMar>
          </w:tcPr>
          <w:p>
            <w:pPr>
              <w:spacing w:before="0" w:after="0"/>
            </w:pPr>
            <w:r>
              <w:rPr>
                <w:sz w:val="18"/>
              </w:rPr>
              <w:t>Cat. A (Datasheet)</w:t>
            </w:r>
          </w:p>
        </w:tc>
        <w:tc>
          <w:tcPr>
            <w:tcW w:type="dxa" w:w="4176"/>
            <w:shd w:fill="F8FAFC"/>
            <w:tcMar>
              <w:top w:w="100" w:type="dxa"/>
              <w:bottom w:w="100" w:type="dxa"/>
              <w:left w:w="120" w:type="dxa"/>
              <w:right w:w="120" w:type="dxa"/>
            </w:tcMar>
          </w:tcPr>
          <w:p>
            <w:pPr>
              <w:spacing w:before="0" w:after="0"/>
            </w:pPr>
            <w:r>
              <w:rPr>
                <w:sz w:val="18"/>
              </w:rPr>
              <w:t>Vishay TCRT5000 Datasheet specified angle of half radiant intensity.</w:t>
            </w:r>
          </w:p>
        </w:tc>
      </w:tr>
      <w:tr>
        <w:tc>
          <w:tcPr>
            <w:tcW w:type="dxa" w:w="2160"/>
            <w:shd w:fill="FFFFFF"/>
            <w:tcMar>
              <w:top w:w="100" w:type="dxa"/>
              <w:bottom w:w="100" w:type="dxa"/>
              <w:left w:w="120" w:type="dxa"/>
              <w:right w:w="120" w:type="dxa"/>
            </w:tcMar>
          </w:tcPr>
          <w:p>
            <w:pPr>
              <w:spacing w:before="0" w:after="0"/>
            </w:pPr>
            <w:r>
              <w:rPr>
                <w:b/>
                <w:sz w:val="18"/>
              </w:rPr>
              <w:t>ρ = 0.75 Paper Reflectance</w:t>
            </w:r>
          </w:p>
        </w:tc>
        <w:tc>
          <w:tcPr>
            <w:tcW w:type="dxa" w:w="1728"/>
            <w:shd w:fill="FFFFFF"/>
            <w:tcMar>
              <w:top w:w="100" w:type="dxa"/>
              <w:bottom w:w="100" w:type="dxa"/>
              <w:left w:w="120" w:type="dxa"/>
              <w:right w:w="120" w:type="dxa"/>
            </w:tcMar>
          </w:tcPr>
          <w:p>
            <w:pPr>
              <w:spacing w:before="0" w:after="0"/>
            </w:pPr>
            <w:r>
              <w:rPr>
                <w:sz w:val="18"/>
              </w:rPr>
              <w:t>ρ_d ≈ 0.75 @ 950nm</w:t>
            </w:r>
          </w:p>
        </w:tc>
        <w:tc>
          <w:tcPr>
            <w:tcW w:type="dxa" w:w="1296"/>
            <w:shd w:fill="FFFFFF"/>
            <w:tcMar>
              <w:top w:w="100" w:type="dxa"/>
              <w:bottom w:w="100" w:type="dxa"/>
              <w:left w:w="120" w:type="dxa"/>
              <w:right w:w="120" w:type="dxa"/>
            </w:tcMar>
          </w:tcPr>
          <w:p>
            <w:pPr>
              <w:spacing w:before="0" w:after="0"/>
            </w:pPr>
            <w:r>
              <w:rPr>
                <w:sz w:val="18"/>
              </w:rPr>
              <w:t>Cat. A (Literature)</w:t>
            </w:r>
          </w:p>
        </w:tc>
        <w:tc>
          <w:tcPr>
            <w:tcW w:type="dxa" w:w="4176"/>
            <w:shd w:fill="FFFFFF"/>
            <w:tcMar>
              <w:top w:w="100" w:type="dxa"/>
              <w:bottom w:w="100" w:type="dxa"/>
              <w:left w:w="120" w:type="dxa"/>
              <w:right w:w="120" w:type="dxa"/>
            </w:tcMar>
          </w:tcPr>
          <w:p>
            <w:pPr>
              <w:spacing w:before="0" w:after="0"/>
            </w:pPr>
            <w:r>
              <w:rPr>
                <w:sz w:val="18"/>
              </w:rPr>
              <w:t>Published spectroscopic near-infrared (NIR) diffuse reflectance data for heavy white kraft paper.</w:t>
            </w:r>
          </w:p>
        </w:tc>
      </w:tr>
      <w:tr>
        <w:tc>
          <w:tcPr>
            <w:tcW w:type="dxa" w:w="2160"/>
            <w:shd w:fill="F8FAFC"/>
            <w:tcMar>
              <w:top w:w="100" w:type="dxa"/>
              <w:bottom w:w="100" w:type="dxa"/>
              <w:left w:w="120" w:type="dxa"/>
              <w:right w:w="120" w:type="dxa"/>
            </w:tcMar>
          </w:tcPr>
          <w:p>
            <w:pPr>
              <w:spacing w:before="0" w:after="0"/>
            </w:pPr>
            <w:r>
              <w:rPr>
                <w:b/>
                <w:sz w:val="18"/>
              </w:rPr>
              <w:t>1.2 mm Aperture Diameter</w:t>
            </w:r>
          </w:p>
        </w:tc>
        <w:tc>
          <w:tcPr>
            <w:tcW w:type="dxa" w:w="1728"/>
            <w:shd w:fill="F8FAFC"/>
            <w:tcMar>
              <w:top w:w="100" w:type="dxa"/>
              <w:bottom w:w="100" w:type="dxa"/>
              <w:left w:w="120" w:type="dxa"/>
              <w:right w:w="120" w:type="dxa"/>
            </w:tcMar>
          </w:tcPr>
          <w:p>
            <w:pPr>
              <w:spacing w:before="0" w:after="0"/>
            </w:pPr>
            <w:r>
              <w:rPr>
                <w:sz w:val="18"/>
              </w:rPr>
              <w:t>1.20 mm</w:t>
            </w:r>
          </w:p>
        </w:tc>
        <w:tc>
          <w:tcPr>
            <w:tcW w:type="dxa" w:w="1296"/>
            <w:shd w:fill="F8FAFC"/>
            <w:tcMar>
              <w:top w:w="100" w:type="dxa"/>
              <w:bottom w:w="100" w:type="dxa"/>
              <w:left w:w="120" w:type="dxa"/>
              <w:right w:w="120" w:type="dxa"/>
            </w:tcMar>
          </w:tcPr>
          <w:p>
            <w:pPr>
              <w:spacing w:before="0" w:after="0"/>
            </w:pPr>
            <w:r>
              <w:rPr>
                <w:sz w:val="18"/>
              </w:rPr>
              <w:t>Cat. C (ASSUMED)</w:t>
            </w:r>
          </w:p>
        </w:tc>
        <w:tc>
          <w:tcPr>
            <w:tcW w:type="dxa" w:w="4176"/>
            <w:shd w:fill="F8FAFC"/>
            <w:tcMar>
              <w:top w:w="100" w:type="dxa"/>
              <w:bottom w:w="100" w:type="dxa"/>
              <w:left w:w="120" w:type="dxa"/>
              <w:right w:w="120" w:type="dxa"/>
            </w:tcMar>
          </w:tcPr>
          <w:p>
            <w:pPr>
              <w:spacing w:before="0" w:after="0"/>
            </w:pPr>
            <w:r>
              <w:rPr>
                <w:sz w:val="18"/>
              </w:rPr>
              <w:t>Pure engineering assumption proposed for 3D-printed MASC collimator pinhole.</w:t>
            </w:r>
          </w:p>
        </w:tc>
      </w:tr>
      <w:tr>
        <w:tc>
          <w:tcPr>
            <w:tcW w:type="dxa" w:w="2160"/>
            <w:shd w:fill="FFFFFF"/>
            <w:tcMar>
              <w:top w:w="100" w:type="dxa"/>
              <w:bottom w:w="100" w:type="dxa"/>
              <w:left w:w="120" w:type="dxa"/>
              <w:right w:w="120" w:type="dxa"/>
            </w:tcMar>
          </w:tcPr>
          <w:p>
            <w:pPr>
              <w:spacing w:before="0" w:after="0"/>
            </w:pPr>
            <w:r>
              <w:rPr>
                <w:b/>
                <w:sz w:val="18"/>
              </w:rPr>
              <w:t>1.62 mm Spot Size</w:t>
            </w:r>
          </w:p>
        </w:tc>
        <w:tc>
          <w:tcPr>
            <w:tcW w:type="dxa" w:w="1728"/>
            <w:shd w:fill="FFFFFF"/>
            <w:tcMar>
              <w:top w:w="100" w:type="dxa"/>
              <w:bottom w:w="100" w:type="dxa"/>
              <w:left w:w="120" w:type="dxa"/>
              <w:right w:w="120" w:type="dxa"/>
            </w:tcMar>
          </w:tcPr>
          <w:p>
            <w:pPr>
              <w:spacing w:before="0" w:after="0"/>
            </w:pPr>
            <w:r>
              <w:rPr>
                <w:sz w:val="18"/>
              </w:rPr>
              <w:t>1.62 mm</w:t>
            </w:r>
          </w:p>
        </w:tc>
        <w:tc>
          <w:tcPr>
            <w:tcW w:type="dxa" w:w="1296"/>
            <w:shd w:fill="FFFFFF"/>
            <w:tcMar>
              <w:top w:w="100" w:type="dxa"/>
              <w:bottom w:w="100" w:type="dxa"/>
              <w:left w:w="120" w:type="dxa"/>
              <w:right w:w="120" w:type="dxa"/>
            </w:tcMar>
          </w:tcPr>
          <w:p>
            <w:pPr>
              <w:spacing w:before="0" w:after="0"/>
            </w:pPr>
            <w:r>
              <w:rPr>
                <w:sz w:val="18"/>
              </w:rPr>
              <w:t>Cat. B (Calculated)</w:t>
            </w:r>
          </w:p>
        </w:tc>
        <w:tc>
          <w:tcPr>
            <w:tcW w:type="dxa" w:w="4176"/>
            <w:shd w:fill="FFFFFF"/>
            <w:tcMar>
              <w:top w:w="100" w:type="dxa"/>
              <w:bottom w:w="100" w:type="dxa"/>
              <w:left w:w="120" w:type="dxa"/>
              <w:right w:w="120" w:type="dxa"/>
            </w:tcMar>
          </w:tcPr>
          <w:p>
            <w:pPr>
              <w:spacing w:before="0" w:after="0"/>
            </w:pPr>
            <w:r>
              <w:rPr>
                <w:sz w:val="18"/>
              </w:rPr>
              <w:t>Calculated geometric projection: d_spot = d_ap + 2 · z · tan(17°) at z = 1.0 mm.</w:t>
            </w:r>
          </w:p>
        </w:tc>
      </w:tr>
      <w:tr>
        <w:tc>
          <w:tcPr>
            <w:tcW w:type="dxa" w:w="2160"/>
            <w:shd w:fill="F8FAFC"/>
            <w:tcMar>
              <w:top w:w="100" w:type="dxa"/>
              <w:bottom w:w="100" w:type="dxa"/>
              <w:left w:w="120" w:type="dxa"/>
              <w:right w:w="120" w:type="dxa"/>
            </w:tcMar>
          </w:tcPr>
          <w:p>
            <w:pPr>
              <w:spacing w:before="0" w:after="0"/>
            </w:pPr>
            <w:r>
              <w:rPr>
                <w:b/>
                <w:sz w:val="18"/>
              </w:rPr>
              <w:t>35.8 dB SNR</w:t>
            </w:r>
          </w:p>
        </w:tc>
        <w:tc>
          <w:tcPr>
            <w:tcW w:type="dxa" w:w="1728"/>
            <w:shd w:fill="F8FAFC"/>
            <w:tcMar>
              <w:top w:w="100" w:type="dxa"/>
              <w:bottom w:w="100" w:type="dxa"/>
              <w:left w:w="120" w:type="dxa"/>
              <w:right w:w="120" w:type="dxa"/>
            </w:tcMar>
          </w:tcPr>
          <w:p>
            <w:pPr>
              <w:spacing w:before="0" w:after="0"/>
            </w:pPr>
            <w:r>
              <w:rPr>
                <w:sz w:val="18"/>
              </w:rPr>
              <w:t>35.8 dB</w:t>
            </w:r>
          </w:p>
        </w:tc>
        <w:tc>
          <w:tcPr>
            <w:tcW w:type="dxa" w:w="1296"/>
            <w:shd w:fill="F8FAFC"/>
            <w:tcMar>
              <w:top w:w="100" w:type="dxa"/>
              <w:bottom w:w="100" w:type="dxa"/>
              <w:left w:w="120" w:type="dxa"/>
              <w:right w:w="120" w:type="dxa"/>
            </w:tcMar>
          </w:tcPr>
          <w:p>
            <w:pPr>
              <w:spacing w:before="0" w:after="0"/>
            </w:pPr>
            <w:r>
              <w:rPr>
                <w:sz w:val="18"/>
              </w:rPr>
              <w:t>Cat. B (Calculated)</w:t>
            </w:r>
          </w:p>
        </w:tc>
        <w:tc>
          <w:tcPr>
            <w:tcW w:type="dxa" w:w="4176"/>
            <w:shd w:fill="F8FAFC"/>
            <w:tcMar>
              <w:top w:w="100" w:type="dxa"/>
              <w:bottom w:w="100" w:type="dxa"/>
              <w:left w:w="120" w:type="dxa"/>
              <w:right w:w="120" w:type="dxa"/>
            </w:tcMar>
          </w:tcPr>
          <w:p>
            <w:pPr>
              <w:spacing w:before="0" w:after="0"/>
            </w:pPr>
            <w:r>
              <w:rPr>
                <w:sz w:val="18"/>
              </w:rPr>
              <w:t>Calculated theoretical ratio of 62 count swing over 1 count quantization noise floor.</w:t>
            </w:r>
          </w:p>
        </w:tc>
      </w:tr>
      <w:tr>
        <w:tc>
          <w:tcPr>
            <w:tcW w:type="dxa" w:w="2160"/>
            <w:shd w:fill="FFFFFF"/>
            <w:tcMar>
              <w:top w:w="100" w:type="dxa"/>
              <w:bottom w:w="100" w:type="dxa"/>
              <w:left w:w="120" w:type="dxa"/>
              <w:right w:w="120" w:type="dxa"/>
            </w:tcMar>
          </w:tcPr>
          <w:p>
            <w:pPr>
              <w:spacing w:before="0" w:after="0"/>
            </w:pPr>
            <w:r>
              <w:rPr>
                <w:b/>
                <w:sz w:val="18"/>
              </w:rPr>
              <w:t>305 mV Differential Signal</w:t>
            </w:r>
          </w:p>
        </w:tc>
        <w:tc>
          <w:tcPr>
            <w:tcW w:type="dxa" w:w="1728"/>
            <w:shd w:fill="FFFFFF"/>
            <w:tcMar>
              <w:top w:w="100" w:type="dxa"/>
              <w:bottom w:w="100" w:type="dxa"/>
              <w:left w:w="120" w:type="dxa"/>
              <w:right w:w="120" w:type="dxa"/>
            </w:tcMar>
          </w:tcPr>
          <w:p>
            <w:pPr>
              <w:spacing w:before="0" w:after="0"/>
            </w:pPr>
            <w:r>
              <w:rPr>
                <w:sz w:val="18"/>
              </w:rPr>
              <w:t>305 mV</w:t>
            </w:r>
          </w:p>
        </w:tc>
        <w:tc>
          <w:tcPr>
            <w:tcW w:type="dxa" w:w="1296"/>
            <w:shd w:fill="FFFFFF"/>
            <w:tcMar>
              <w:top w:w="100" w:type="dxa"/>
              <w:bottom w:w="100" w:type="dxa"/>
              <w:left w:w="120" w:type="dxa"/>
              <w:right w:w="120" w:type="dxa"/>
            </w:tcMar>
          </w:tcPr>
          <w:p>
            <w:pPr>
              <w:spacing w:before="0" w:after="0"/>
            </w:pPr>
            <w:r>
              <w:rPr>
                <w:sz w:val="18"/>
              </w:rPr>
              <w:t>Cat. B (Calculated)</w:t>
            </w:r>
          </w:p>
        </w:tc>
        <w:tc>
          <w:tcPr>
            <w:tcW w:type="dxa" w:w="4176"/>
            <w:shd w:fill="FFFFFF"/>
            <w:tcMar>
              <w:top w:w="100" w:type="dxa"/>
              <w:bottom w:w="100" w:type="dxa"/>
              <w:left w:w="120" w:type="dxa"/>
              <w:right w:w="120" w:type="dxa"/>
            </w:tcMar>
          </w:tcPr>
          <w:p>
            <w:pPr>
              <w:spacing w:before="0" w:after="0"/>
            </w:pPr>
            <w:r>
              <w:rPr>
                <w:sz w:val="18"/>
              </w:rPr>
              <w:t>OVERSTATED CALCULATION (Assumed 412 kΩ load resistor &amp; perfect single-facet tilt alignment).</w:t>
            </w:r>
          </w:p>
        </w:tc>
      </w:tr>
      <w:tr>
        <w:tc>
          <w:tcPr>
            <w:tcW w:type="dxa" w:w="2160"/>
            <w:shd w:fill="F8FAFC"/>
            <w:tcMar>
              <w:top w:w="100" w:type="dxa"/>
              <w:bottom w:w="100" w:type="dxa"/>
              <w:left w:w="120" w:type="dxa"/>
              <w:right w:w="120" w:type="dxa"/>
            </w:tcMar>
          </w:tcPr>
          <w:p>
            <w:pPr>
              <w:spacing w:before="0" w:after="0"/>
            </w:pPr>
            <w:r>
              <w:rPr>
                <w:b/>
                <w:sz w:val="18"/>
              </w:rPr>
              <w:t>62 ADC Counts</w:t>
            </w:r>
          </w:p>
        </w:tc>
        <w:tc>
          <w:tcPr>
            <w:tcW w:type="dxa" w:w="1728"/>
            <w:shd w:fill="F8FAFC"/>
            <w:tcMar>
              <w:top w:w="100" w:type="dxa"/>
              <w:bottom w:w="100" w:type="dxa"/>
              <w:left w:w="120" w:type="dxa"/>
              <w:right w:w="120" w:type="dxa"/>
            </w:tcMar>
          </w:tcPr>
          <w:p>
            <w:pPr>
              <w:spacing w:before="0" w:after="0"/>
            </w:pPr>
            <w:r>
              <w:rPr>
                <w:sz w:val="18"/>
              </w:rPr>
              <w:t>62.4 counts</w:t>
            </w:r>
          </w:p>
        </w:tc>
        <w:tc>
          <w:tcPr>
            <w:tcW w:type="dxa" w:w="1296"/>
            <w:shd w:fill="F8FAFC"/>
            <w:tcMar>
              <w:top w:w="100" w:type="dxa"/>
              <w:bottom w:w="100" w:type="dxa"/>
              <w:left w:w="120" w:type="dxa"/>
              <w:right w:w="120" w:type="dxa"/>
            </w:tcMar>
          </w:tcPr>
          <w:p>
            <w:pPr>
              <w:spacing w:before="0" w:after="0"/>
            </w:pPr>
            <w:r>
              <w:rPr>
                <w:sz w:val="18"/>
              </w:rPr>
              <w:t>Cat. B (Calculated)</w:t>
            </w:r>
          </w:p>
        </w:tc>
        <w:tc>
          <w:tcPr>
            <w:tcW w:type="dxa" w:w="4176"/>
            <w:shd w:fill="F8FAFC"/>
            <w:tcMar>
              <w:top w:w="100" w:type="dxa"/>
              <w:bottom w:w="100" w:type="dxa"/>
              <w:left w:w="120" w:type="dxa"/>
              <w:right w:w="120" w:type="dxa"/>
            </w:tcMar>
          </w:tcPr>
          <w:p>
            <w:pPr>
              <w:spacing w:before="0" w:after="0"/>
            </w:pPr>
            <w:r>
              <w:rPr>
                <w:sz w:val="18"/>
              </w:rPr>
              <w:t>OVERSTATED CALCULATION (Directly derived from the 305 mV theoretical calculation).</w:t>
            </w:r>
          </w:p>
        </w:tc>
      </w:tr>
      <w:tr>
        <w:tc>
          <w:tcPr>
            <w:tcW w:type="dxa" w:w="2160"/>
            <w:shd w:fill="FFFFFF"/>
            <w:tcMar>
              <w:top w:w="100" w:type="dxa"/>
              <w:bottom w:w="100" w:type="dxa"/>
              <w:left w:w="120" w:type="dxa"/>
              <w:right w:w="120" w:type="dxa"/>
            </w:tcMar>
          </w:tcPr>
          <w:p>
            <w:pPr>
              <w:spacing w:before="0" w:after="0"/>
            </w:pPr>
            <w:r>
              <w:rPr>
                <w:b/>
                <w:sz w:val="18"/>
              </w:rPr>
              <w:t>412 kΩ Load Resistor</w:t>
            </w:r>
          </w:p>
        </w:tc>
        <w:tc>
          <w:tcPr>
            <w:tcW w:type="dxa" w:w="1728"/>
            <w:shd w:fill="FFFFFF"/>
            <w:tcMar>
              <w:top w:w="100" w:type="dxa"/>
              <w:bottom w:w="100" w:type="dxa"/>
              <w:left w:w="120" w:type="dxa"/>
              <w:right w:w="120" w:type="dxa"/>
            </w:tcMar>
          </w:tcPr>
          <w:p>
            <w:pPr>
              <w:spacing w:before="0" w:after="0"/>
            </w:pPr>
            <w:r>
              <w:rPr>
                <w:sz w:val="18"/>
              </w:rPr>
              <w:t>412 kΩ</w:t>
            </w:r>
          </w:p>
        </w:tc>
        <w:tc>
          <w:tcPr>
            <w:tcW w:type="dxa" w:w="1296"/>
            <w:shd w:fill="FFFFFF"/>
            <w:tcMar>
              <w:top w:w="100" w:type="dxa"/>
              <w:bottom w:w="100" w:type="dxa"/>
              <w:left w:w="120" w:type="dxa"/>
              <w:right w:w="120" w:type="dxa"/>
            </w:tcMar>
          </w:tcPr>
          <w:p>
            <w:pPr>
              <w:spacing w:before="0" w:after="0"/>
            </w:pPr>
            <w:r>
              <w:rPr>
                <w:sz w:val="18"/>
              </w:rPr>
              <w:t>Cat. C (ASSUMED)</w:t>
            </w:r>
          </w:p>
        </w:tc>
        <w:tc>
          <w:tcPr>
            <w:tcW w:type="dxa" w:w="4176"/>
            <w:shd w:fill="FFFFFF"/>
            <w:tcMar>
              <w:top w:w="100" w:type="dxa"/>
              <w:bottom w:w="100" w:type="dxa"/>
              <w:left w:w="120" w:type="dxa"/>
              <w:right w:w="120" w:type="dxa"/>
            </w:tcMar>
          </w:tcPr>
          <w:p>
            <w:pPr>
              <w:spacing w:before="0" w:after="0"/>
            </w:pPr>
            <w:r>
              <w:rPr>
                <w:sz w:val="18"/>
              </w:rPr>
              <w:t>ASSUMED arbitrary external pull-down value; stock TCRT5000 breakout uses 10 kΩ onboard.</w:t>
            </w:r>
          </w:p>
        </w:tc>
      </w:tr>
      <w:tr>
        <w:tc>
          <w:tcPr>
            <w:tcW w:type="dxa" w:w="2160"/>
            <w:shd w:fill="F8FAFC"/>
            <w:tcMar>
              <w:top w:w="100" w:type="dxa"/>
              <w:bottom w:w="100" w:type="dxa"/>
              <w:left w:w="120" w:type="dxa"/>
              <w:right w:w="120" w:type="dxa"/>
            </w:tcMar>
          </w:tcPr>
          <w:p>
            <w:pPr>
              <w:spacing w:before="0" w:after="0"/>
            </w:pPr>
            <w:r>
              <w:rPr>
                <w:b/>
                <w:sz w:val="18"/>
              </w:rPr>
              <w:t>0.58 μA/(μW/cm²) Responsivity</w:t>
            </w:r>
          </w:p>
        </w:tc>
        <w:tc>
          <w:tcPr>
            <w:tcW w:type="dxa" w:w="1728"/>
            <w:shd w:fill="F8FAFC"/>
            <w:tcMar>
              <w:top w:w="100" w:type="dxa"/>
              <w:bottom w:w="100" w:type="dxa"/>
              <w:left w:w="120" w:type="dxa"/>
              <w:right w:w="120" w:type="dxa"/>
            </w:tcMar>
          </w:tcPr>
          <w:p>
            <w:pPr>
              <w:spacing w:before="0" w:after="0"/>
            </w:pPr>
            <w:r>
              <w:rPr>
                <w:sz w:val="18"/>
              </w:rPr>
              <w:t>0.58 μA/μW·cm⁻²</w:t>
            </w:r>
          </w:p>
        </w:tc>
        <w:tc>
          <w:tcPr>
            <w:tcW w:type="dxa" w:w="1296"/>
            <w:shd w:fill="F8FAFC"/>
            <w:tcMar>
              <w:top w:w="100" w:type="dxa"/>
              <w:bottom w:w="100" w:type="dxa"/>
              <w:left w:w="120" w:type="dxa"/>
              <w:right w:w="120" w:type="dxa"/>
            </w:tcMar>
          </w:tcPr>
          <w:p>
            <w:pPr>
              <w:spacing w:before="0" w:after="0"/>
            </w:pPr>
            <w:r>
              <w:rPr>
                <w:sz w:val="18"/>
              </w:rPr>
              <w:t>Cat. B (Calculated)</w:t>
            </w:r>
          </w:p>
        </w:tc>
        <w:tc>
          <w:tcPr>
            <w:tcW w:type="dxa" w:w="4176"/>
            <w:shd w:fill="F8FAFC"/>
            <w:tcMar>
              <w:top w:w="100" w:type="dxa"/>
              <w:bottom w:w="100" w:type="dxa"/>
              <w:left w:w="120" w:type="dxa"/>
              <w:right w:w="120" w:type="dxa"/>
            </w:tcMar>
          </w:tcPr>
          <w:p>
            <w:pPr>
              <w:spacing w:before="0" w:after="0"/>
            </w:pPr>
            <w:r>
              <w:rPr>
                <w:sz w:val="18"/>
              </w:rPr>
              <w:t>Calculated: Scaled from datasheet IC = 1.0 mA @ 1.0 mW/cm² by the 1.2 mm aperture area.</w:t>
            </w:r>
          </w:p>
        </w:tc>
      </w:tr>
      <w:tr>
        <w:tc>
          <w:tcPr>
            <w:tcW w:type="dxa" w:w="2160"/>
            <w:shd w:fill="FFFFFF"/>
            <w:tcMar>
              <w:top w:w="100" w:type="dxa"/>
              <w:bottom w:w="100" w:type="dxa"/>
              <w:left w:w="120" w:type="dxa"/>
              <w:right w:w="120" w:type="dxa"/>
            </w:tcMar>
          </w:tcPr>
          <w:p>
            <w:pPr>
              <w:spacing w:before="0" w:after="0"/>
            </w:pPr>
            <w:r>
              <w:rPr>
                <w:b/>
                <w:sz w:val="18"/>
              </w:rPr>
              <w:t>500 kHz ADC Clock</w:t>
            </w:r>
          </w:p>
        </w:tc>
        <w:tc>
          <w:tcPr>
            <w:tcW w:type="dxa" w:w="1728"/>
            <w:shd w:fill="FFFFFF"/>
            <w:tcMar>
              <w:top w:w="100" w:type="dxa"/>
              <w:bottom w:w="100" w:type="dxa"/>
              <w:left w:w="120" w:type="dxa"/>
              <w:right w:w="120" w:type="dxa"/>
            </w:tcMar>
          </w:tcPr>
          <w:p>
            <w:pPr>
              <w:spacing w:before="0" w:after="0"/>
            </w:pPr>
            <w:r>
              <w:rPr>
                <w:sz w:val="18"/>
              </w:rPr>
              <w:t>500 kHz (ADPS=32)</w:t>
            </w:r>
          </w:p>
        </w:tc>
        <w:tc>
          <w:tcPr>
            <w:tcW w:type="dxa" w:w="1296"/>
            <w:shd w:fill="FFFFFF"/>
            <w:tcMar>
              <w:top w:w="100" w:type="dxa"/>
              <w:bottom w:w="100" w:type="dxa"/>
              <w:left w:w="120" w:type="dxa"/>
              <w:right w:w="120" w:type="dxa"/>
            </w:tcMar>
          </w:tcPr>
          <w:p>
            <w:pPr>
              <w:spacing w:before="0" w:after="0"/>
            </w:pPr>
            <w:r>
              <w:rPr>
                <w:sz w:val="18"/>
              </w:rPr>
              <w:t>Cat. A (Datasheet)</w:t>
            </w:r>
          </w:p>
        </w:tc>
        <w:tc>
          <w:tcPr>
            <w:tcW w:type="dxa" w:w="4176"/>
            <w:shd w:fill="FFFFFF"/>
            <w:tcMar>
              <w:top w:w="100" w:type="dxa"/>
              <w:bottom w:w="100" w:type="dxa"/>
              <w:left w:w="120" w:type="dxa"/>
              <w:right w:w="120" w:type="dxa"/>
            </w:tcMar>
          </w:tcPr>
          <w:p>
            <w:pPr>
              <w:spacing w:before="0" w:after="0"/>
            </w:pPr>
            <w:r>
              <w:rPr>
                <w:sz w:val="18"/>
              </w:rPr>
              <w:t>Microchip ATmega328P Datasheet (Note: Datasheet states clock &gt; 200 kHz reduces 10-bit accuracy).</w:t>
            </w:r>
          </w:p>
        </w:tc>
      </w:tr>
      <w:tr>
        <w:tc>
          <w:tcPr>
            <w:tcW w:type="dxa" w:w="2160"/>
            <w:shd w:fill="F8FAFC"/>
            <w:tcMar>
              <w:top w:w="100" w:type="dxa"/>
              <w:bottom w:w="100" w:type="dxa"/>
              <w:left w:w="120" w:type="dxa"/>
              <w:right w:w="120" w:type="dxa"/>
            </w:tcMar>
          </w:tcPr>
          <w:p>
            <w:pPr>
              <w:spacing w:before="0" w:after="0"/>
            </w:pPr>
            <w:r>
              <w:rPr>
                <w:b/>
                <w:sz w:val="18"/>
              </w:rPr>
              <w:t>26 μs ADC Conversion</w:t>
            </w:r>
          </w:p>
        </w:tc>
        <w:tc>
          <w:tcPr>
            <w:tcW w:type="dxa" w:w="1728"/>
            <w:shd w:fill="F8FAFC"/>
            <w:tcMar>
              <w:top w:w="100" w:type="dxa"/>
              <w:bottom w:w="100" w:type="dxa"/>
              <w:left w:w="120" w:type="dxa"/>
              <w:right w:w="120" w:type="dxa"/>
            </w:tcMar>
          </w:tcPr>
          <w:p>
            <w:pPr>
              <w:spacing w:before="0" w:after="0"/>
            </w:pPr>
            <w:r>
              <w:rPr>
                <w:sz w:val="18"/>
              </w:rPr>
              <w:t>26.0 μs</w:t>
            </w:r>
          </w:p>
        </w:tc>
        <w:tc>
          <w:tcPr>
            <w:tcW w:type="dxa" w:w="1296"/>
            <w:shd w:fill="F8FAFC"/>
            <w:tcMar>
              <w:top w:w="100" w:type="dxa"/>
              <w:bottom w:w="100" w:type="dxa"/>
              <w:left w:w="120" w:type="dxa"/>
              <w:right w:w="120" w:type="dxa"/>
            </w:tcMar>
          </w:tcPr>
          <w:p>
            <w:pPr>
              <w:spacing w:before="0" w:after="0"/>
            </w:pPr>
            <w:r>
              <w:rPr>
                <w:sz w:val="18"/>
              </w:rPr>
              <w:t>Cat. B (Calculated)</w:t>
            </w:r>
          </w:p>
        </w:tc>
        <w:tc>
          <w:tcPr>
            <w:tcW w:type="dxa" w:w="4176"/>
            <w:shd w:fill="F8FAFC"/>
            <w:tcMar>
              <w:top w:w="100" w:type="dxa"/>
              <w:bottom w:w="100" w:type="dxa"/>
              <w:left w:w="120" w:type="dxa"/>
              <w:right w:w="120" w:type="dxa"/>
            </w:tcMar>
          </w:tcPr>
          <w:p>
            <w:pPr>
              <w:spacing w:before="0" w:after="0"/>
            </w:pPr>
            <w:r>
              <w:rPr>
                <w:sz w:val="18"/>
              </w:rPr>
              <w:t>Calculated: 13 ADC clock cycles / 500 kHz = 26.0 μs.</w:t>
            </w:r>
          </w:p>
        </w:tc>
      </w:tr>
      <w:tr>
        <w:tc>
          <w:tcPr>
            <w:tcW w:type="dxa" w:w="2160"/>
            <w:shd w:fill="FFFFFF"/>
            <w:tcMar>
              <w:top w:w="100" w:type="dxa"/>
              <w:bottom w:w="100" w:type="dxa"/>
              <w:left w:w="120" w:type="dxa"/>
              <w:right w:w="120" w:type="dxa"/>
            </w:tcMar>
          </w:tcPr>
          <w:p>
            <w:pPr>
              <w:spacing w:before="0" w:after="0"/>
            </w:pPr>
            <w:r>
              <w:rPr>
                <w:b/>
                <w:sz w:val="18"/>
              </w:rPr>
              <w:t>1.051 ms Frame Time</w:t>
            </w:r>
          </w:p>
        </w:tc>
        <w:tc>
          <w:tcPr>
            <w:tcW w:type="dxa" w:w="1728"/>
            <w:shd w:fill="FFFFFF"/>
            <w:tcMar>
              <w:top w:w="100" w:type="dxa"/>
              <w:bottom w:w="100" w:type="dxa"/>
              <w:left w:w="120" w:type="dxa"/>
              <w:right w:w="120" w:type="dxa"/>
            </w:tcMar>
          </w:tcPr>
          <w:p>
            <w:pPr>
              <w:spacing w:before="0" w:after="0"/>
            </w:pPr>
            <w:r>
              <w:rPr>
                <w:sz w:val="18"/>
              </w:rPr>
              <w:t>1.051 ms</w:t>
            </w:r>
          </w:p>
        </w:tc>
        <w:tc>
          <w:tcPr>
            <w:tcW w:type="dxa" w:w="1296"/>
            <w:shd w:fill="FFFFFF"/>
            <w:tcMar>
              <w:top w:w="100" w:type="dxa"/>
              <w:bottom w:w="100" w:type="dxa"/>
              <w:left w:w="120" w:type="dxa"/>
              <w:right w:w="120" w:type="dxa"/>
            </w:tcMar>
          </w:tcPr>
          <w:p>
            <w:pPr>
              <w:spacing w:before="0" w:after="0"/>
            </w:pPr>
            <w:r>
              <w:rPr>
                <w:sz w:val="18"/>
              </w:rPr>
              <w:t>Cat. B (Calculated)</w:t>
            </w:r>
          </w:p>
        </w:tc>
        <w:tc>
          <w:tcPr>
            <w:tcW w:type="dxa" w:w="4176"/>
            <w:shd w:fill="FFFFFF"/>
            <w:tcMar>
              <w:top w:w="100" w:type="dxa"/>
              <w:bottom w:w="100" w:type="dxa"/>
              <w:left w:w="120" w:type="dxa"/>
              <w:right w:w="120" w:type="dxa"/>
            </w:tcMar>
          </w:tcPr>
          <w:p>
            <w:pPr>
              <w:spacing w:before="0" w:after="0"/>
            </w:pPr>
            <w:r>
              <w:rPr>
                <w:sz w:val="18"/>
              </w:rPr>
              <w:t>Calculated for 36 conversions; UNDERSTATED (omitted essential ambient baseline subtraction).</w:t>
            </w:r>
          </w:p>
        </w:tc>
      </w:tr>
      <w:tr>
        <w:tc>
          <w:tcPr>
            <w:tcW w:type="dxa" w:w="2160"/>
            <w:shd w:fill="F8FAFC"/>
            <w:tcMar>
              <w:top w:w="100" w:type="dxa"/>
              <w:bottom w:w="100" w:type="dxa"/>
              <w:left w:w="120" w:type="dxa"/>
              <w:right w:w="120" w:type="dxa"/>
            </w:tcMar>
          </w:tcPr>
          <w:p>
            <w:pPr>
              <w:spacing w:before="0" w:after="0"/>
            </w:pPr>
            <w:r>
              <w:rPr>
                <w:b/>
                <w:sz w:val="18"/>
              </w:rPr>
              <w:t>±0.40 mm Alignment Tol.</w:t>
            </w:r>
          </w:p>
        </w:tc>
        <w:tc>
          <w:tcPr>
            <w:tcW w:type="dxa" w:w="1728"/>
            <w:shd w:fill="F8FAFC"/>
            <w:tcMar>
              <w:top w:w="100" w:type="dxa"/>
              <w:bottom w:w="100" w:type="dxa"/>
              <w:left w:w="120" w:type="dxa"/>
              <w:right w:w="120" w:type="dxa"/>
            </w:tcMar>
          </w:tcPr>
          <w:p>
            <w:pPr>
              <w:spacing w:before="0" w:after="0"/>
            </w:pPr>
            <w:r>
              <w:rPr>
                <w:sz w:val="18"/>
              </w:rPr>
              <w:t>±0.40 mm</w:t>
            </w:r>
          </w:p>
        </w:tc>
        <w:tc>
          <w:tcPr>
            <w:tcW w:type="dxa" w:w="1296"/>
            <w:shd w:fill="F8FAFC"/>
            <w:tcMar>
              <w:top w:w="100" w:type="dxa"/>
              <w:bottom w:w="100" w:type="dxa"/>
              <w:left w:w="120" w:type="dxa"/>
              <w:right w:w="120" w:type="dxa"/>
            </w:tcMar>
          </w:tcPr>
          <w:p>
            <w:pPr>
              <w:spacing w:before="0" w:after="0"/>
            </w:pPr>
            <w:r>
              <w:rPr>
                <w:sz w:val="18"/>
              </w:rPr>
              <w:t>Cat. C (ASSUMED)</w:t>
            </w:r>
          </w:p>
        </w:tc>
        <w:tc>
          <w:tcPr>
            <w:tcW w:type="dxa" w:w="4176"/>
            <w:shd w:fill="F8FAFC"/>
            <w:tcMar>
              <w:top w:w="100" w:type="dxa"/>
              <w:bottom w:w="100" w:type="dxa"/>
              <w:left w:w="120" w:type="dxa"/>
              <w:right w:w="120" w:type="dxa"/>
            </w:tcMar>
          </w:tcPr>
          <w:p>
            <w:pPr>
              <w:spacing w:before="0" w:after="0"/>
            </w:pPr>
            <w:r>
              <w:rPr>
                <w:sz w:val="18"/>
              </w:rPr>
              <w:t>Pure geometric assumption before illuminated spot begins overlapping adjacent character cell.</w:t>
            </w:r>
          </w:p>
        </w:tc>
      </w:tr>
      <w:tr>
        <w:tc>
          <w:tcPr>
            <w:tcW w:type="dxa" w:w="2160"/>
            <w:shd w:fill="FFFFFF"/>
            <w:tcMar>
              <w:top w:w="100" w:type="dxa"/>
              <w:bottom w:w="100" w:type="dxa"/>
              <w:left w:w="120" w:type="dxa"/>
              <w:right w:w="120" w:type="dxa"/>
            </w:tcMar>
          </w:tcPr>
          <w:p>
            <w:pPr>
              <w:spacing w:before="0" w:after="0"/>
            </w:pPr>
            <w:r>
              <w:rPr>
                <w:b/>
                <w:sz w:val="18"/>
              </w:rPr>
              <w:t>100% Albedo Immunity</w:t>
            </w:r>
          </w:p>
        </w:tc>
        <w:tc>
          <w:tcPr>
            <w:tcW w:type="dxa" w:w="1728"/>
            <w:shd w:fill="FFFFFF"/>
            <w:tcMar>
              <w:top w:w="100" w:type="dxa"/>
              <w:bottom w:w="100" w:type="dxa"/>
              <w:left w:w="120" w:type="dxa"/>
              <w:right w:w="120" w:type="dxa"/>
            </w:tcMar>
          </w:tcPr>
          <w:p>
            <w:pPr>
              <w:spacing w:before="0" w:after="0"/>
            </w:pPr>
            <w:r>
              <w:rPr>
                <w:sz w:val="18"/>
              </w:rPr>
              <w:t>100%</w:t>
            </w:r>
          </w:p>
        </w:tc>
        <w:tc>
          <w:tcPr>
            <w:tcW w:type="dxa" w:w="1296"/>
            <w:shd w:fill="FFFFFF"/>
            <w:tcMar>
              <w:top w:w="100" w:type="dxa"/>
              <w:bottom w:w="100" w:type="dxa"/>
              <w:left w:w="120" w:type="dxa"/>
              <w:right w:w="120" w:type="dxa"/>
            </w:tcMar>
          </w:tcPr>
          <w:p>
            <w:pPr>
              <w:spacing w:before="0" w:after="0"/>
            </w:pPr>
            <w:r>
              <w:rPr>
                <w:sz w:val="18"/>
              </w:rPr>
              <w:t>Cat. B (Calculated)</w:t>
            </w:r>
          </w:p>
        </w:tc>
        <w:tc>
          <w:tcPr>
            <w:tcW w:type="dxa" w:w="4176"/>
            <w:shd w:fill="FFFFFF"/>
            <w:tcMar>
              <w:top w:w="100" w:type="dxa"/>
              <w:bottom w:w="100" w:type="dxa"/>
              <w:left w:w="120" w:type="dxa"/>
              <w:right w:w="120" w:type="dxa"/>
            </w:tcMar>
          </w:tcPr>
          <w:p>
            <w:pPr>
              <w:spacing w:before="0" w:after="0"/>
            </w:pPr>
            <w:r>
              <w:rPr>
                <w:sz w:val="18"/>
              </w:rPr>
              <w:t>OVERSTATED THEORETICAL CLAIM; valid only in linear models, degrades in real non-ideal hardware.</w:t>
            </w:r>
          </w:p>
        </w:tc>
      </w:tr>
    </w:tbl>
    <w:p>
      <w:pPr>
        <w:spacing w:after="120"/>
      </w:pPr>
    </w:p>
    <w:p>
      <w:pPr>
        <w:keepNext/>
        <w:spacing w:before="360" w:after="160"/>
        <w:pBdr>
          <w:bottom w:val="single" w:sz="12" w:space="4" w:color="0369A1"/>
        </w:pBdr>
      </w:pPr>
      <w:r>
        <w:rPr>
          <w:b/>
          <w:color w:val="0F172A"/>
          <w:sz w:val="32"/>
        </w:rPr>
        <w:t>2. Critical Radiometric Model Audit &amp; Recalculation</w:t>
      </w:r>
    </w:p>
    <w:p>
      <w:r>
        <w:t xml:space="preserve">The previous report calculated a differential cross-scatter signal of </w:t>
      </w:r>
      <w:r>
        <w:rPr>
          <w:b/>
        </w:rPr>
        <w:t>305 mV (62 ADC counts)</w:t>
      </w:r>
      <w:r>
        <w:t>. A rigorous re-evaluation reveals that this calculation contained two major overly optimistic assumptions:</w:t>
      </w:r>
    </w:p>
    <w:p>
      <w:pPr>
        <w:pStyle w:val="ListBullet"/>
      </w:pPr>
      <w:r>
        <w:rPr>
          <w:b/>
        </w:rPr>
        <w:t xml:space="preserve">Assumption of Single Specular Facet Alignment: </w:t>
      </w:r>
      <w:r>
        <w:t>The previous model assumed that the entire illuminated dome facet was tilted at the optimal angle (33.7°) directly toward the receiving phototransistor. In reality, a spherical Braille dome scatters light across all azimuthal angles (360°), diluting the cross-scatter gain.</w:t>
      </w:r>
    </w:p>
    <w:p>
      <w:pPr>
        <w:pStyle w:val="ListBullet"/>
      </w:pPr>
      <w:r>
        <w:rPr>
          <w:b/>
        </w:rPr>
        <w:t xml:space="preserve">Unrealistic Load Resistor: </w:t>
      </w:r>
      <w:r>
        <w:t xml:space="preserve">The previous model assumed a load resistor of </w:t>
      </w:r>
      <w:r>
        <w:rPr>
          <w:b/>
        </w:rPr>
        <w:t>R_L = 412 kΩ</w:t>
      </w:r>
      <w:r>
        <w:t xml:space="preserve">. However, standard stock TCRT5000 breakout boards are equipped with an onboard load resistor of </w:t>
      </w:r>
      <w:r>
        <w:rPr>
          <w:b/>
        </w:rPr>
        <w:t>R_L = 10 kΩ</w:t>
      </w:r>
      <w:r>
        <w:t>. Across a 10 kΩ resistor, microamp-level collector currents generate millivolt-level swings rather than 300+ mV.</w:t>
      </w:r>
    </w:p>
    <w:p>
      <w:pPr>
        <w:keepNext/>
        <w:spacing w:before="280" w:after="120"/>
      </w:pPr>
      <w:r>
        <w:rPr>
          <w:b/>
          <w:color w:val="0369A1"/>
          <w:sz w:val="26"/>
        </w:rPr>
        <w:t>2.1 First-Principles Recalculation with 10 kΩ and 100 kΩ Loads</w:t>
      </w:r>
    </w:p>
    <w:p>
      <w:r>
        <w:t>Let Tx1 be at x = 0, y = 0, z = 1.0 mm, and Rx2 be at x = 2.5 mm, y = 0, z = 1.0 mm. For diffuse paper (ρ_d = 0.75, I_e = 12 mW/sr):</w:t>
      </w:r>
    </w:p>
    <w:p>
      <w:r>
        <w:rPr>
          <w:b/>
        </w:rPr>
        <w:t>1. Flat Paper Baseline:</w:t>
        <w:br/>
      </w:r>
      <w:r>
        <w:rPr>
          <w:i/>
        </w:rPr>
        <w:t>The midpoint scattering area A_scat ≈ 1.5 mm² at distance r = 1.60 mm. Receiver aperture collection solid angle Ω_rx = A_det / r² = 0.0113 cm² / (0.160 cm)² = 0.441 sr.</w:t>
        <w:br/>
      </w:r>
      <w:r>
        <w:rPr>
          <w:i/>
        </w:rPr>
        <w:t>Collected cross-scattered flux: Φ_rx(flat) ≈ 0.038 μW.</w:t>
        <w:br/>
      </w:r>
      <w:r>
        <w:rPr>
          <w:i/>
        </w:rPr>
        <w:t>Phototransistor collector current: I_C(flat) = Φ_rx × Responsivity = 0.038 μW × (1.0 mA / 1000 μW) ≈ 0.038 μA (38 nA).</w:t>
        <w:br/>
      </w:r>
      <w:r>
        <w:rPr>
          <w:i/>
        </w:rPr>
        <w:t xml:space="preserve">Across stock 10 kΩ load: V_AO(flat) = 38 nA × 10 kΩ = </w:t>
      </w:r>
      <w:r>
        <w:rPr>
          <w:b/>
        </w:rPr>
        <w:t>0.38 mV (0.08 ADC counts — INVISIBLE TO 10-BIT ADC)</w:t>
      </w:r>
    </w:p>
    <w:p>
      <w:r>
        <w:rPr>
          <w:b/>
        </w:rPr>
        <w:t>2. Raised Dot at Sensor 1 Location:</w:t>
        <w:br/>
      </w:r>
      <w:r>
        <w:rPr>
          <w:i/>
        </w:rPr>
        <w:t>The dot apex elevates the surface to z = 0.52 mm. The integrated hemisphere cross-scattering increases the flux arriving at Rx2 by a realistic factor of 1.45× (not 3.7×):</w:t>
        <w:br/>
      </w:r>
      <w:r>
        <w:rPr>
          <w:i/>
        </w:rPr>
        <w:t>Collected flux with dot: Φ_rx(dot) ≈ 0.055 μW.</w:t>
        <w:br/>
      </w:r>
      <w:r>
        <w:rPr>
          <w:i/>
        </w:rPr>
        <w:t>Collector current with dot: I_C(dot) ≈ 0.055 μA (55 nA).</w:t>
        <w:br/>
      </w:r>
      <w:r>
        <w:rPr>
          <w:i/>
        </w:rPr>
        <w:t>Differential current: ΔI_C = 55 nA - 38 nA = 17 nA.</w:t>
        <w:br/>
      </w:r>
      <w:r>
        <w:rPr>
          <w:i/>
        </w:rPr>
        <w:t xml:space="preserve">Across stock 10 kΩ load: ΔV_AO = 17 nA × 10 kΩ = </w:t>
      </w:r>
      <w:r>
        <w:rPr>
          <w:b/>
        </w:rPr>
        <w:t>0.17 mV (0.03 ADC counts — IMPOSSIBLE TO RESOLVE ON ATMEGA328P)</w:t>
      </w:r>
    </w:p>
    <w:tbl>
      <w:tblPr>
        <w:tblW w:type="auto" w:w="0"/>
        <w:jc w:val="center"/>
        <w:tblLayout w:type="fixed"/>
        <w:tblLook w:firstColumn="1" w:firstRow="1" w:lastColumn="0" w:lastRow="0" w:noHBand="0" w:noVBand="1" w:val="04A0"/>
      </w:tblPr>
      <w:tblGrid>
        <w:gridCol w:w="9360"/>
      </w:tblGrid>
      <w:tr>
        <w:tc>
          <w:tcPr>
            <w:tcW w:type="dxa" w:w="9360"/>
            <w:shd w:fill="FEF2F2"/>
            <w:tcMar>
              <w:top w:w="140" w:type="dxa"/>
              <w:bottom w:w="140" w:type="dxa"/>
              <w:left w:w="180" w:type="dxa"/>
              <w:right w:w="180" w:type="dxa"/>
            </w:tcMar>
            <w:tcBorders>
              <w:top w:val="none"/>
              <w:bottom w:val="none"/>
              <w:right w:val="none"/>
              <w:left w:val="single" w:sz="24" w:space="0" w:color="B91C1C"/>
            </w:tcBorders>
          </w:tcPr>
          <w:p>
            <w:pPr>
              <w:spacing w:before="0" w:after="60"/>
            </w:pPr>
            <w:r>
              <w:rPr>
                <w:b/>
                <w:color w:val="B91C1C"/>
                <w:sz w:val="20"/>
              </w:rPr>
              <w:t>[CRITICAL RADIOMETRIC CORRECTION]</w:t>
              <w:br/>
            </w:r>
            <w:r>
              <w:rPr>
                <w:color w:val="1E293B"/>
                <w:sz w:val="20"/>
              </w:rPr>
              <w:t>CRITICAL CORRECTION ON LOAD RESISTOR:</w:t>
              <w:br/>
              <w:t>Stock TCRT5000 breakout boards with onboard 10 kΩ load resistors CANNOT measure cross-scattering signals because 17 nA produces only 0.17 mV (0.03 ADC counts). To measure cross-scattering, the pull-down load resistor MUST be replaced with R_L = 100 kΩ to 470 kΩ, or external operational amplification (transimpedance amplifier) must be used. Across R_L = 220 kΩ: ΔV_AO = 17 nA × 220 kΩ = 3.74 mV (0.76 ADC counts). With aperture removed (bare lens), ΔV_AO = 28 mV (5.7 ADC counts).</w:t>
            </w:r>
          </w:p>
        </w:tc>
      </w:tr>
    </w:tbl>
    <w:p>
      <w:pPr>
        <w:spacing w:after="80"/>
      </w:pP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592"/>
            <w:shd w:fill="0F172A"/>
            <w:tcMar>
              <w:top w:w="120" w:type="dxa"/>
              <w:bottom w:w="120" w:type="dxa"/>
              <w:left w:w="120" w:type="dxa"/>
              <w:right w:w="120" w:type="dxa"/>
            </w:tcMar>
          </w:tcPr>
          <w:p>
            <w:pPr>
              <w:spacing w:before="0" w:after="0"/>
            </w:pPr>
            <w:r>
              <w:rPr>
                <w:b/>
                <w:color w:val="FFFFFF"/>
                <w:sz w:val="19"/>
              </w:rPr>
              <w:t>Condition / Configuration</w:t>
            </w:r>
          </w:p>
        </w:tc>
        <w:tc>
          <w:tcPr>
            <w:tcW w:type="dxa" w:w="2160"/>
            <w:shd w:fill="0F172A"/>
            <w:tcMar>
              <w:top w:w="120" w:type="dxa"/>
              <w:bottom w:w="120" w:type="dxa"/>
              <w:left w:w="120" w:type="dxa"/>
              <w:right w:w="120" w:type="dxa"/>
            </w:tcMar>
          </w:tcPr>
          <w:p>
            <w:pPr>
              <w:spacing w:before="0" w:after="0"/>
            </w:pPr>
            <w:r>
              <w:rPr>
                <w:b/>
                <w:color w:val="FFFFFF"/>
                <w:sz w:val="19"/>
              </w:rPr>
              <w:t>Previous Claim</w:t>
            </w:r>
          </w:p>
        </w:tc>
        <w:tc>
          <w:tcPr>
            <w:tcW w:type="dxa" w:w="2160"/>
            <w:shd w:fill="0F172A"/>
            <w:tcMar>
              <w:top w:w="120" w:type="dxa"/>
              <w:bottom w:w="120" w:type="dxa"/>
              <w:left w:w="120" w:type="dxa"/>
              <w:right w:w="120" w:type="dxa"/>
            </w:tcMar>
          </w:tcPr>
          <w:p>
            <w:pPr>
              <w:spacing w:before="0" w:after="0"/>
            </w:pPr>
            <w:r>
              <w:rPr>
                <w:b/>
                <w:color w:val="FFFFFF"/>
                <w:sz w:val="19"/>
              </w:rPr>
              <w:t>Corrected Reality</w:t>
            </w:r>
          </w:p>
        </w:tc>
        <w:tc>
          <w:tcPr>
            <w:tcW w:type="dxa" w:w="2448"/>
            <w:shd w:fill="0F172A"/>
            <w:tcMar>
              <w:top w:w="120" w:type="dxa"/>
              <w:bottom w:w="120" w:type="dxa"/>
              <w:left w:w="120" w:type="dxa"/>
              <w:right w:w="120" w:type="dxa"/>
            </w:tcMar>
          </w:tcPr>
          <w:p>
            <w:pPr>
              <w:spacing w:before="0" w:after="0"/>
            </w:pPr>
            <w:r>
              <w:rPr>
                <w:b/>
                <w:color w:val="FFFFFF"/>
                <w:sz w:val="19"/>
              </w:rPr>
              <w:t>Root Cause of Error</w:t>
            </w:r>
          </w:p>
        </w:tc>
      </w:tr>
      <w:tr>
        <w:tc>
          <w:tcPr>
            <w:tcW w:type="dxa" w:w="2592"/>
            <w:shd w:fill="FFFFFF"/>
            <w:tcMar>
              <w:top w:w="100" w:type="dxa"/>
              <w:bottom w:w="100" w:type="dxa"/>
              <w:left w:w="120" w:type="dxa"/>
              <w:right w:w="120" w:type="dxa"/>
            </w:tcMar>
          </w:tcPr>
          <w:p>
            <w:pPr>
              <w:spacing w:before="0" w:after="0"/>
            </w:pPr>
            <w:r>
              <w:rPr>
                <w:b/>
                <w:sz w:val="18"/>
              </w:rPr>
              <w:t>Stock 10 kΩ Module (1.2mm Aperture)</w:t>
            </w:r>
          </w:p>
        </w:tc>
        <w:tc>
          <w:tcPr>
            <w:tcW w:type="dxa" w:w="2160"/>
            <w:shd w:fill="FFFFFF"/>
            <w:tcMar>
              <w:top w:w="100" w:type="dxa"/>
              <w:bottom w:w="100" w:type="dxa"/>
              <w:left w:w="120" w:type="dxa"/>
              <w:right w:w="120" w:type="dxa"/>
            </w:tcMar>
          </w:tcPr>
          <w:p>
            <w:pPr>
              <w:spacing w:before="0" w:after="0"/>
            </w:pPr>
            <w:r>
              <w:rPr>
                <w:sz w:val="18"/>
              </w:rPr>
              <w:t>305 mV (62 counts)</w:t>
            </w:r>
          </w:p>
        </w:tc>
        <w:tc>
          <w:tcPr>
            <w:tcW w:type="dxa" w:w="2160"/>
            <w:shd w:fill="FFFFFF"/>
            <w:tcMar>
              <w:top w:w="100" w:type="dxa"/>
              <w:bottom w:w="100" w:type="dxa"/>
              <w:left w:w="120" w:type="dxa"/>
              <w:right w:w="120" w:type="dxa"/>
            </w:tcMar>
          </w:tcPr>
          <w:p>
            <w:pPr>
              <w:spacing w:before="0" w:after="0"/>
            </w:pPr>
            <w:r>
              <w:rPr>
                <w:sz w:val="18"/>
              </w:rPr>
              <w:t>0.17 mV (0.03 counts)</w:t>
            </w:r>
          </w:p>
        </w:tc>
        <w:tc>
          <w:tcPr>
            <w:tcW w:type="dxa" w:w="2448"/>
            <w:shd w:fill="FFFFFF"/>
            <w:tcMar>
              <w:top w:w="100" w:type="dxa"/>
              <w:bottom w:w="100" w:type="dxa"/>
              <w:left w:w="120" w:type="dxa"/>
              <w:right w:w="120" w:type="dxa"/>
            </w:tcMar>
          </w:tcPr>
          <w:p>
            <w:pPr>
              <w:spacing w:before="0" w:after="0"/>
            </w:pPr>
            <w:r>
              <w:rPr>
                <w:sz w:val="18"/>
              </w:rPr>
              <w:t>Stock RL=10kΩ too low for nA-level cross-scatter.</w:t>
            </w:r>
          </w:p>
        </w:tc>
      </w:tr>
      <w:tr>
        <w:tc>
          <w:tcPr>
            <w:tcW w:type="dxa" w:w="2592"/>
            <w:shd w:fill="F8FAFC"/>
            <w:tcMar>
              <w:top w:w="100" w:type="dxa"/>
              <w:bottom w:w="100" w:type="dxa"/>
              <w:left w:w="120" w:type="dxa"/>
              <w:right w:w="120" w:type="dxa"/>
            </w:tcMar>
          </w:tcPr>
          <w:p>
            <w:pPr>
              <w:spacing w:before="0" w:after="0"/>
            </w:pPr>
            <w:r>
              <w:rPr>
                <w:b/>
                <w:sz w:val="18"/>
              </w:rPr>
              <w:t>Modified 220 kΩ Load (1.2mm Aperture)</w:t>
            </w:r>
          </w:p>
        </w:tc>
        <w:tc>
          <w:tcPr>
            <w:tcW w:type="dxa" w:w="2160"/>
            <w:shd w:fill="F8FAFC"/>
            <w:tcMar>
              <w:top w:w="100" w:type="dxa"/>
              <w:bottom w:w="100" w:type="dxa"/>
              <w:left w:w="120" w:type="dxa"/>
              <w:right w:w="120" w:type="dxa"/>
            </w:tcMar>
          </w:tcPr>
          <w:p>
            <w:pPr>
              <w:spacing w:before="0" w:after="0"/>
            </w:pPr>
            <w:r>
              <w:rPr>
                <w:sz w:val="18"/>
              </w:rPr>
              <w:t>N/A</w:t>
            </w:r>
          </w:p>
        </w:tc>
        <w:tc>
          <w:tcPr>
            <w:tcW w:type="dxa" w:w="2160"/>
            <w:shd w:fill="F8FAFC"/>
            <w:tcMar>
              <w:top w:w="100" w:type="dxa"/>
              <w:bottom w:w="100" w:type="dxa"/>
              <w:left w:w="120" w:type="dxa"/>
              <w:right w:w="120" w:type="dxa"/>
            </w:tcMar>
          </w:tcPr>
          <w:p>
            <w:pPr>
              <w:spacing w:before="0" w:after="0"/>
            </w:pPr>
            <w:r>
              <w:rPr>
                <w:sz w:val="18"/>
              </w:rPr>
              <w:t>3.74 mV (0.76 counts)</w:t>
            </w:r>
          </w:p>
        </w:tc>
        <w:tc>
          <w:tcPr>
            <w:tcW w:type="dxa" w:w="2448"/>
            <w:shd w:fill="F8FAFC"/>
            <w:tcMar>
              <w:top w:w="100" w:type="dxa"/>
              <w:bottom w:w="100" w:type="dxa"/>
              <w:left w:w="120" w:type="dxa"/>
              <w:right w:w="120" w:type="dxa"/>
            </w:tcMar>
          </w:tcPr>
          <w:p>
            <w:pPr>
              <w:spacing w:before="0" w:after="0"/>
            </w:pPr>
            <w:r>
              <w:rPr>
                <w:sz w:val="18"/>
              </w:rPr>
              <w:t>Aperture severely attenuates cross-path solid angle.</w:t>
            </w:r>
          </w:p>
        </w:tc>
      </w:tr>
      <w:tr>
        <w:tc>
          <w:tcPr>
            <w:tcW w:type="dxa" w:w="2592"/>
            <w:shd w:fill="FFFFFF"/>
            <w:tcMar>
              <w:top w:w="100" w:type="dxa"/>
              <w:bottom w:w="100" w:type="dxa"/>
              <w:left w:w="120" w:type="dxa"/>
              <w:right w:w="120" w:type="dxa"/>
            </w:tcMar>
          </w:tcPr>
          <w:p>
            <w:pPr>
              <w:spacing w:before="0" w:after="0"/>
            </w:pPr>
            <w:r>
              <w:rPr>
                <w:b/>
                <w:sz w:val="18"/>
              </w:rPr>
              <w:t>Bare TCRT5000 (No Aperture, 220 kΩ Load)</w:t>
            </w:r>
          </w:p>
        </w:tc>
        <w:tc>
          <w:tcPr>
            <w:tcW w:type="dxa" w:w="2160"/>
            <w:shd w:fill="FFFFFF"/>
            <w:tcMar>
              <w:top w:w="100" w:type="dxa"/>
              <w:bottom w:w="100" w:type="dxa"/>
              <w:left w:w="120" w:type="dxa"/>
              <w:right w:w="120" w:type="dxa"/>
            </w:tcMar>
          </w:tcPr>
          <w:p>
            <w:pPr>
              <w:spacing w:before="0" w:after="0"/>
            </w:pPr>
            <w:r>
              <w:rPr>
                <w:sz w:val="18"/>
              </w:rPr>
              <w:t>N/A</w:t>
            </w:r>
          </w:p>
        </w:tc>
        <w:tc>
          <w:tcPr>
            <w:tcW w:type="dxa" w:w="2160"/>
            <w:shd w:fill="FFFFFF"/>
            <w:tcMar>
              <w:top w:w="100" w:type="dxa"/>
              <w:bottom w:w="100" w:type="dxa"/>
              <w:left w:w="120" w:type="dxa"/>
              <w:right w:w="120" w:type="dxa"/>
            </w:tcMar>
          </w:tcPr>
          <w:p>
            <w:pPr>
              <w:spacing w:before="0" w:after="0"/>
            </w:pPr>
            <w:r>
              <w:rPr>
                <w:sz w:val="18"/>
              </w:rPr>
              <w:t>28.0 mV (5.7 counts)</w:t>
            </w:r>
          </w:p>
        </w:tc>
        <w:tc>
          <w:tcPr>
            <w:tcW w:type="dxa" w:w="2448"/>
            <w:shd w:fill="FFFFFF"/>
            <w:tcMar>
              <w:top w:w="100" w:type="dxa"/>
              <w:bottom w:w="100" w:type="dxa"/>
              <w:left w:w="120" w:type="dxa"/>
              <w:right w:w="120" w:type="dxa"/>
            </w:tcMar>
          </w:tcPr>
          <w:p>
            <w:pPr>
              <w:spacing w:before="0" w:after="0"/>
            </w:pPr>
            <w:r>
              <w:rPr>
                <w:sz w:val="18"/>
              </w:rPr>
              <w:t>Realistic bare-lens cross-scatter collection.</w:t>
            </w:r>
          </w:p>
        </w:tc>
      </w:tr>
    </w:tbl>
    <w:p>
      <w:pPr>
        <w:spacing w:after="120"/>
      </w:pPr>
    </w:p>
    <w:p>
      <w:pPr>
        <w:keepNext/>
        <w:spacing w:before="360" w:after="160"/>
        <w:pBdr>
          <w:bottom w:val="single" w:sz="12" w:space="4" w:color="0369A1"/>
        </w:pBdr>
      </w:pPr>
      <w:r>
        <w:rPr>
          <w:b/>
          <w:color w:val="0F172A"/>
          <w:sz w:val="32"/>
        </w:rPr>
        <w:t>3. Critical Audit of 6×6 Matrix &amp; Optical Reciprocity</w:t>
      </w:r>
    </w:p>
    <w:p>
      <w:r>
        <w:t xml:space="preserve">The central claim of CS-SDMD is that an embossed Braille dot breaks symmetry such that </w:t>
      </w:r>
      <w:r>
        <w:rPr>
          <w:b/>
        </w:rPr>
        <w:t>S_ij ≠ S_ji</w:t>
      </w:r>
      <w:r>
        <w:t>. We must evaluate Helmholtz Optical Reciprocity and geometric scattering from first principles.</w:t>
      </w:r>
    </w:p>
    <w:p>
      <w:pPr>
        <w:keepNext/>
        <w:spacing w:before="280" w:after="120"/>
      </w:pPr>
      <w:r>
        <w:rPr>
          <w:b/>
          <w:color w:val="0369A1"/>
          <w:sz w:val="26"/>
        </w:rPr>
        <w:t>3.1 Helmholtz Reciprocity &amp; Planar Symmetry</w:t>
      </w:r>
    </w:p>
    <w:p>
      <w:r>
        <w:t xml:space="preserve">According to the Helmholtz Reciprocity Principle, the bidirectional reflectance distribution function (BRDF) satisfies </w:t>
      </w:r>
      <w:r>
        <w:rPr>
          <w:b/>
        </w:rPr>
        <w:t>f_r(ω_i → ω_o) = f_r(ω_o → ω_i)</w:t>
      </w:r>
      <w:r>
        <w:t>. If two identical sensors (Tx1/Rx1 and Tx2/Rx2) are placed symmetrically over a flat, homogeneous surface:</w:t>
      </w:r>
    </w:p>
    <w:p>
      <w:pPr>
        <w:pStyle w:val="ListBullet"/>
      </w:pPr>
      <w:r>
        <w:t>S_21 (Light from Tx1 scattered to Rx2) = S_12 (Light from Tx2 scattered to Rx1).</w:t>
      </w:r>
    </w:p>
    <w:p>
      <w:pPr>
        <w:pStyle w:val="ListBullet"/>
      </w:pPr>
      <w:r>
        <w:t>Therefore, for flat paper, S_21 - S_12 = 0 is physically sound and guaranteed by symmetry.</w:t>
      </w:r>
    </w:p>
    <w:p>
      <w:pPr>
        <w:keepNext/>
        <w:spacing w:before="280" w:after="120"/>
      </w:pPr>
      <w:r>
        <w:rPr>
          <w:b/>
          <w:color w:val="0369A1"/>
          <w:sz w:val="26"/>
        </w:rPr>
        <w:t>3.2 What Happens with a Raised Braille Dot?</w:t>
      </w:r>
    </w:p>
    <w:p>
      <w:r>
        <w:t>Does a raised Braille dot break reciprocity (S_21 ≠ S_12)?</w:t>
      </w:r>
    </w:p>
    <w:tbl>
      <w:tblPr>
        <w:tblW w:type="auto" w:w="0"/>
        <w:jc w:val="center"/>
        <w:tblLayout w:type="fixed"/>
        <w:tblLook w:firstColumn="1" w:firstRow="1" w:lastColumn="0" w:lastRow="0" w:noHBand="0" w:noVBand="1" w:val="04A0"/>
      </w:tblPr>
      <w:tblGrid>
        <w:gridCol w:w="9360"/>
      </w:tblGrid>
      <w:tr>
        <w:tc>
          <w:tcPr>
            <w:tcW w:type="dxa" w:w="9360"/>
            <w:shd w:fill="FFFBEB"/>
            <w:tcMar>
              <w:top w:w="140" w:type="dxa"/>
              <w:bottom w:w="140" w:type="dxa"/>
              <w:left w:w="180" w:type="dxa"/>
              <w:right w:w="180" w:type="dxa"/>
            </w:tcMar>
            <w:tcBorders>
              <w:top w:val="none"/>
              <w:bottom w:val="none"/>
              <w:right w:val="none"/>
              <w:left w:val="single" w:sz="24" w:space="0" w:color="D97706"/>
            </w:tcBorders>
          </w:tcPr>
          <w:p>
            <w:pPr>
              <w:spacing w:before="0" w:after="60"/>
            </w:pPr>
            <w:r>
              <w:rPr>
                <w:b/>
                <w:color w:val="D97706"/>
                <w:sz w:val="20"/>
              </w:rPr>
              <w:t>[RECIPROCITY &amp; GEOMETRIC ASYMMETRY PROOF]</w:t>
              <w:br/>
            </w:r>
            <w:r>
              <w:rPr>
                <w:color w:val="1E293B"/>
                <w:sz w:val="20"/>
              </w:rPr>
              <w:t>PHYSICAL REASONING ON ASYMMETRY:</w:t>
              <w:br/>
              <w:t>1. Dot Located Directly Under Sensor 1 (Asymmetric Placement):</w:t>
              <w:br/>
              <w:t xml:space="preserve">   - Tx1 illuminates the dot from z = 0.52 mm (high incident intensity, 1/r² gain). The dot scatters light across to Rx2.</w:t>
              <w:br/>
              <w:t xml:space="preserve">   - When Tx2 pulses, it illuminates flat paper under Sensor 2 at z = 1.0 mm (lower incident intensity). The light traveling to Rx1 must strike the dot at a glancing angle.</w:t>
              <w:br/>
              <w:t xml:space="preserve">   - RESULT: S_21 &gt; S_12. Directional asymmetry IS created because the dot is positioned ASYMMETRICALLY relative to the two sensors!</w:t>
              <w:br/>
              <w:br/>
              <w:t>2. Dot Located Exactly Centered Between Sensor 1 and Sensor 2 (Symmetric Placement):</w:t>
              <w:br/>
              <w:t xml:space="preserve">   - If the dot is placed at x = 1.25 mm (exact midpoint), the geometry is symmetric about the center line.</w:t>
              <w:br/>
              <w:t xml:space="preserve">   - Under Helmholtz reciprocity, S_21 ≡ S_12. The differential S_21 - S_12 becomes ZERO!</w:t>
              <w:br/>
              <w:br/>
              <w:t>CRITICAL CONCLUSION: Cross-scatter asymmetry detects DOT OFFSET / RELATIVE POSITIONING, not merely the presence of a dot. A dot at the exact midpoint produces ZERO asymmetry (S_21 - S_12 = 0), but produces an elevated COMMON-MODE cross-signal (S_21 + S_12).</w:t>
            </w:r>
          </w:p>
        </w:tc>
      </w:tr>
    </w:tbl>
    <w:p>
      <w:pPr>
        <w:spacing w:after="80"/>
      </w:pPr>
    </w:p>
    <w:p>
      <w:pPr>
        <w:keepNext/>
        <w:spacing w:before="360" w:after="160"/>
        <w:pBdr>
          <w:bottom w:val="single" w:sz="12" w:space="4" w:color="0369A1"/>
        </w:pBdr>
      </w:pPr>
      <w:r>
        <w:rPr>
          <w:b/>
          <w:color w:val="0F172A"/>
          <w:sz w:val="32"/>
        </w:rPr>
        <w:t>4. Audit of the ANCSR Feature &amp; "100% Albedo Immunity"</w:t>
      </w:r>
    </w:p>
    <w:p>
      <w:r>
        <w:t xml:space="preserve">The previous claim that ANCSR provides </w:t>
      </w:r>
      <w:r>
        <w:rPr>
          <w:b/>
        </w:rPr>
        <w:t>"100% mathematical invariance to surface reflectance"</w:t>
      </w:r>
      <w:r>
        <w:t xml:space="preserve"> is mathematically valid ONLY under ideal theoretical assumptions (S_ij = α · S_ij^(geom)), but </w:t>
      </w:r>
      <w:r>
        <w:rPr>
          <w:b/>
        </w:rPr>
        <w:t>SCIENTIFICALLY OVERSTATED</w:t>
      </w:r>
      <w:r>
        <w:t xml:space="preserve"> for real physical hardware.</w:t>
      </w:r>
    </w:p>
    <w:p>
      <w:pPr>
        <w:keepNext/>
        <w:spacing w:before="280" w:after="120"/>
      </w:pPr>
      <w:r>
        <w:rPr>
          <w:b/>
          <w:color w:val="0369A1"/>
          <w:sz w:val="26"/>
        </w:rPr>
        <w:t>4.1 Why "100% Immunity" Fails in the Real World</w:t>
      </w:r>
    </w:p>
    <w:p>
      <w:pPr>
        <w:pStyle w:val="ListBullet"/>
      </w:pPr>
      <w:r>
        <w:rPr>
          <w:b/>
        </w:rPr>
        <w:t xml:space="preserve">Emitter &amp; Detector Mismatch: </w:t>
      </w:r>
      <w:r>
        <w:t>In real hardware, LED1 and LED2 have different radiant outputs (±15% manufacturing tolerance), and Phototransistor 1 and 2 have different gains (±20% tolerance). This introduces an intrinsic offset that does not cancel without per-channel gain calibration.</w:t>
      </w:r>
    </w:p>
    <w:p>
      <w:pPr>
        <w:pStyle w:val="ListBullet"/>
      </w:pPr>
      <w:r>
        <w:rPr>
          <w:b/>
        </w:rPr>
        <w:t xml:space="preserve">Phototransistor Nonlinearity: </w:t>
      </w:r>
      <w:r>
        <w:t>The relationship between collector current I_C and illuminance E_e is slightly sublinear (I_C ∝ E_e^γ, γ ≈ 0.95), meaning albedo scaling is not perfectly linear.</w:t>
      </w:r>
    </w:p>
    <w:p>
      <w:pPr>
        <w:pStyle w:val="ListBullet"/>
      </w:pPr>
      <w:r>
        <w:rPr>
          <w:b/>
        </w:rPr>
        <w:t xml:space="preserve">Ambient Light &amp; DC Offset: </w:t>
      </w:r>
      <w:r>
        <w:t>Ambient room lighting introduces a DC photocurrent I_amb that is additive, not multiplicative: S_ij = α · S_ij^(geom) + V_amb. Without baseline ambient subtraction, α does not factor out.</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Borders>
              <w:top w:val="none"/>
              <w:bottom w:val="none"/>
              <w:right w:val="none"/>
              <w:left w:val="single" w:sz="24" w:space="0" w:color="0369A1"/>
            </w:tcBorders>
          </w:tcPr>
          <w:p>
            <w:pPr>
              <w:spacing w:before="0" w:after="60"/>
            </w:pPr>
            <w:r>
              <w:rPr>
                <w:b/>
                <w:color w:val="0369A1"/>
                <w:sz w:val="20"/>
              </w:rPr>
              <w:t>[REVISED DEFINITIVE SCIENTIFIC CLAIM]</w:t>
              <w:br/>
            </w:r>
            <w:r>
              <w:rPr>
                <w:color w:val="1E293B"/>
                <w:sz w:val="20"/>
              </w:rPr>
              <w:t>REVISED SCIENTIFIC STATEMENT ON ALBEDO IMMUNITY:</w:t>
              <w:br/>
              <w:t>"The ANCSR metric provides FIRST-ORDER analytical suppression of uniform surface albedo variations. Under experimental conditions with differential ambient subtraction and baseline channel normalization, ANCSR significantly reduces sensitivity to surface reflectance variations compared to raw intensity thresholding, but does not achieve 100% immunity due to component tolerances and nonlinearities."</w:t>
            </w:r>
          </w:p>
        </w:tc>
      </w:tr>
    </w:tbl>
    <w:p>
      <w:pPr>
        <w:spacing w:after="80"/>
      </w:pPr>
    </w:p>
    <w:p>
      <w:pPr>
        <w:keepNext/>
        <w:spacing w:before="360" w:after="160"/>
        <w:pBdr>
          <w:bottom w:val="single" w:sz="12" w:space="4" w:color="0369A1"/>
        </w:pBdr>
      </w:pPr>
      <w:r>
        <w:rPr>
          <w:b/>
          <w:color w:val="0F172A"/>
          <w:sz w:val="32"/>
        </w:rPr>
        <w:t>5. Critical Audit of the 1.2 mm MASC Aperture</w:t>
      </w:r>
    </w:p>
    <w:p>
      <w:r>
        <w:t xml:space="preserve">The previous report labeled 1.2 mm as the "optimal" aperture. That designation was an </w:t>
      </w:r>
      <w:r>
        <w:rPr>
          <w:b/>
        </w:rPr>
        <w:t>engineering estimate</w:t>
      </w:r>
      <w:r>
        <w:t>, not a mathematically proven global optimum.</w:t>
      </w:r>
    </w:p>
    <w:p>
      <w:pPr>
        <w:keepNext/>
        <w:spacing w:before="280" w:after="120"/>
      </w:pPr>
      <w:r>
        <w:rPr>
          <w:b/>
          <w:color w:val="0369A1"/>
          <w:sz w:val="26"/>
        </w:rPr>
        <w:t>5.1 Aperture Physics: The Aperture Penalty</w:t>
      </w:r>
    </w:p>
    <w:p>
      <w:r>
        <w:t xml:space="preserve">Adding a small aperture (1.2 mm) over a 2.5 mm phototransistor lens reduces the light-gathering area from </w:t>
      </w:r>
      <w:r>
        <w:rPr>
          <w:b/>
        </w:rPr>
        <w:t>A_bare ≈ 4.9 mm² down to A_ap = 1.13 mm²</w:t>
      </w:r>
      <w:r>
        <w:t xml:space="preserve">—a </w:t>
      </w:r>
      <w:r>
        <w:rPr>
          <w:b/>
        </w:rPr>
        <w:t>77% loss in optical signal flux</w:t>
      </w:r>
      <w:r>
        <w:t>. For cross-scattering (where signals are already in the nanoamp regime), a small aperture may choke the signal below the ADC noise floor.</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160"/>
            <w:shd w:fill="0F172A"/>
            <w:tcMar>
              <w:top w:w="120" w:type="dxa"/>
              <w:bottom w:w="120" w:type="dxa"/>
              <w:left w:w="120" w:type="dxa"/>
              <w:right w:w="120" w:type="dxa"/>
            </w:tcMar>
          </w:tcPr>
          <w:p>
            <w:pPr>
              <w:spacing w:before="0" w:after="0"/>
            </w:pPr>
            <w:r>
              <w:rPr>
                <w:b/>
                <w:color w:val="FFFFFF"/>
                <w:sz w:val="19"/>
              </w:rPr>
              <w:t>Aperture Option</w:t>
            </w:r>
          </w:p>
        </w:tc>
        <w:tc>
          <w:tcPr>
            <w:tcW w:type="dxa" w:w="1872"/>
            <w:shd w:fill="0F172A"/>
            <w:tcMar>
              <w:top w:w="120" w:type="dxa"/>
              <w:bottom w:w="120" w:type="dxa"/>
              <w:left w:w="120" w:type="dxa"/>
              <w:right w:w="120" w:type="dxa"/>
            </w:tcMar>
          </w:tcPr>
          <w:p>
            <w:pPr>
              <w:spacing w:before="0" w:after="0"/>
            </w:pPr>
            <w:r>
              <w:rPr>
                <w:b/>
                <w:color w:val="FFFFFF"/>
                <w:sz w:val="19"/>
              </w:rPr>
              <w:t>Signal Level</w:t>
            </w:r>
          </w:p>
        </w:tc>
        <w:tc>
          <w:tcPr>
            <w:tcW w:type="dxa" w:w="2160"/>
            <w:shd w:fill="0F172A"/>
            <w:tcMar>
              <w:top w:w="120" w:type="dxa"/>
              <w:bottom w:w="120" w:type="dxa"/>
              <w:left w:w="120" w:type="dxa"/>
              <w:right w:w="120" w:type="dxa"/>
            </w:tcMar>
          </w:tcPr>
          <w:p>
            <w:pPr>
              <w:spacing w:before="0" w:after="0"/>
            </w:pPr>
            <w:r>
              <w:rPr>
                <w:b/>
                <w:color w:val="FFFFFF"/>
                <w:sz w:val="19"/>
              </w:rPr>
              <w:t>Spatial Isolation</w:t>
            </w:r>
          </w:p>
        </w:tc>
        <w:tc>
          <w:tcPr>
            <w:tcW w:type="dxa" w:w="3168"/>
            <w:shd w:fill="0F172A"/>
            <w:tcMar>
              <w:top w:w="120" w:type="dxa"/>
              <w:bottom w:w="120" w:type="dxa"/>
              <w:left w:w="120" w:type="dxa"/>
              <w:right w:w="120" w:type="dxa"/>
            </w:tcMar>
          </w:tcPr>
          <w:p>
            <w:pPr>
              <w:spacing w:before="0" w:after="0"/>
            </w:pPr>
            <w:r>
              <w:rPr>
                <w:b/>
                <w:color w:val="FFFFFF"/>
                <w:sz w:val="19"/>
              </w:rPr>
              <w:t>Audit Recommendation</w:t>
            </w:r>
          </w:p>
        </w:tc>
      </w:tr>
      <w:tr>
        <w:tc>
          <w:tcPr>
            <w:tcW w:type="dxa" w:w="2160"/>
            <w:shd w:fill="FFFFFF"/>
            <w:tcMar>
              <w:top w:w="100" w:type="dxa"/>
              <w:bottom w:w="100" w:type="dxa"/>
              <w:left w:w="120" w:type="dxa"/>
              <w:right w:w="120" w:type="dxa"/>
            </w:tcMar>
          </w:tcPr>
          <w:p>
            <w:pPr>
              <w:spacing w:before="0" w:after="0"/>
            </w:pPr>
            <w:r>
              <w:rPr>
                <w:b/>
                <w:sz w:val="18"/>
              </w:rPr>
              <w:t>Option A: No Aperture (Bare Lens)</w:t>
            </w:r>
          </w:p>
        </w:tc>
        <w:tc>
          <w:tcPr>
            <w:tcW w:type="dxa" w:w="1872"/>
            <w:shd w:fill="FFFFFF"/>
            <w:tcMar>
              <w:top w:w="100" w:type="dxa"/>
              <w:bottom w:w="100" w:type="dxa"/>
              <w:left w:w="120" w:type="dxa"/>
              <w:right w:w="120" w:type="dxa"/>
            </w:tcMar>
          </w:tcPr>
          <w:p>
            <w:pPr>
              <w:spacing w:before="0" w:after="0"/>
            </w:pPr>
            <w:r>
              <w:rPr>
                <w:sz w:val="18"/>
              </w:rPr>
              <w:t>Maximum (High SNR)</w:t>
            </w:r>
          </w:p>
        </w:tc>
        <w:tc>
          <w:tcPr>
            <w:tcW w:type="dxa" w:w="2160"/>
            <w:shd w:fill="FFFFFF"/>
            <w:tcMar>
              <w:top w:w="100" w:type="dxa"/>
              <w:bottom w:w="100" w:type="dxa"/>
              <w:left w:w="120" w:type="dxa"/>
              <w:right w:w="120" w:type="dxa"/>
            </w:tcMar>
          </w:tcPr>
          <w:p>
            <w:pPr>
              <w:spacing w:before="0" w:after="0"/>
            </w:pPr>
            <w:r>
              <w:rPr>
                <w:sz w:val="18"/>
              </w:rPr>
              <w:t>Moderate (3.5 mm spot)</w:t>
            </w:r>
          </w:p>
        </w:tc>
        <w:tc>
          <w:tcPr>
            <w:tcW w:type="dxa" w:w="3168"/>
            <w:shd w:fill="FFFFFF"/>
            <w:tcMar>
              <w:top w:w="100" w:type="dxa"/>
              <w:bottom w:w="100" w:type="dxa"/>
              <w:left w:w="120" w:type="dxa"/>
              <w:right w:w="120" w:type="dxa"/>
            </w:tcMar>
          </w:tcPr>
          <w:p>
            <w:pPr>
              <w:spacing w:before="0" w:after="0"/>
            </w:pPr>
            <w:r>
              <w:rPr>
                <w:sz w:val="18"/>
              </w:rPr>
              <w:t>RECOMMENDED FOR FIRST BENCH TEST (Highest signal)</w:t>
            </w:r>
          </w:p>
        </w:tc>
      </w:tr>
      <w:tr>
        <w:tc>
          <w:tcPr>
            <w:tcW w:type="dxa" w:w="2160"/>
            <w:shd w:fill="F8FAFC"/>
            <w:tcMar>
              <w:top w:w="100" w:type="dxa"/>
              <w:bottom w:w="100" w:type="dxa"/>
              <w:left w:w="120" w:type="dxa"/>
              <w:right w:w="120" w:type="dxa"/>
            </w:tcMar>
          </w:tcPr>
          <w:p>
            <w:pPr>
              <w:spacing w:before="0" w:after="0"/>
            </w:pPr>
            <w:r>
              <w:rPr>
                <w:b/>
                <w:sz w:val="18"/>
              </w:rPr>
              <w:t>Option B: Simple Slot / Baffle</w:t>
            </w:r>
          </w:p>
        </w:tc>
        <w:tc>
          <w:tcPr>
            <w:tcW w:type="dxa" w:w="1872"/>
            <w:shd w:fill="F8FAFC"/>
            <w:tcMar>
              <w:top w:w="100" w:type="dxa"/>
              <w:bottom w:w="100" w:type="dxa"/>
              <w:left w:w="120" w:type="dxa"/>
              <w:right w:w="120" w:type="dxa"/>
            </w:tcMar>
          </w:tcPr>
          <w:p>
            <w:pPr>
              <w:spacing w:before="0" w:after="0"/>
            </w:pPr>
            <w:r>
              <w:rPr>
                <w:sz w:val="18"/>
              </w:rPr>
              <w:t>High (Good SNR)</w:t>
            </w:r>
          </w:p>
        </w:tc>
        <w:tc>
          <w:tcPr>
            <w:tcW w:type="dxa" w:w="2160"/>
            <w:shd w:fill="F8FAFC"/>
            <w:tcMar>
              <w:top w:w="100" w:type="dxa"/>
              <w:bottom w:w="100" w:type="dxa"/>
              <w:left w:w="120" w:type="dxa"/>
              <w:right w:w="120" w:type="dxa"/>
            </w:tcMar>
          </w:tcPr>
          <w:p>
            <w:pPr>
              <w:spacing w:before="0" w:after="0"/>
            </w:pPr>
            <w:r>
              <w:rPr>
                <w:sz w:val="18"/>
              </w:rPr>
              <w:t>Good (Blocks direct bleed)</w:t>
            </w:r>
          </w:p>
        </w:tc>
        <w:tc>
          <w:tcPr>
            <w:tcW w:type="dxa" w:w="3168"/>
            <w:shd w:fill="F8FAFC"/>
            <w:tcMar>
              <w:top w:w="100" w:type="dxa"/>
              <w:bottom w:w="100" w:type="dxa"/>
              <w:left w:w="120" w:type="dxa"/>
              <w:right w:w="120" w:type="dxa"/>
            </w:tcMar>
          </w:tcPr>
          <w:p>
            <w:pPr>
              <w:spacing w:before="0" w:after="0"/>
            </w:pPr>
            <w:r>
              <w:rPr>
                <w:sz w:val="18"/>
              </w:rPr>
              <w:t>RECOMMENDED FOR SECOND BENCH ITERATION</w:t>
            </w:r>
          </w:p>
        </w:tc>
      </w:tr>
      <w:tr>
        <w:tc>
          <w:tcPr>
            <w:tcW w:type="dxa" w:w="2160"/>
            <w:shd w:fill="FFFFFF"/>
            <w:tcMar>
              <w:top w:w="100" w:type="dxa"/>
              <w:bottom w:w="100" w:type="dxa"/>
              <w:left w:w="120" w:type="dxa"/>
              <w:right w:w="120" w:type="dxa"/>
            </w:tcMar>
          </w:tcPr>
          <w:p>
            <w:pPr>
              <w:spacing w:before="0" w:after="0"/>
            </w:pPr>
            <w:r>
              <w:rPr>
                <w:b/>
                <w:sz w:val="18"/>
              </w:rPr>
              <w:t>Option C: 1.2 mm Pin-Hole MASC</w:t>
            </w:r>
          </w:p>
        </w:tc>
        <w:tc>
          <w:tcPr>
            <w:tcW w:type="dxa" w:w="1872"/>
            <w:shd w:fill="FFFFFF"/>
            <w:tcMar>
              <w:top w:w="100" w:type="dxa"/>
              <w:bottom w:w="100" w:type="dxa"/>
              <w:left w:w="120" w:type="dxa"/>
              <w:right w:w="120" w:type="dxa"/>
            </w:tcMar>
          </w:tcPr>
          <w:p>
            <w:pPr>
              <w:spacing w:before="0" w:after="0"/>
            </w:pPr>
            <w:r>
              <w:rPr>
                <w:sz w:val="18"/>
              </w:rPr>
              <w:t>Very Low (-77% flux)</w:t>
            </w:r>
          </w:p>
        </w:tc>
        <w:tc>
          <w:tcPr>
            <w:tcW w:type="dxa" w:w="2160"/>
            <w:shd w:fill="FFFFFF"/>
            <w:tcMar>
              <w:top w:w="100" w:type="dxa"/>
              <w:bottom w:w="100" w:type="dxa"/>
              <w:left w:w="120" w:type="dxa"/>
              <w:right w:w="120" w:type="dxa"/>
            </w:tcMar>
          </w:tcPr>
          <w:p>
            <w:pPr>
              <w:spacing w:before="0" w:after="0"/>
            </w:pPr>
            <w:r>
              <w:rPr>
                <w:sz w:val="18"/>
              </w:rPr>
              <w:t>Maximum (1.6 mm spot)</w:t>
            </w:r>
          </w:p>
        </w:tc>
        <w:tc>
          <w:tcPr>
            <w:tcW w:type="dxa" w:w="3168"/>
            <w:shd w:fill="FFFFFF"/>
            <w:tcMar>
              <w:top w:w="100" w:type="dxa"/>
              <w:bottom w:w="100" w:type="dxa"/>
              <w:left w:w="120" w:type="dxa"/>
              <w:right w:w="120" w:type="dxa"/>
            </w:tcMar>
          </w:tcPr>
          <w:p>
            <w:pPr>
              <w:spacing w:before="0" w:after="0"/>
            </w:pPr>
            <w:r>
              <w:rPr>
                <w:sz w:val="18"/>
              </w:rPr>
              <w:t>DEFER until 220kΩ load/preamp is verified</w:t>
            </w:r>
          </w:p>
        </w:tc>
      </w:tr>
      <w:tr>
        <w:tc>
          <w:tcPr>
            <w:tcW w:type="dxa" w:w="2160"/>
            <w:shd w:fill="F8FAFC"/>
            <w:tcMar>
              <w:top w:w="100" w:type="dxa"/>
              <w:bottom w:w="100" w:type="dxa"/>
              <w:left w:w="120" w:type="dxa"/>
              <w:right w:w="120" w:type="dxa"/>
            </w:tcMar>
          </w:tcPr>
          <w:p>
            <w:pPr>
              <w:spacing w:before="0" w:after="0"/>
            </w:pPr>
            <w:r>
              <w:rPr>
                <w:b/>
                <w:sz w:val="18"/>
              </w:rPr>
              <w:t>Option D: Multiple Apertures</w:t>
            </w:r>
          </w:p>
        </w:tc>
        <w:tc>
          <w:tcPr>
            <w:tcW w:type="dxa" w:w="1872"/>
            <w:shd w:fill="F8FAFC"/>
            <w:tcMar>
              <w:top w:w="100" w:type="dxa"/>
              <w:bottom w:w="100" w:type="dxa"/>
              <w:left w:w="120" w:type="dxa"/>
              <w:right w:w="120" w:type="dxa"/>
            </w:tcMar>
          </w:tcPr>
          <w:p>
            <w:pPr>
              <w:spacing w:before="0" w:after="0"/>
            </w:pPr>
            <w:r>
              <w:rPr>
                <w:sz w:val="18"/>
              </w:rPr>
              <w:t>Variable</w:t>
            </w:r>
          </w:p>
        </w:tc>
        <w:tc>
          <w:tcPr>
            <w:tcW w:type="dxa" w:w="2160"/>
            <w:shd w:fill="F8FAFC"/>
            <w:tcMar>
              <w:top w:w="100" w:type="dxa"/>
              <w:bottom w:w="100" w:type="dxa"/>
              <w:left w:w="120" w:type="dxa"/>
              <w:right w:w="120" w:type="dxa"/>
            </w:tcMar>
          </w:tcPr>
          <w:p>
            <w:pPr>
              <w:spacing w:before="0" w:after="0"/>
            </w:pPr>
            <w:r>
              <w:rPr>
                <w:sz w:val="18"/>
              </w:rPr>
              <w:t>Variable</w:t>
            </w:r>
          </w:p>
        </w:tc>
        <w:tc>
          <w:tcPr>
            <w:tcW w:type="dxa" w:w="3168"/>
            <w:shd w:fill="F8FAFC"/>
            <w:tcMar>
              <w:top w:w="100" w:type="dxa"/>
              <w:bottom w:w="100" w:type="dxa"/>
              <w:left w:w="120" w:type="dxa"/>
              <w:right w:w="120" w:type="dxa"/>
            </w:tcMar>
          </w:tcPr>
          <w:p>
            <w:pPr>
              <w:spacing w:before="0" w:after="0"/>
            </w:pPr>
            <w:r>
              <w:rPr>
                <w:sz w:val="18"/>
              </w:rPr>
              <w:t>Use during final parameter optimization</w:t>
            </w:r>
          </w:p>
        </w:tc>
      </w:tr>
    </w:tbl>
    <w:p>
      <w:pPr>
        <w:spacing w:after="120"/>
      </w:pPr>
    </w:p>
    <w:p>
      <w:pPr>
        <w:keepNext/>
        <w:spacing w:before="360" w:after="160"/>
        <w:pBdr>
          <w:bottom w:val="single" w:sz="12" w:space="4" w:color="0369A1"/>
        </w:pBdr>
      </w:pPr>
      <w:r>
        <w:rPr>
          <w:b/>
          <w:color w:val="0F172A"/>
          <w:sz w:val="32"/>
        </w:rPr>
        <w:t>6. TCRT5000 Breakout Reverse-Engineering &amp; GPIO Drive Audit</w:t>
      </w:r>
    </w:p>
    <w:p>
      <w:pPr>
        <w:keepNext/>
        <w:spacing w:before="280" w:after="120"/>
      </w:pPr>
      <w:r>
        <w:rPr>
          <w:b/>
          <w:color w:val="0369A1"/>
          <w:sz w:val="26"/>
        </w:rPr>
        <w:t>6.1 LED Electrical Drive &amp; GPIO Current Safety</w:t>
      </w:r>
    </w:p>
    <w:p>
      <w:pPr>
        <w:pStyle w:val="ListBullet"/>
      </w:pPr>
      <w:r>
        <w:t xml:space="preserve">LED Forward Voltage (V_F): </w:t>
      </w:r>
      <w:r>
        <w:rPr>
          <w:b/>
        </w:rPr>
        <w:t>1.25 V (typ), 1.50 V (max) at I_F = 20 mA</w:t>
      </w:r>
      <w:r>
        <w:t xml:space="preserve"> (Vishay TCRT5000 Datasheet).</w:t>
      </w:r>
    </w:p>
    <w:p>
      <w:pPr>
        <w:pStyle w:val="ListBullet"/>
      </w:pPr>
      <w:r>
        <w:t xml:space="preserve">Current Calculation with 150 Ω Resistor: </w:t>
      </w:r>
      <w:r>
        <w:rPr>
          <w:b/>
        </w:rPr>
        <w:t>I_F = (5.0 V - 1.25 V) / 150 Ω = 25.0 mA</w:t>
      </w:r>
      <w:r>
        <w:t>. This exceeds the recommended continuous current of 20 mA.</w:t>
      </w:r>
    </w:p>
    <w:p>
      <w:pPr>
        <w:pStyle w:val="ListBullet"/>
      </w:pPr>
      <w:r>
        <w:t xml:space="preserve">Direct Arduino GPIO Drive Safety: </w:t>
      </w:r>
      <w:r>
        <w:t xml:space="preserve">ATmega328P pins are rated for 40 mA absolute max, with 20 mA recommended. Pulsing ONE LED at a time at 20 mA (via a </w:t>
      </w:r>
      <w:r>
        <w:rPr>
          <w:b/>
        </w:rPr>
        <w:t>180 Ω to 220 Ω resistor</w:t>
      </w:r>
      <w:r>
        <w:t>) is 100% safe for the microcontroller. A MOSFET driver is NOT necessary for 1-at-a-time pulsing.</w:t>
      </w:r>
    </w:p>
    <w:p>
      <w:pPr>
        <w:keepNext/>
        <w:spacing w:before="280" w:after="120"/>
      </w:pPr>
      <w:r>
        <w:rPr>
          <w:b/>
          <w:color w:val="0369A1"/>
          <w:sz w:val="26"/>
        </w:rPr>
        <w:t>6.2 Identifying Your Specific Breakout Board Variant</w:t>
      </w:r>
    </w:p>
    <w:p>
      <w:r>
        <w:t>There are two common 4-pin TCRT5000 breakout board designs on the market:</w:t>
      </w:r>
    </w:p>
    <w:p>
      <w:pPr>
        <w:pStyle w:val="ListBullet"/>
      </w:pPr>
      <w:r>
        <w:rPr>
          <w:b/>
        </w:rPr>
        <w:t xml:space="preserve">Variant 1 (Standard Blue PCB, LM393): </w:t>
      </w:r>
      <w:r>
        <w:t>R1 (150 Ω, labeled '151') connects VCC to LED anode. Resistor R2 (10 kΩ, labeled '103') connects phototransistor emitter to GND. AO is tapped directly at the emitter. LM393 pin 2 connects to AO.</w:t>
      </w:r>
    </w:p>
    <w:p>
      <w:pPr>
        <w:pStyle w:val="ListBullet"/>
      </w:pPr>
      <w:r>
        <w:rPr>
          <w:b/>
        </w:rPr>
        <w:t xml:space="preserve">Variant 2 (Inverted Collector Output): </w:t>
      </w:r>
      <w:r>
        <w:t>Phototransistor emitter is grounded, collector is pulled up to VCC via 10 kΩ. AO voltage DROPS when light is detected instead of rising.</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Borders>
              <w:top w:val="none"/>
              <w:bottom w:val="none"/>
              <w:right w:val="none"/>
              <w:left w:val="single" w:sz="24" w:space="0" w:color="0369A1"/>
            </w:tcBorders>
          </w:tcPr>
          <w:p>
            <w:pPr>
              <w:spacing w:before="0" w:after="60"/>
            </w:pPr>
            <w:r>
              <w:rPr>
                <w:b/>
                <w:color w:val="0369A1"/>
                <w:sz w:val="20"/>
              </w:rPr>
              <w:t>[BENCH MULTIMETER VERIFICATION PROTOCOL]</w:t>
              <w:br/>
            </w:r>
            <w:r>
              <w:rPr>
                <w:color w:val="1E293B"/>
                <w:sz w:val="20"/>
              </w:rPr>
              <w:t>HOW TO VERIFY YOUR VARIANT WITH A MULTIMETER:</w:t>
              <w:br/>
              <w:t>1. Set multimeter to Resistance (Continuity) mode.</w:t>
              <w:br/>
              <w:t>2. Probe between the AO pin and GND. If you read ~10 kΩ, you have Variant 1 (Emitter Follower, positive voltage with light).</w:t>
              <w:br/>
              <w:t>3. Probe between the AO pin and VCC. If you read ~10 kΩ, you have Variant 2 (Common Emitter, inverted voltage with light).</w:t>
            </w:r>
          </w:p>
        </w:tc>
      </w:tr>
    </w:tbl>
    <w:p>
      <w:pPr>
        <w:spacing w:after="80"/>
      </w:pPr>
    </w:p>
    <w:p>
      <w:pPr>
        <w:keepNext/>
        <w:spacing w:before="360" w:after="160"/>
        <w:pBdr>
          <w:bottom w:val="single" w:sz="12" w:space="4" w:color="0369A1"/>
        </w:pBdr>
      </w:pPr>
      <w:r>
        <w:rPr>
          <w:b/>
          <w:color w:val="0F172A"/>
          <w:sz w:val="32"/>
        </w:rPr>
        <w:t>7. Corrected ADC Timing &amp; Real-Time Frame Budget</w:t>
      </w:r>
    </w:p>
    <w:p>
      <w:r>
        <w:t>To eliminate ambient light, each acquisition cycle requires measuring the ambient baseline (LED OFF) and the signal (LED ON):</w:t>
      </w:r>
    </w:p>
    <w:p>
      <w:pPr>
        <w:pStyle w:val="ListBullet"/>
      </w:pPr>
      <w:r>
        <w:t xml:space="preserve">Total ADC Conversions per Frame: </w:t>
      </w:r>
      <w:r>
        <w:rPr>
          <w:b/>
        </w:rPr>
        <w:t>6 detectors (Ambient OFF) + 6 emitters × 6 detectors (Active ON) = 6 + 36 = 42 conversions</w:t>
      </w:r>
      <w:r>
        <w:t xml:space="preserve"> (or 72 conversions if full differential ambient is captured per channel).</w:t>
      </w:r>
    </w:p>
    <w:p>
      <w:pPr>
        <w:keepNext/>
        <w:spacing w:before="280" w:after="120"/>
      </w:pPr>
      <w:r>
        <w:rPr>
          <w:b/>
          <w:color w:val="0369A1"/>
          <w:sz w:val="26"/>
        </w:rPr>
        <w:t>7.1 ATmega328P ADC Clock vs. Accuracy Realities</w:t>
      </w:r>
    </w:p>
    <w:p>
      <w:pPr>
        <w:pStyle w:val="ListBullet"/>
      </w:pPr>
      <w:r>
        <w:t xml:space="preserve">125 kHz ADC Clock (Prescaler 128): </w:t>
      </w:r>
      <w:r>
        <w:t>104 μs per conversion. Guaranteed full 10-bit resolution (ENOB ≈ 9.8 bits). Highly robust.</w:t>
      </w:r>
    </w:p>
    <w:p>
      <w:pPr>
        <w:pStyle w:val="ListBullet"/>
      </w:pPr>
      <w:r>
        <w:t xml:space="preserve">250 kHz ADC Clock (Prescaler 64): </w:t>
      </w:r>
      <w:r>
        <w:t>52 μs per conversion. Slight loss in ENOB (~9.5 bits), excellent speed/noise balance.</w:t>
      </w:r>
    </w:p>
    <w:p>
      <w:pPr>
        <w:pStyle w:val="ListBullet"/>
      </w:pPr>
      <w:r>
        <w:t xml:space="preserve">500 kHz ADC Clock (Prescaler 32): </w:t>
      </w:r>
      <w:r>
        <w:t>26 μs per conversion. Datasheet notes slight linearity degradation above 200 kHz (ENOB drops to ~8.5-9.0 bits).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1872"/>
        <w:gridCol w:w="1872"/>
        <w:gridCol w:w="1872"/>
        <w:gridCol w:w="1872"/>
        <w:gridCol w:w="1872"/>
      </w:tblGrid>
      <w:tr>
        <w:tc>
          <w:tcPr>
            <w:tcW w:type="dxa" w:w="2160"/>
            <w:shd w:fill="0F172A"/>
            <w:tcMar>
              <w:top w:w="120" w:type="dxa"/>
              <w:bottom w:w="120" w:type="dxa"/>
              <w:left w:w="120" w:type="dxa"/>
              <w:right w:w="120" w:type="dxa"/>
            </w:tcMar>
          </w:tcPr>
          <w:p>
            <w:pPr>
              <w:spacing w:before="0" w:after="0"/>
            </w:pPr>
            <w:r>
              <w:rPr>
                <w:b/>
                <w:color w:val="FFFFFF"/>
                <w:sz w:val="19"/>
              </w:rPr>
              <w:t>ADC Clock Mode</w:t>
            </w:r>
          </w:p>
        </w:tc>
        <w:tc>
          <w:tcPr>
            <w:tcW w:type="dxa" w:w="1728"/>
            <w:shd w:fill="0F172A"/>
            <w:tcMar>
              <w:top w:w="120" w:type="dxa"/>
              <w:bottom w:w="120" w:type="dxa"/>
              <w:left w:w="120" w:type="dxa"/>
              <w:right w:w="120" w:type="dxa"/>
            </w:tcMar>
          </w:tcPr>
          <w:p>
            <w:pPr>
              <w:spacing w:before="0" w:after="0"/>
            </w:pPr>
            <w:r>
              <w:rPr>
                <w:b/>
                <w:color w:val="FFFFFF"/>
                <w:sz w:val="19"/>
              </w:rPr>
              <w:t>ADC Conv. Time</w:t>
            </w:r>
          </w:p>
        </w:tc>
        <w:tc>
          <w:tcPr>
            <w:tcW w:type="dxa" w:w="1728"/>
            <w:shd w:fill="0F172A"/>
            <w:tcMar>
              <w:top w:w="120" w:type="dxa"/>
              <w:bottom w:w="120" w:type="dxa"/>
              <w:left w:w="120" w:type="dxa"/>
              <w:right w:w="120" w:type="dxa"/>
            </w:tcMar>
          </w:tcPr>
          <w:p>
            <w:pPr>
              <w:spacing w:before="0" w:after="0"/>
            </w:pPr>
            <w:r>
              <w:rPr>
                <w:b/>
                <w:color w:val="FFFFFF"/>
                <w:sz w:val="19"/>
              </w:rPr>
              <w:t>42-Conv. Total</w:t>
            </w:r>
          </w:p>
        </w:tc>
        <w:tc>
          <w:tcPr>
            <w:tcW w:type="dxa" w:w="1872"/>
            <w:shd w:fill="0F172A"/>
            <w:tcMar>
              <w:top w:w="120" w:type="dxa"/>
              <w:bottom w:w="120" w:type="dxa"/>
              <w:left w:w="120" w:type="dxa"/>
              <w:right w:w="120" w:type="dxa"/>
            </w:tcMar>
          </w:tcPr>
          <w:p>
            <w:pPr>
              <w:spacing w:before="0" w:after="0"/>
            </w:pPr>
            <w:r>
              <w:rPr>
                <w:b/>
                <w:color w:val="FFFFFF"/>
                <w:sz w:val="19"/>
              </w:rPr>
              <w:t>Algorithm &amp; Search</w:t>
            </w:r>
          </w:p>
        </w:tc>
        <w:tc>
          <w:tcPr>
            <w:tcW w:type="dxa" w:w="1872"/>
            <w:shd w:fill="0F172A"/>
            <w:tcMar>
              <w:top w:w="120" w:type="dxa"/>
              <w:bottom w:w="120" w:type="dxa"/>
              <w:left w:w="120" w:type="dxa"/>
              <w:right w:w="120" w:type="dxa"/>
            </w:tcMar>
          </w:tcPr>
          <w:p>
            <w:pPr>
              <w:spacing w:before="0" w:after="0"/>
            </w:pPr>
            <w:r>
              <w:rPr>
                <w:b/>
                <w:color w:val="FFFFFF"/>
                <w:sz w:val="19"/>
              </w:rPr>
              <w:t>Frame Time / Rate</w:t>
            </w:r>
          </w:p>
        </w:tc>
      </w:tr>
      <w:tr>
        <w:tc>
          <w:tcPr>
            <w:tcW w:type="dxa" w:w="2160"/>
            <w:shd w:fill="FFFFFF"/>
            <w:tcMar>
              <w:top w:w="100" w:type="dxa"/>
              <w:bottom w:w="100" w:type="dxa"/>
              <w:left w:w="120" w:type="dxa"/>
              <w:right w:w="120" w:type="dxa"/>
            </w:tcMar>
          </w:tcPr>
          <w:p>
            <w:pPr>
              <w:spacing w:before="0" w:after="0"/>
            </w:pPr>
            <w:r>
              <w:rPr>
                <w:b/>
                <w:sz w:val="18"/>
              </w:rPr>
              <w:t>125 kHz (Stock 10-bit)</w:t>
            </w:r>
          </w:p>
        </w:tc>
        <w:tc>
          <w:tcPr>
            <w:tcW w:type="dxa" w:w="1728"/>
            <w:shd w:fill="FFFFFF"/>
            <w:tcMar>
              <w:top w:w="100" w:type="dxa"/>
              <w:bottom w:w="100" w:type="dxa"/>
              <w:left w:w="120" w:type="dxa"/>
              <w:right w:w="120" w:type="dxa"/>
            </w:tcMar>
          </w:tcPr>
          <w:p>
            <w:pPr>
              <w:spacing w:before="0" w:after="0"/>
            </w:pPr>
            <w:r>
              <w:rPr>
                <w:sz w:val="18"/>
              </w:rPr>
              <w:t>104.0 μs</w:t>
            </w:r>
          </w:p>
        </w:tc>
        <w:tc>
          <w:tcPr>
            <w:tcW w:type="dxa" w:w="1728"/>
            <w:shd w:fill="FFFFFF"/>
            <w:tcMar>
              <w:top w:w="100" w:type="dxa"/>
              <w:bottom w:w="100" w:type="dxa"/>
              <w:left w:w="120" w:type="dxa"/>
              <w:right w:w="120" w:type="dxa"/>
            </w:tcMar>
          </w:tcPr>
          <w:p>
            <w:pPr>
              <w:spacing w:before="0" w:after="0"/>
            </w:pPr>
            <w:r>
              <w:rPr>
                <w:sz w:val="18"/>
              </w:rPr>
              <w:t>4.368 ms</w:t>
            </w:r>
          </w:p>
        </w:tc>
        <w:tc>
          <w:tcPr>
            <w:tcW w:type="dxa" w:w="1872"/>
            <w:shd w:fill="FFFFFF"/>
            <w:tcMar>
              <w:top w:w="100" w:type="dxa"/>
              <w:bottom w:w="100" w:type="dxa"/>
              <w:left w:w="120" w:type="dxa"/>
              <w:right w:w="120" w:type="dxa"/>
            </w:tcMar>
          </w:tcPr>
          <w:p>
            <w:pPr>
              <w:spacing w:before="0" w:after="0"/>
            </w:pPr>
            <w:r>
              <w:rPr>
                <w:sz w:val="18"/>
              </w:rPr>
              <w:t>0.150 ms</w:t>
            </w:r>
          </w:p>
        </w:tc>
        <w:tc>
          <w:tcPr>
            <w:tcW w:type="dxa" w:w="1872"/>
            <w:shd w:fill="FFFFFF"/>
            <w:tcMar>
              <w:top w:w="100" w:type="dxa"/>
              <w:bottom w:w="100" w:type="dxa"/>
              <w:left w:w="120" w:type="dxa"/>
              <w:right w:w="120" w:type="dxa"/>
            </w:tcMar>
          </w:tcPr>
          <w:p>
            <w:pPr>
              <w:spacing w:before="0" w:after="0"/>
            </w:pPr>
            <w:r>
              <w:rPr>
                <w:sz w:val="18"/>
              </w:rPr>
              <w:t>4.52 ms (221 Hz)</w:t>
            </w:r>
          </w:p>
        </w:tc>
      </w:tr>
      <w:tr>
        <w:tc>
          <w:tcPr>
            <w:tcW w:type="dxa" w:w="2160"/>
            <w:shd w:fill="F8FAFC"/>
            <w:tcMar>
              <w:top w:w="100" w:type="dxa"/>
              <w:bottom w:w="100" w:type="dxa"/>
              <w:left w:w="120" w:type="dxa"/>
              <w:right w:w="120" w:type="dxa"/>
            </w:tcMar>
          </w:tcPr>
          <w:p>
            <w:pPr>
              <w:spacing w:before="0" w:after="0"/>
            </w:pPr>
            <w:r>
              <w:rPr>
                <w:b/>
                <w:sz w:val="18"/>
              </w:rPr>
              <w:t>250 kHz (Optimal Bal.)</w:t>
            </w:r>
          </w:p>
        </w:tc>
        <w:tc>
          <w:tcPr>
            <w:tcW w:type="dxa" w:w="1728"/>
            <w:shd w:fill="F8FAFC"/>
            <w:tcMar>
              <w:top w:w="100" w:type="dxa"/>
              <w:bottom w:w="100" w:type="dxa"/>
              <w:left w:w="120" w:type="dxa"/>
              <w:right w:w="120" w:type="dxa"/>
            </w:tcMar>
          </w:tcPr>
          <w:p>
            <w:pPr>
              <w:spacing w:before="0" w:after="0"/>
            </w:pPr>
            <w:r>
              <w:rPr>
                <w:sz w:val="18"/>
              </w:rPr>
              <w:t>52.0 μs</w:t>
            </w:r>
          </w:p>
        </w:tc>
        <w:tc>
          <w:tcPr>
            <w:tcW w:type="dxa" w:w="1728"/>
            <w:shd w:fill="F8FAFC"/>
            <w:tcMar>
              <w:top w:w="100" w:type="dxa"/>
              <w:bottom w:w="100" w:type="dxa"/>
              <w:left w:w="120" w:type="dxa"/>
              <w:right w:w="120" w:type="dxa"/>
            </w:tcMar>
          </w:tcPr>
          <w:p>
            <w:pPr>
              <w:spacing w:before="0" w:after="0"/>
            </w:pPr>
            <w:r>
              <w:rPr>
                <w:sz w:val="18"/>
              </w:rPr>
              <w:t>2.184 ms</w:t>
            </w:r>
          </w:p>
        </w:tc>
        <w:tc>
          <w:tcPr>
            <w:tcW w:type="dxa" w:w="1872"/>
            <w:shd w:fill="F8FAFC"/>
            <w:tcMar>
              <w:top w:w="100" w:type="dxa"/>
              <w:bottom w:w="100" w:type="dxa"/>
              <w:left w:w="120" w:type="dxa"/>
              <w:right w:w="120" w:type="dxa"/>
            </w:tcMar>
          </w:tcPr>
          <w:p>
            <w:pPr>
              <w:spacing w:before="0" w:after="0"/>
            </w:pPr>
            <w:r>
              <w:rPr>
                <w:sz w:val="18"/>
              </w:rPr>
              <w:t>0.150 ms</w:t>
            </w:r>
          </w:p>
        </w:tc>
        <w:tc>
          <w:tcPr>
            <w:tcW w:type="dxa" w:w="1872"/>
            <w:shd w:fill="F8FAFC"/>
            <w:tcMar>
              <w:top w:w="100" w:type="dxa"/>
              <w:bottom w:w="100" w:type="dxa"/>
              <w:left w:w="120" w:type="dxa"/>
              <w:right w:w="120" w:type="dxa"/>
            </w:tcMar>
          </w:tcPr>
          <w:p>
            <w:pPr>
              <w:spacing w:before="0" w:after="0"/>
            </w:pPr>
            <w:r>
              <w:rPr>
                <w:sz w:val="18"/>
              </w:rPr>
              <w:t>2.33 ms (429 Hz)</w:t>
            </w:r>
          </w:p>
        </w:tc>
      </w:tr>
      <w:tr>
        <w:tc>
          <w:tcPr>
            <w:tcW w:type="dxa" w:w="2160"/>
            <w:shd w:fill="FFFFFF"/>
            <w:tcMar>
              <w:top w:w="100" w:type="dxa"/>
              <w:bottom w:w="100" w:type="dxa"/>
              <w:left w:w="120" w:type="dxa"/>
              <w:right w:w="120" w:type="dxa"/>
            </w:tcMar>
          </w:tcPr>
          <w:p>
            <w:pPr>
              <w:spacing w:before="0" w:after="0"/>
            </w:pPr>
            <w:r>
              <w:rPr>
                <w:b/>
                <w:sz w:val="18"/>
              </w:rPr>
              <w:t>500 kHz (Fast Mode)</w:t>
            </w:r>
          </w:p>
        </w:tc>
        <w:tc>
          <w:tcPr>
            <w:tcW w:type="dxa" w:w="1728"/>
            <w:shd w:fill="FFFFFF"/>
            <w:tcMar>
              <w:top w:w="100" w:type="dxa"/>
              <w:bottom w:w="100" w:type="dxa"/>
              <w:left w:w="120" w:type="dxa"/>
              <w:right w:w="120" w:type="dxa"/>
            </w:tcMar>
          </w:tcPr>
          <w:p>
            <w:pPr>
              <w:spacing w:before="0" w:after="0"/>
            </w:pPr>
            <w:r>
              <w:rPr>
                <w:sz w:val="18"/>
              </w:rPr>
              <w:t>26.0 μs</w:t>
            </w:r>
          </w:p>
        </w:tc>
        <w:tc>
          <w:tcPr>
            <w:tcW w:type="dxa" w:w="1728"/>
            <w:shd w:fill="FFFFFF"/>
            <w:tcMar>
              <w:top w:w="100" w:type="dxa"/>
              <w:bottom w:w="100" w:type="dxa"/>
              <w:left w:w="120" w:type="dxa"/>
              <w:right w:w="120" w:type="dxa"/>
            </w:tcMar>
          </w:tcPr>
          <w:p>
            <w:pPr>
              <w:spacing w:before="0" w:after="0"/>
            </w:pPr>
            <w:r>
              <w:rPr>
                <w:sz w:val="18"/>
              </w:rPr>
              <w:t>1.092 ms</w:t>
            </w:r>
          </w:p>
        </w:tc>
        <w:tc>
          <w:tcPr>
            <w:tcW w:type="dxa" w:w="1872"/>
            <w:shd w:fill="FFFFFF"/>
            <w:tcMar>
              <w:top w:w="100" w:type="dxa"/>
              <w:bottom w:w="100" w:type="dxa"/>
              <w:left w:w="120" w:type="dxa"/>
              <w:right w:w="120" w:type="dxa"/>
            </w:tcMar>
          </w:tcPr>
          <w:p>
            <w:pPr>
              <w:spacing w:before="0" w:after="0"/>
            </w:pPr>
            <w:r>
              <w:rPr>
                <w:sz w:val="18"/>
              </w:rPr>
              <w:t>0.150 ms</w:t>
            </w:r>
          </w:p>
        </w:tc>
        <w:tc>
          <w:tcPr>
            <w:tcW w:type="dxa" w:w="1872"/>
            <w:shd w:fill="FFFFFF"/>
            <w:tcMar>
              <w:top w:w="100" w:type="dxa"/>
              <w:bottom w:w="100" w:type="dxa"/>
              <w:left w:w="120" w:type="dxa"/>
              <w:right w:w="120" w:type="dxa"/>
            </w:tcMar>
          </w:tcPr>
          <w:p>
            <w:pPr>
              <w:spacing w:before="0" w:after="0"/>
            </w:pPr>
            <w:r>
              <w:rPr>
                <w:sz w:val="18"/>
              </w:rPr>
              <w:t>1.24 ms (806 Hz)</w:t>
            </w:r>
          </w:p>
        </w:tc>
      </w:tr>
    </w:tbl>
    <w:p>
      <w:pPr>
        <w:spacing w:after="120"/>
      </w:pPr>
    </w:p>
    <w:p>
      <w:r>
        <w:t xml:space="preserve">Realistic Engineering Conclusion: Even under conservative 10-bit operation (125 kHz clock), the system completes a full 42-conversion frame in </w:t>
      </w:r>
      <w:r>
        <w:rPr>
          <w:b/>
        </w:rPr>
        <w:t>4.52 ms (221 frames per second)</w:t>
      </w:r>
      <w:r>
        <w:t>. This provides more than 10× oversampling headroom for manual reading sweeps (typical reading speed = 10-15 characters/sec).</w:t>
      </w:r>
    </w:p>
    <w:p>
      <w:pPr>
        <w:keepNext/>
        <w:spacing w:before="360" w:after="160"/>
        <w:pBdr>
          <w:bottom w:val="single" w:sz="12" w:space="4" w:color="0369A1"/>
        </w:pBdr>
      </w:pPr>
      <w:r>
        <w:rPr>
          <w:b/>
          <w:color w:val="0F172A"/>
          <w:sz w:val="32"/>
        </w:rPr>
        <w:t>8. Corrected 2-Sensor Experiment Protocol</w:t>
      </w:r>
    </w:p>
    <w:p>
      <w:r>
        <w:t>The purpose of this minimum viable experiment is to answer exactly ONE empirical question:</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Borders>
              <w:top w:val="none"/>
              <w:bottom w:val="none"/>
              <w:right w:val="none"/>
              <w:left w:val="single" w:sz="24" w:space="0" w:color="0369A1"/>
            </w:tcBorders>
          </w:tcPr>
          <w:p>
            <w:pPr>
              <w:spacing w:before="0" w:after="60"/>
            </w:pPr>
            <w:r>
              <w:rPr>
                <w:b/>
                <w:color w:val="0369A1"/>
                <w:sz w:val="20"/>
              </w:rPr>
              <w:t>[CORE EXPERIMENTAL RESEARCH QUESTION]</w:t>
              <w:br/>
            </w:r>
            <w:r>
              <w:rPr>
                <w:color w:val="1E293B"/>
                <w:sz w:val="20"/>
              </w:rPr>
              <w:t>"Does an embossed Braille dot produce a statistically significant, reproducible cross-channel optical differential (S_21 vs S_12) compared to a flat paper baseline under controlled bench conditions?"</w:t>
            </w:r>
          </w:p>
        </w:tc>
      </w:tr>
    </w:tbl>
    <w:p>
      <w:pPr>
        <w:spacing w:after="80"/>
      </w:pPr>
    </w:p>
    <w:p>
      <w:r>
        <w:rPr>
          <w:b/>
        </w:rPr>
        <w:t>Experimental Parameters:</w:t>
      </w:r>
    </w:p>
    <w:p>
      <w:pPr>
        <w:pStyle w:val="ListBullet"/>
      </w:pPr>
      <w:r>
        <w:t>Sensors: 2 TCRT5000 modules placed side-by-side (bare lenses, no aperture).</w:t>
      </w:r>
    </w:p>
    <w:p>
      <w:pPr>
        <w:pStyle w:val="ListBullet"/>
      </w:pPr>
      <w:r>
        <w:t>Pitch: 5.0 mm (standard breadboard module spacing).</w:t>
      </w:r>
    </w:p>
    <w:p>
      <w:pPr>
        <w:pStyle w:val="ListBullet"/>
      </w:pPr>
      <w:r>
        <w:t>Standoff: 1.0 mm (using a 1.0 mm plastic spacer or slide).</w:t>
      </w:r>
    </w:p>
    <w:p>
      <w:pPr>
        <w:pStyle w:val="ListBullet"/>
      </w:pPr>
      <w:r>
        <w:t>LED Resistor: 180 Ω connected to Arduino D2 and D3 (I_F ≈ 20 mA).</w:t>
      </w:r>
    </w:p>
    <w:p>
      <w:pPr>
        <w:pStyle w:val="ListBullet"/>
      </w:pPr>
      <w:r>
        <w:t>Load Resistor: Record baseline with stock 10 kΩ, then test with 100 kΩ / 220 kΩ if signal is low.</w:t>
      </w:r>
    </w:p>
    <w:p>
      <w:pPr>
        <w:keepNext/>
        <w:spacing w:before="280" w:after="120"/>
      </w:pPr>
      <w:r>
        <w:rPr>
          <w:b/>
          <w:color w:val="0369A1"/>
          <w:sz w:val="26"/>
        </w:rPr>
        <w:t>9. Statistically Defensible GO / NO-GO Decision Framework</w:t>
      </w:r>
    </w:p>
    <w:p>
      <w:r>
        <w:t>Do NOT use arbitrary thresholds like "20 counts". Instead, collect N = 30 repeated measurements for each surface condition and compute:</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0" w:after="0" w:line="252" w:lineRule="auto"/>
            </w:pPr>
            <w:r>
              <w:rPr>
                <w:rFonts w:ascii="Consolas" w:hAnsi="Consolas"/>
                <w:color w:val="F1F5F9"/>
                <w:sz w:val="17"/>
              </w:rPr>
              <w:t>1. Baseline Flat Differential Mean &amp; Standard Deviation:</w:t>
              <w:br/>
              <w:t xml:space="preserve">   μ_flat = Mean(S21_flat - S12_flat),  σ_flat = StdDev(S21_flat - S12_flat)</w:t>
              <w:br/>
              <w:br/>
              <w:t>2. Raised Dot Differential Mean &amp; Standard Deviation:</w:t>
              <w:br/>
              <w:t xml:space="preserve">   μ_dot  = Mean(S21_dot - S12_dot),    σ_dot  = StdDev(S21_dot - S12_dot)</w:t>
              <w:br/>
              <w:br/>
              <w:t>3. Cohen's d Effect Size &amp; Signal-to-Noise Ratio (SNR):</w:t>
              <w:br/>
              <w:t xml:space="preserve">   Effect Size (d) = |μ_dot - μ_flat| / √( (σ_flat² + σ_dot²) / 2 )</w:t>
              <w:br/>
              <w:t xml:space="preserve">   SNR = |μ_dot - μ_flat| / (σ_flat + σ_dot)</w:t>
            </w:r>
          </w:p>
        </w:tc>
      </w:tr>
    </w:tbl>
    <w:p>
      <w:pPr>
        <w:spacing w:after="80"/>
      </w:pP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160"/>
            <w:shd w:fill="0F172A"/>
            <w:tcMar>
              <w:top w:w="120" w:type="dxa"/>
              <w:bottom w:w="120" w:type="dxa"/>
              <w:left w:w="120" w:type="dxa"/>
              <w:right w:w="120" w:type="dxa"/>
            </w:tcMar>
          </w:tcPr>
          <w:p>
            <w:pPr>
              <w:spacing w:before="0" w:after="0"/>
            </w:pPr>
            <w:r>
              <w:rPr>
                <w:b/>
                <w:color w:val="FFFFFF"/>
                <w:sz w:val="19"/>
              </w:rPr>
              <w:t>Statistical Metric</w:t>
            </w:r>
          </w:p>
        </w:tc>
        <w:tc>
          <w:tcPr>
            <w:tcW w:type="dxa" w:w="2160"/>
            <w:shd w:fill="0F172A"/>
            <w:tcMar>
              <w:top w:w="120" w:type="dxa"/>
              <w:bottom w:w="120" w:type="dxa"/>
              <w:left w:w="120" w:type="dxa"/>
              <w:right w:w="120" w:type="dxa"/>
            </w:tcMar>
          </w:tcPr>
          <w:p>
            <w:pPr>
              <w:spacing w:before="0" w:after="0"/>
            </w:pPr>
            <w:r>
              <w:rPr>
                <w:b/>
                <w:color w:val="FFFFFF"/>
                <w:sz w:val="19"/>
              </w:rPr>
              <w:t>NO-GO (Abandon / Redesign)</w:t>
            </w:r>
          </w:p>
        </w:tc>
        <w:tc>
          <w:tcPr>
            <w:tcW w:type="dxa" w:w="2448"/>
            <w:shd w:fill="0F172A"/>
            <w:tcMar>
              <w:top w:w="120" w:type="dxa"/>
              <w:bottom w:w="120" w:type="dxa"/>
              <w:left w:w="120" w:type="dxa"/>
              <w:right w:w="120" w:type="dxa"/>
            </w:tcMar>
          </w:tcPr>
          <w:p>
            <w:pPr>
              <w:spacing w:before="0" w:after="0"/>
            </w:pPr>
            <w:r>
              <w:rPr>
                <w:b/>
                <w:color w:val="FFFFFF"/>
                <w:sz w:val="19"/>
              </w:rPr>
              <w:t>MARGINAL (Modify Hardware)</w:t>
            </w:r>
          </w:p>
        </w:tc>
        <w:tc>
          <w:tcPr>
            <w:tcW w:type="dxa" w:w="2592"/>
            <w:shd w:fill="0F172A"/>
            <w:tcMar>
              <w:top w:w="120" w:type="dxa"/>
              <w:bottom w:w="120" w:type="dxa"/>
              <w:left w:w="120" w:type="dxa"/>
              <w:right w:w="120" w:type="dxa"/>
            </w:tcMar>
          </w:tcPr>
          <w:p>
            <w:pPr>
              <w:spacing w:before="0" w:after="0"/>
            </w:pPr>
            <w:r>
              <w:rPr>
                <w:b/>
                <w:color w:val="FFFFFF"/>
                <w:sz w:val="19"/>
              </w:rPr>
              <w:t>GO (Proceed to 6-Array)</w:t>
            </w:r>
          </w:p>
        </w:tc>
      </w:tr>
      <w:tr>
        <w:tc>
          <w:tcPr>
            <w:tcW w:type="dxa" w:w="2160"/>
            <w:shd w:fill="FFFFFF"/>
            <w:tcMar>
              <w:top w:w="100" w:type="dxa"/>
              <w:bottom w:w="100" w:type="dxa"/>
              <w:left w:w="120" w:type="dxa"/>
              <w:right w:w="120" w:type="dxa"/>
            </w:tcMar>
          </w:tcPr>
          <w:p>
            <w:pPr>
              <w:spacing w:before="0" w:after="0"/>
            </w:pPr>
            <w:r>
              <w:rPr>
                <w:b/>
                <w:sz w:val="18"/>
              </w:rPr>
              <w:t>Effect Size (Cohen's d)</w:t>
            </w:r>
          </w:p>
        </w:tc>
        <w:tc>
          <w:tcPr>
            <w:tcW w:type="dxa" w:w="2160"/>
            <w:shd w:fill="FFFFFF"/>
            <w:tcMar>
              <w:top w:w="100" w:type="dxa"/>
              <w:bottom w:w="100" w:type="dxa"/>
              <w:left w:w="120" w:type="dxa"/>
              <w:right w:w="120" w:type="dxa"/>
            </w:tcMar>
          </w:tcPr>
          <w:p>
            <w:pPr>
              <w:spacing w:before="0" w:after="0"/>
            </w:pPr>
            <w:r>
              <w:rPr>
                <w:sz w:val="18"/>
              </w:rPr>
              <w:t>d &lt; 1.0 (Weak effect)</w:t>
            </w:r>
          </w:p>
        </w:tc>
        <w:tc>
          <w:tcPr>
            <w:tcW w:type="dxa" w:w="2448"/>
            <w:shd w:fill="FFFFFF"/>
            <w:tcMar>
              <w:top w:w="100" w:type="dxa"/>
              <w:bottom w:w="100" w:type="dxa"/>
              <w:left w:w="120" w:type="dxa"/>
              <w:right w:w="120" w:type="dxa"/>
            </w:tcMar>
          </w:tcPr>
          <w:p>
            <w:pPr>
              <w:spacing w:before="0" w:after="0"/>
            </w:pPr>
            <w:r>
              <w:rPr>
                <w:sz w:val="18"/>
              </w:rPr>
              <w:t>1.0 ≤ d &lt; 2.5 (Moderate)</w:t>
            </w:r>
          </w:p>
        </w:tc>
        <w:tc>
          <w:tcPr>
            <w:tcW w:type="dxa" w:w="2592"/>
            <w:shd w:fill="FFFFFF"/>
            <w:tcMar>
              <w:top w:w="100" w:type="dxa"/>
              <w:bottom w:w="100" w:type="dxa"/>
              <w:left w:w="120" w:type="dxa"/>
              <w:right w:w="120" w:type="dxa"/>
            </w:tcMar>
          </w:tcPr>
          <w:p>
            <w:pPr>
              <w:spacing w:before="0" w:after="0"/>
            </w:pPr>
            <w:r>
              <w:rPr>
                <w:sz w:val="18"/>
              </w:rPr>
              <w:t>d ≥ 2.5 (Extremely strong effect)</w:t>
            </w:r>
          </w:p>
        </w:tc>
      </w:tr>
      <w:tr>
        <w:tc>
          <w:tcPr>
            <w:tcW w:type="dxa" w:w="2160"/>
            <w:shd w:fill="F8FAFC"/>
            <w:tcMar>
              <w:top w:w="100" w:type="dxa"/>
              <w:bottom w:w="100" w:type="dxa"/>
              <w:left w:w="120" w:type="dxa"/>
              <w:right w:w="120" w:type="dxa"/>
            </w:tcMar>
          </w:tcPr>
          <w:p>
            <w:pPr>
              <w:spacing w:before="0" w:after="0"/>
            </w:pPr>
            <w:r>
              <w:rPr>
                <w:b/>
                <w:sz w:val="18"/>
              </w:rPr>
              <w:t>Signal-to-Noise Ratio</w:t>
            </w:r>
          </w:p>
        </w:tc>
        <w:tc>
          <w:tcPr>
            <w:tcW w:type="dxa" w:w="2160"/>
            <w:shd w:fill="F8FAFC"/>
            <w:tcMar>
              <w:top w:w="100" w:type="dxa"/>
              <w:bottom w:w="100" w:type="dxa"/>
              <w:left w:w="120" w:type="dxa"/>
              <w:right w:w="120" w:type="dxa"/>
            </w:tcMar>
          </w:tcPr>
          <w:p>
            <w:pPr>
              <w:spacing w:before="0" w:after="0"/>
            </w:pPr>
            <w:r>
              <w:rPr>
                <w:sz w:val="18"/>
              </w:rPr>
              <w:t>SNR &lt; 2.0 (&lt; 6 dB)</w:t>
            </w:r>
          </w:p>
        </w:tc>
        <w:tc>
          <w:tcPr>
            <w:tcW w:type="dxa" w:w="2448"/>
            <w:shd w:fill="F8FAFC"/>
            <w:tcMar>
              <w:top w:w="100" w:type="dxa"/>
              <w:bottom w:w="100" w:type="dxa"/>
              <w:left w:w="120" w:type="dxa"/>
              <w:right w:w="120" w:type="dxa"/>
            </w:tcMar>
          </w:tcPr>
          <w:p>
            <w:pPr>
              <w:spacing w:before="0" w:after="0"/>
            </w:pPr>
            <w:r>
              <w:rPr>
                <w:sz w:val="18"/>
              </w:rPr>
              <w:t>2.0 ≤ SNR &lt; 5.0 (6 - 14 dB)</w:t>
            </w:r>
          </w:p>
        </w:tc>
        <w:tc>
          <w:tcPr>
            <w:tcW w:type="dxa" w:w="2592"/>
            <w:shd w:fill="F8FAFC"/>
            <w:tcMar>
              <w:top w:w="100" w:type="dxa"/>
              <w:bottom w:w="100" w:type="dxa"/>
              <w:left w:w="120" w:type="dxa"/>
              <w:right w:w="120" w:type="dxa"/>
            </w:tcMar>
          </w:tcPr>
          <w:p>
            <w:pPr>
              <w:spacing w:before="0" w:after="0"/>
            </w:pPr>
            <w:r>
              <w:rPr>
                <w:sz w:val="18"/>
              </w:rPr>
              <w:t>SNR ≥ 5.0 (≥ 14 dB clean margin)</w:t>
            </w:r>
          </w:p>
        </w:tc>
      </w:tr>
      <w:tr>
        <w:tc>
          <w:tcPr>
            <w:tcW w:type="dxa" w:w="2160"/>
            <w:shd w:fill="FFFFFF"/>
            <w:tcMar>
              <w:top w:w="100" w:type="dxa"/>
              <w:bottom w:w="100" w:type="dxa"/>
              <w:left w:w="120" w:type="dxa"/>
              <w:right w:w="120" w:type="dxa"/>
            </w:tcMar>
          </w:tcPr>
          <w:p>
            <w:pPr>
              <w:spacing w:before="0" w:after="0"/>
            </w:pPr>
            <w:r>
              <w:rPr>
                <w:b/>
                <w:sz w:val="18"/>
              </w:rPr>
              <w:t>Statistical Significance</w:t>
            </w:r>
          </w:p>
        </w:tc>
        <w:tc>
          <w:tcPr>
            <w:tcW w:type="dxa" w:w="2160"/>
            <w:shd w:fill="FFFFFF"/>
            <w:tcMar>
              <w:top w:w="100" w:type="dxa"/>
              <w:bottom w:w="100" w:type="dxa"/>
              <w:left w:w="120" w:type="dxa"/>
              <w:right w:w="120" w:type="dxa"/>
            </w:tcMar>
          </w:tcPr>
          <w:p>
            <w:pPr>
              <w:spacing w:before="0" w:after="0"/>
            </w:pPr>
            <w:r>
              <w:rPr>
                <w:sz w:val="18"/>
              </w:rPr>
              <w:t>p &gt; 0.01 (Null plausible)</w:t>
            </w:r>
          </w:p>
        </w:tc>
        <w:tc>
          <w:tcPr>
            <w:tcW w:type="dxa" w:w="2448"/>
            <w:shd w:fill="FFFFFF"/>
            <w:tcMar>
              <w:top w:w="100" w:type="dxa"/>
              <w:bottom w:w="100" w:type="dxa"/>
              <w:left w:w="120" w:type="dxa"/>
              <w:right w:w="120" w:type="dxa"/>
            </w:tcMar>
          </w:tcPr>
          <w:p>
            <w:pPr>
              <w:spacing w:before="0" w:after="0"/>
            </w:pPr>
            <w:r>
              <w:rPr>
                <w:sz w:val="18"/>
              </w:rPr>
              <w:t>p &lt; 0.01</w:t>
            </w:r>
          </w:p>
        </w:tc>
        <w:tc>
          <w:tcPr>
            <w:tcW w:type="dxa" w:w="2592"/>
            <w:shd w:fill="FFFFFF"/>
            <w:tcMar>
              <w:top w:w="100" w:type="dxa"/>
              <w:bottom w:w="100" w:type="dxa"/>
              <w:left w:w="120" w:type="dxa"/>
              <w:right w:w="120" w:type="dxa"/>
            </w:tcMar>
          </w:tcPr>
          <w:p>
            <w:pPr>
              <w:spacing w:before="0" w:after="0"/>
            </w:pPr>
            <w:r>
              <w:rPr>
                <w:sz w:val="18"/>
              </w:rPr>
              <w:t>p &lt; 0.001 (Two-tailed t-test)</w:t>
            </w:r>
          </w:p>
        </w:tc>
      </w:tr>
    </w:tbl>
    <w:p>
      <w:pPr>
        <w:spacing w:after="120"/>
      </w:pPr>
    </w:p>
    <w:p>
      <w:pPr>
        <w:keepNext/>
        <w:spacing w:before="360" w:after="160"/>
        <w:pBdr>
          <w:bottom w:val="single" w:sz="12" w:space="4" w:color="0369A1"/>
        </w:pBdr>
      </w:pPr>
      <w:r>
        <w:rPr>
          <w:b/>
          <w:color w:val="0F172A"/>
          <w:sz w:val="32"/>
        </w:rPr>
        <w:t>10. Raw Data Collection Format &amp; Test Protocol</w:t>
      </w:r>
    </w:p>
    <w:p>
      <w:r>
        <w:t>The Arduino diagnostic sketch will output data in comma-separated format (CSV) over Serial at 115200 baud. Save exactly 120 total samples (4 conditions × 30 trials):</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0" w:after="0" w:line="252" w:lineRule="auto"/>
            </w:pPr>
            <w:r>
              <w:rPr>
                <w:rFonts w:ascii="Consolas" w:hAnsi="Consolas"/>
                <w:color w:val="F1F5F9"/>
                <w:sz w:val="17"/>
              </w:rPr>
              <w:t>trial_id,surface,dot_pos,pitch_mm,z_mm,RL_kohm,S11,S22,S21,S12,diff_raw,ancsr_pct,ambient_raw,notes</w:t>
              <w:br/>
              <w:t>1,flat_white,none,5.0,1.0,10,245,248,32,31,+1,+1.6,2,baseline_flat</w:t>
              <w:br/>
              <w:t>2,flat_white,none,5.0,1.0,10,246,247,32,32,0,0.0,2,baseline_flat</w:t>
              <w:br/>
              <w:t>...</w:t>
              <w:br/>
              <w:t>31,braille_dot,sensor_1,5.0,1.0,10,312,249,48,32,+16,+20.0,2,dot_under_s1</w:t>
              <w:br/>
              <w:t>...</w:t>
              <w:br/>
              <w:t>61,braille_dot,sensor_2,5.0,1.0,10,248,315,31,49,-18,-22.5,2,dot_under_s2</w:t>
              <w:br/>
              <w:t>...</w:t>
              <w:br/>
              <w:t>91,black_ink,none,5.0,1.0,10,82,84,11,11,0,0.0,2,flat_black_albedo_test</w:t>
            </w:r>
          </w:p>
        </w:tc>
      </w:tr>
    </w:tbl>
    <w:p>
      <w:pPr>
        <w:spacing w:after="80"/>
      </w:pPr>
    </w:p>
    <w:p>
      <w:pPr>
        <w:keepNext/>
        <w:spacing w:before="360" w:after="160"/>
        <w:pBdr>
          <w:bottom w:val="single" w:sz="12" w:space="4" w:color="0369A1"/>
        </w:pBdr>
      </w:pPr>
      <w:r>
        <w:rPr>
          <w:b/>
          <w:color w:val="0F172A"/>
          <w:sz w:val="32"/>
        </w:rPr>
        <w:t>11. Reassessment of Research Novelty After Physics Audit</w:t>
      </w:r>
    </w:p>
    <w:p>
      <w:r>
        <w:t>After stripping away marketing jargon and grounding the physics in reality, what is the TRUE surviving novelty?</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2340"/>
        <w:gridCol w:w="2340"/>
        <w:gridCol w:w="2340"/>
        <w:gridCol w:w="2340"/>
      </w:tblGrid>
      <w:tr>
        <w:tc>
          <w:tcPr>
            <w:tcW w:type="dxa" w:w="2592"/>
            <w:shd w:fill="0F172A"/>
            <w:tcMar>
              <w:top w:w="120" w:type="dxa"/>
              <w:bottom w:w="120" w:type="dxa"/>
              <w:left w:w="120" w:type="dxa"/>
              <w:right w:w="120" w:type="dxa"/>
            </w:tcMar>
          </w:tcPr>
          <w:p>
            <w:pPr>
              <w:spacing w:before="0" w:after="0"/>
            </w:pPr>
            <w:r>
              <w:rPr>
                <w:b/>
                <w:color w:val="FFFFFF"/>
                <w:sz w:val="19"/>
              </w:rPr>
              <w:t>Candidate Novelty Component</w:t>
            </w:r>
          </w:p>
        </w:tc>
        <w:tc>
          <w:tcPr>
            <w:tcW w:type="dxa" w:w="2016"/>
            <w:shd w:fill="0F172A"/>
            <w:tcMar>
              <w:top w:w="120" w:type="dxa"/>
              <w:bottom w:w="120" w:type="dxa"/>
              <w:left w:w="120" w:type="dxa"/>
              <w:right w:w="120" w:type="dxa"/>
            </w:tcMar>
          </w:tcPr>
          <w:p>
            <w:pPr>
              <w:spacing w:before="0" w:after="0"/>
            </w:pPr>
            <w:r>
              <w:rPr>
                <w:b/>
                <w:color w:val="FFFFFF"/>
                <w:sz w:val="19"/>
              </w:rPr>
              <w:t>Scientific Defensibility</w:t>
            </w:r>
          </w:p>
        </w:tc>
        <w:tc>
          <w:tcPr>
            <w:tcW w:type="dxa" w:w="2160"/>
            <w:shd w:fill="0F172A"/>
            <w:tcMar>
              <w:top w:w="120" w:type="dxa"/>
              <w:bottom w:w="120" w:type="dxa"/>
              <w:left w:w="120" w:type="dxa"/>
              <w:right w:w="120" w:type="dxa"/>
            </w:tcMar>
          </w:tcPr>
          <w:p>
            <w:pPr>
              <w:spacing w:before="0" w:after="0"/>
            </w:pPr>
            <w:r>
              <w:rPr>
                <w:b/>
                <w:color w:val="FFFFFF"/>
                <w:sz w:val="19"/>
              </w:rPr>
              <w:t>Hardware / Software Role</w:t>
            </w:r>
          </w:p>
        </w:tc>
        <w:tc>
          <w:tcPr>
            <w:tcW w:type="dxa" w:w="2592"/>
            <w:shd w:fill="0F172A"/>
            <w:tcMar>
              <w:top w:w="120" w:type="dxa"/>
              <w:bottom w:w="120" w:type="dxa"/>
              <w:left w:w="120" w:type="dxa"/>
              <w:right w:w="120" w:type="dxa"/>
            </w:tcMar>
          </w:tcPr>
          <w:p>
            <w:pPr>
              <w:spacing w:before="0" w:after="0"/>
            </w:pPr>
            <w:r>
              <w:rPr>
                <w:b/>
                <w:color w:val="FFFFFF"/>
                <w:sz w:val="19"/>
              </w:rPr>
              <w:t>Audit Status</w:t>
            </w:r>
          </w:p>
        </w:tc>
      </w:tr>
      <w:tr>
        <w:tc>
          <w:tcPr>
            <w:tcW w:type="dxa" w:w="2592"/>
            <w:shd w:fill="FFFFFF"/>
            <w:tcMar>
              <w:top w:w="100" w:type="dxa"/>
              <w:bottom w:w="100" w:type="dxa"/>
              <w:left w:w="120" w:type="dxa"/>
              <w:right w:w="120" w:type="dxa"/>
            </w:tcMar>
          </w:tcPr>
          <w:p>
            <w:pPr>
              <w:spacing w:before="0" w:after="0"/>
            </w:pPr>
            <w:r>
              <w:rPr>
                <w:b/>
                <w:sz w:val="18"/>
              </w:rPr>
              <w:t>6×6 Full Cross-Matrix</w:t>
            </w:r>
          </w:p>
        </w:tc>
        <w:tc>
          <w:tcPr>
            <w:tcW w:type="dxa" w:w="2016"/>
            <w:shd w:fill="FFFFFF"/>
            <w:tcMar>
              <w:top w:w="100" w:type="dxa"/>
              <w:bottom w:w="100" w:type="dxa"/>
              <w:left w:w="120" w:type="dxa"/>
              <w:right w:w="120" w:type="dxa"/>
            </w:tcMar>
          </w:tcPr>
          <w:p>
            <w:pPr>
              <w:spacing w:before="0" w:after="0"/>
            </w:pPr>
            <w:r>
              <w:rPr>
                <w:sz w:val="18"/>
              </w:rPr>
              <w:t>Moderate (High complexity)</w:t>
            </w:r>
          </w:p>
        </w:tc>
        <w:tc>
          <w:tcPr>
            <w:tcW w:type="dxa" w:w="2160"/>
            <w:shd w:fill="FFFFFF"/>
            <w:tcMar>
              <w:top w:w="100" w:type="dxa"/>
              <w:bottom w:w="100" w:type="dxa"/>
              <w:left w:w="120" w:type="dxa"/>
              <w:right w:w="120" w:type="dxa"/>
            </w:tcMar>
          </w:tcPr>
          <w:p>
            <w:pPr>
              <w:spacing w:before="0" w:after="0"/>
            </w:pPr>
            <w:r>
              <w:rPr>
                <w:sz w:val="18"/>
              </w:rPr>
              <w:t>36-element optical coupling</w:t>
            </w:r>
          </w:p>
        </w:tc>
        <w:tc>
          <w:tcPr>
            <w:tcW w:type="dxa" w:w="2592"/>
            <w:shd w:fill="FFFFFF"/>
            <w:tcMar>
              <w:top w:w="100" w:type="dxa"/>
              <w:bottom w:w="100" w:type="dxa"/>
              <w:left w:w="120" w:type="dxa"/>
              <w:right w:w="120" w:type="dxa"/>
            </w:tcMar>
          </w:tcPr>
          <w:p>
            <w:pPr>
              <w:spacing w:before="0" w:after="0"/>
            </w:pPr>
            <w:r>
              <w:rPr>
                <w:sz w:val="18"/>
              </w:rPr>
              <w:t>FEASIBLE but complex to route.</w:t>
            </w:r>
          </w:p>
        </w:tc>
      </w:tr>
      <w:tr>
        <w:tc>
          <w:tcPr>
            <w:tcW w:type="dxa" w:w="2592"/>
            <w:shd w:fill="F8FAFC"/>
            <w:tcMar>
              <w:top w:w="100" w:type="dxa"/>
              <w:bottom w:w="100" w:type="dxa"/>
              <w:left w:w="120" w:type="dxa"/>
              <w:right w:w="120" w:type="dxa"/>
            </w:tcMar>
          </w:tcPr>
          <w:p>
            <w:pPr>
              <w:spacing w:before="0" w:after="0"/>
            </w:pPr>
            <w:r>
              <w:rPr>
                <w:b/>
                <w:sz w:val="18"/>
              </w:rPr>
              <w:t>Directional Cross-Scatter Asymmetry</w:t>
            </w:r>
          </w:p>
        </w:tc>
        <w:tc>
          <w:tcPr>
            <w:tcW w:type="dxa" w:w="2016"/>
            <w:shd w:fill="F8FAFC"/>
            <w:tcMar>
              <w:top w:w="100" w:type="dxa"/>
              <w:bottom w:w="100" w:type="dxa"/>
              <w:left w:w="120" w:type="dxa"/>
              <w:right w:w="120" w:type="dxa"/>
            </w:tcMar>
          </w:tcPr>
          <w:p>
            <w:pPr>
              <w:spacing w:before="0" w:after="0"/>
            </w:pPr>
            <w:r>
              <w:rPr>
                <w:sz w:val="18"/>
              </w:rPr>
              <w:t>EXTREMELY STRONG</w:t>
            </w:r>
          </w:p>
        </w:tc>
        <w:tc>
          <w:tcPr>
            <w:tcW w:type="dxa" w:w="2160"/>
            <w:shd w:fill="F8FAFC"/>
            <w:tcMar>
              <w:top w:w="100" w:type="dxa"/>
              <w:bottom w:w="100" w:type="dxa"/>
              <w:left w:w="120" w:type="dxa"/>
              <w:right w:w="120" w:type="dxa"/>
            </w:tcMar>
          </w:tcPr>
          <w:p>
            <w:pPr>
              <w:spacing w:before="0" w:after="0"/>
            </w:pPr>
            <w:r>
              <w:rPr>
                <w:sz w:val="18"/>
              </w:rPr>
              <w:t>Hardware geometry + differential math</w:t>
            </w:r>
          </w:p>
        </w:tc>
        <w:tc>
          <w:tcPr>
            <w:tcW w:type="dxa" w:w="2592"/>
            <w:shd w:fill="F8FAFC"/>
            <w:tcMar>
              <w:top w:w="100" w:type="dxa"/>
              <w:bottom w:w="100" w:type="dxa"/>
              <w:left w:w="120" w:type="dxa"/>
              <w:right w:w="120" w:type="dxa"/>
            </w:tcMar>
          </w:tcPr>
          <w:p>
            <w:pPr>
              <w:spacing w:before="0" w:after="0"/>
            </w:pPr>
            <w:r>
              <w:rPr>
                <w:sz w:val="18"/>
              </w:rPr>
              <w:t>PRIMARY CORE NOVELTY.</w:t>
            </w:r>
          </w:p>
        </w:tc>
      </w:tr>
      <w:tr>
        <w:tc>
          <w:tcPr>
            <w:tcW w:type="dxa" w:w="2592"/>
            <w:shd w:fill="FFFFFF"/>
            <w:tcMar>
              <w:top w:w="100" w:type="dxa"/>
              <w:bottom w:w="100" w:type="dxa"/>
              <w:left w:w="120" w:type="dxa"/>
              <w:right w:w="120" w:type="dxa"/>
            </w:tcMar>
          </w:tcPr>
          <w:p>
            <w:pPr>
              <w:spacing w:before="0" w:after="0"/>
            </w:pPr>
            <w:r>
              <w:rPr>
                <w:b/>
                <w:sz w:val="18"/>
              </w:rPr>
              <w:t>ANCSR Ratio Normalization</w:t>
            </w:r>
          </w:p>
        </w:tc>
        <w:tc>
          <w:tcPr>
            <w:tcW w:type="dxa" w:w="2016"/>
            <w:shd w:fill="FFFFFF"/>
            <w:tcMar>
              <w:top w:w="100" w:type="dxa"/>
              <w:bottom w:w="100" w:type="dxa"/>
              <w:left w:w="120" w:type="dxa"/>
              <w:right w:w="120" w:type="dxa"/>
            </w:tcMar>
          </w:tcPr>
          <w:p>
            <w:pPr>
              <w:spacing w:before="0" w:after="0"/>
            </w:pPr>
            <w:r>
              <w:rPr>
                <w:sz w:val="18"/>
              </w:rPr>
              <w:t>STRONG (with caveats)</w:t>
            </w:r>
          </w:p>
        </w:tc>
        <w:tc>
          <w:tcPr>
            <w:tcW w:type="dxa" w:w="2160"/>
            <w:shd w:fill="FFFFFF"/>
            <w:tcMar>
              <w:top w:w="100" w:type="dxa"/>
              <w:bottom w:w="100" w:type="dxa"/>
              <w:left w:w="120" w:type="dxa"/>
              <w:right w:w="120" w:type="dxa"/>
            </w:tcMar>
          </w:tcPr>
          <w:p>
            <w:pPr>
              <w:spacing w:before="0" w:after="0"/>
            </w:pPr>
            <w:r>
              <w:rPr>
                <w:sz w:val="18"/>
              </w:rPr>
              <w:t>Embedded fixed-point algorithm</w:t>
            </w:r>
          </w:p>
        </w:tc>
        <w:tc>
          <w:tcPr>
            <w:tcW w:type="dxa" w:w="2592"/>
            <w:shd w:fill="FFFFFF"/>
            <w:tcMar>
              <w:top w:w="100" w:type="dxa"/>
              <w:bottom w:w="100" w:type="dxa"/>
              <w:left w:w="120" w:type="dxa"/>
              <w:right w:w="120" w:type="dxa"/>
            </w:tcMar>
          </w:tcPr>
          <w:p>
            <w:pPr>
              <w:spacing w:before="0" w:after="0"/>
            </w:pPr>
            <w:r>
              <w:rPr>
                <w:sz w:val="18"/>
              </w:rPr>
              <w:t>KEY ALGORITHMIC NOVELTY.</w:t>
            </w:r>
          </w:p>
        </w:tc>
      </w:tr>
      <w:tr>
        <w:tc>
          <w:tcPr>
            <w:tcW w:type="dxa" w:w="2592"/>
            <w:shd w:fill="F8FAFC"/>
            <w:tcMar>
              <w:top w:w="100" w:type="dxa"/>
              <w:bottom w:w="100" w:type="dxa"/>
              <w:left w:w="120" w:type="dxa"/>
              <w:right w:w="120" w:type="dxa"/>
            </w:tcMar>
          </w:tcPr>
          <w:p>
            <w:pPr>
              <w:spacing w:before="0" w:after="0"/>
            </w:pPr>
            <w:r>
              <w:rPr>
                <w:b/>
                <w:sz w:val="18"/>
              </w:rPr>
              <w:t>Camera-Free Micro-Topographic Sensing</w:t>
            </w:r>
          </w:p>
        </w:tc>
        <w:tc>
          <w:tcPr>
            <w:tcW w:type="dxa" w:w="2016"/>
            <w:shd w:fill="F8FAFC"/>
            <w:tcMar>
              <w:top w:w="100" w:type="dxa"/>
              <w:bottom w:w="100" w:type="dxa"/>
              <w:left w:w="120" w:type="dxa"/>
              <w:right w:w="120" w:type="dxa"/>
            </w:tcMar>
          </w:tcPr>
          <w:p>
            <w:pPr>
              <w:spacing w:before="0" w:after="0"/>
            </w:pPr>
            <w:r>
              <w:rPr>
                <w:sz w:val="18"/>
              </w:rPr>
              <w:t>VERY STRONG</w:t>
            </w:r>
          </w:p>
        </w:tc>
        <w:tc>
          <w:tcPr>
            <w:tcW w:type="dxa" w:w="2160"/>
            <w:shd w:fill="F8FAFC"/>
            <w:tcMar>
              <w:top w:w="100" w:type="dxa"/>
              <w:bottom w:w="100" w:type="dxa"/>
              <w:left w:w="120" w:type="dxa"/>
              <w:right w:w="120" w:type="dxa"/>
            </w:tcMar>
          </w:tcPr>
          <w:p>
            <w:pPr>
              <w:spacing w:before="0" w:after="0"/>
            </w:pPr>
            <w:r>
              <w:rPr>
                <w:sz w:val="18"/>
              </w:rPr>
              <w:t>Sub-millimeter tactile profiling</w:t>
            </w:r>
          </w:p>
        </w:tc>
        <w:tc>
          <w:tcPr>
            <w:tcW w:type="dxa" w:w="2592"/>
            <w:shd w:fill="F8FAFC"/>
            <w:tcMar>
              <w:top w:w="100" w:type="dxa"/>
              <w:bottom w:w="100" w:type="dxa"/>
              <w:left w:w="120" w:type="dxa"/>
              <w:right w:w="120" w:type="dxa"/>
            </w:tcMar>
          </w:tcPr>
          <w:p>
            <w:pPr>
              <w:spacing w:before="0" w:after="0"/>
            </w:pPr>
            <w:r>
              <w:rPr>
                <w:sz w:val="18"/>
              </w:rPr>
              <w:t>CORE SYSTEM BENEFIT.</w:t>
            </w:r>
          </w:p>
        </w:tc>
      </w:tr>
    </w:tbl>
    <w:p>
      <w:pPr>
        <w:spacing w:after="120"/>
      </w:pPr>
    </w:p>
    <w:p>
      <w:pPr>
        <w:keepNext/>
        <w:spacing w:before="360" w:after="160"/>
        <w:pBdr>
          <w:bottom w:val="single" w:sz="12" w:space="4" w:color="0369A1"/>
        </w:pBdr>
      </w:pPr>
      <w:r>
        <w:rPr>
          <w:b/>
          <w:color w:val="0F172A"/>
          <w:sz w:val="32"/>
        </w:rPr>
        <w:t>12. Final Technical Audit &amp; Synthesis</w:t>
      </w:r>
    </w:p>
    <w:p>
      <w:pPr>
        <w:keepNext/>
        <w:spacing w:before="280" w:after="120"/>
      </w:pPr>
      <w:r>
        <w:rPr>
          <w:b/>
          <w:color w:val="0369A1"/>
          <w:sz w:val="26"/>
        </w:rPr>
        <w:t>A. What in the Previous Report Was Wrong or Overstated</w:t>
      </w:r>
    </w:p>
    <w:p>
      <w:pPr>
        <w:pStyle w:val="ListBullet"/>
      </w:pPr>
      <w:r>
        <w:rPr>
          <w:b/>
        </w:rPr>
        <w:t xml:space="preserve">Overstated Cross-Signal Amplitude: </w:t>
      </w:r>
      <w:r>
        <w:t>The claimed 305 mV (62 ADC counts) assumed a 412 kΩ load resistor and perfect single-facet tilt. Across standard 10 kΩ breakout boards, the cross-scatter differential is in the sub-millivolt regime without load modification.</w:t>
      </w:r>
    </w:p>
    <w:p>
      <w:pPr>
        <w:pStyle w:val="ListBullet"/>
      </w:pPr>
      <w:r>
        <w:rPr>
          <w:b/>
        </w:rPr>
        <w:t xml:space="preserve">100% Albedo Immunity Claim: </w:t>
      </w:r>
      <w:r>
        <w:t>Albedo cancels in an idealized linear model, but real-world component tolerances (±15% LED output, ±20% detector gain) and ambient DC light require baseline calibration.</w:t>
      </w:r>
    </w:p>
    <w:p>
      <w:pPr>
        <w:pStyle w:val="ListBullet"/>
      </w:pPr>
      <w:r>
        <w:rPr>
          <w:b/>
        </w:rPr>
        <w:t xml:space="preserve">Unproven Aperture Optimality: </w:t>
      </w:r>
      <w:r>
        <w:t>The 1.2 mm aperture was an assumed design choice that reduces collected cross-scatter flux by 77%.</w:t>
      </w:r>
    </w:p>
    <w:p>
      <w:pPr>
        <w:pStyle w:val="ListBullet"/>
      </w:pPr>
      <w:r>
        <w:rPr>
          <w:b/>
        </w:rPr>
        <w:t xml:space="preserve">Arbitrary Decision Thresholds: </w:t>
      </w:r>
      <w:r>
        <w:t>The fixed thresholds (&lt;10 counts flat, &gt;20 counts dot) were arbitrary rather than statistically derived.</w:t>
      </w:r>
    </w:p>
    <w:p>
      <w:pPr>
        <w:keepNext/>
        <w:spacing w:before="280" w:after="120"/>
      </w:pPr>
      <w:r>
        <w:rPr>
          <w:b/>
          <w:color w:val="0369A1"/>
          <w:sz w:val="26"/>
        </w:rPr>
        <w:t>B. What Is Actually Physically Plausible</w:t>
      </w:r>
    </w:p>
    <w:p>
      <w:pPr>
        <w:pStyle w:val="ListBullet"/>
      </w:pPr>
      <w:r>
        <w:rPr>
          <w:b/>
        </w:rPr>
        <w:t xml:space="preserve">Asymmetric Cross-Scattering: </w:t>
      </w:r>
      <w:r>
        <w:t>A raised Braille dot positioned under Sensor 1 elevates the local surface and tilts reflective facets toward Sensor 2, producing measurable directional asymmetry (S_21 &gt; S_12).</w:t>
      </w:r>
    </w:p>
    <w:p>
      <w:pPr>
        <w:pStyle w:val="ListBullet"/>
      </w:pPr>
      <w:r>
        <w:rPr>
          <w:b/>
        </w:rPr>
        <w:t xml:space="preserve">Flat Surface Symmetry: </w:t>
      </w:r>
      <w:r>
        <w:t>On flat paper (regardless of color or ink), S_21 and S_12 remain balanced (S_21 ≈ S_12).</w:t>
      </w:r>
    </w:p>
    <w:p>
      <w:pPr>
        <w:pStyle w:val="ListBullet"/>
      </w:pPr>
      <w:r>
        <w:rPr>
          <w:b/>
        </w:rPr>
        <w:t xml:space="preserve">High-Speed Embedded Execution: </w:t>
      </w:r>
      <w:r>
        <w:t>ATmega328P can easily execute 42 conversions and the full classification algorithm in 2.3 to 4.5 ms (&gt;200 Hz).</w:t>
      </w:r>
    </w:p>
    <w:p>
      <w:pPr>
        <w:keepNext/>
        <w:spacing w:before="280" w:after="120"/>
      </w:pPr>
      <w:r>
        <w:rPr>
          <w:b/>
          <w:color w:val="0369A1"/>
          <w:sz w:val="26"/>
        </w:rPr>
        <w:t>C. What Must Be Experimentally Verified</w:t>
      </w:r>
    </w:p>
    <w:p>
      <w:pPr>
        <w:pStyle w:val="ListBullet"/>
      </w:pPr>
      <w:r>
        <w:t>The actual raw ADC count swing of (S_21 - S_12) across stock 10 kΩ vs. modified 100 kΩ/220 kΩ loads.</w:t>
      </w:r>
    </w:p>
    <w:p>
      <w:pPr>
        <w:pStyle w:val="ListBullet"/>
      </w:pPr>
      <w:r>
        <w:t>The signal-to-noise ratio of bare TCRT5000 lenses vs. baffled apertures.</w:t>
      </w:r>
    </w:p>
    <w:p>
      <w:pPr>
        <w:pStyle w:val="ListBullet"/>
      </w:pPr>
      <w:r>
        <w:t>The repeatability of the cross-differential across white paper, embossed Braille, and printed black ink.</w:t>
      </w:r>
    </w:p>
    <w:p>
      <w:pPr>
        <w:keepNext/>
        <w:spacing w:before="280" w:after="120"/>
      </w:pPr>
      <w:r>
        <w:rPr>
          <w:b/>
          <w:color w:val="0369A1"/>
          <w:sz w:val="26"/>
        </w:rPr>
        <w:t>D. Corrected 2-Sensor Experiment Summary</w:t>
      </w:r>
    </w:p>
    <w:p>
      <w:r>
        <w:t>Two TCRT5000 sensors mounted side-by-side at 5.0 mm pitch, driven with 20 mA pulses from Arduino D2 and D3, reading analog voltages from A0 and A1 across 30 repeated trials per surface.</w:t>
      </w:r>
    </w:p>
    <w:p>
      <w:pPr>
        <w:keepNext/>
        <w:spacing w:before="280" w:after="120"/>
      </w:pPr>
      <w:r>
        <w:rPr>
          <w:b/>
          <w:color w:val="0369A1"/>
          <w:sz w:val="26"/>
        </w:rPr>
        <w:t>E. Exact Hardware Modifications Required</w:t>
      </w:r>
    </w:p>
    <w:p>
      <w:pPr>
        <w:pStyle w:val="ListBullet"/>
      </w:pPr>
      <w:r>
        <w:t>Desolder resistor R1 (150 Ω) on two TCRT5000 breakout boards.</w:t>
      </w:r>
    </w:p>
    <w:p>
      <w:pPr>
        <w:pStyle w:val="ListBullet"/>
      </w:pPr>
      <w:r>
        <w:t>Connect LED anodes through 180 Ω external resistors to Arduino pins D2 and D3.</w:t>
      </w:r>
    </w:p>
    <w:p>
      <w:pPr>
        <w:pStyle w:val="ListBullet"/>
      </w:pPr>
      <w:r>
        <w:t>Connect module VCC to +5V, GND to GND, AO1 to A0, AO2 to A1.</w:t>
      </w:r>
    </w:p>
    <w:p>
      <w:pPr>
        <w:keepNext/>
        <w:spacing w:before="280" w:after="120"/>
      </w:pPr>
      <w:r>
        <w:rPr>
          <w:b/>
          <w:color w:val="0369A1"/>
          <w:sz w:val="26"/>
        </w:rPr>
        <w:t>F. Exact Data to Collect</w:t>
      </w:r>
    </w:p>
    <w:p>
      <w:r>
        <w:t>Collect 120 CSV rows across: (1) Flat white paper, (2) Braille dot at Sensor 1, (3) Braille dot at Sensor 2, and (4) Flat black ink circle.</w:t>
      </w:r>
    </w:p>
    <w:p>
      <w:pPr>
        <w:keepNext/>
        <w:spacing w:before="280" w:after="120"/>
      </w:pPr>
      <w:r>
        <w:rPr>
          <w:b/>
          <w:color w:val="0369A1"/>
          <w:sz w:val="26"/>
        </w:rPr>
        <w:t>G. Statistically Defensible GO / NO-GO Criterion</w:t>
      </w:r>
    </w:p>
    <w:p>
      <w:pPr>
        <w:pStyle w:val="ListBullet"/>
      </w:pPr>
      <w:r>
        <w:t>GO: Effect size d ≥ 2.5 and SNR ≥ 5.0 (clean separation between flat paper and embossed relief).</w:t>
      </w:r>
    </w:p>
    <w:p>
      <w:pPr>
        <w:pStyle w:val="ListBullet"/>
      </w:pPr>
      <w:r>
        <w:t>MODIFY: 1.0 ≤ d &lt; 2.5 (increase load resistor to 220 kΩ or increase LED pulse current).</w:t>
      </w:r>
    </w:p>
    <w:p>
      <w:pPr>
        <w:pStyle w:val="ListBullet"/>
      </w:pPr>
      <w:r>
        <w:t>NO-GO: d &lt; 1.0 (cross-scatter differential indistinguishable from noise floor).</w:t>
      </w:r>
    </w:p>
    <w:p>
      <w:pPr>
        <w:keepNext/>
        <w:spacing w:before="280" w:after="120"/>
      </w:pPr>
      <w:r>
        <w:rPr>
          <w:b/>
          <w:color w:val="0369A1"/>
          <w:sz w:val="26"/>
        </w:rPr>
        <w:t>H. Revised Novelty Assessment</w:t>
      </w:r>
    </w:p>
    <w:p>
      <w:r>
        <w:t xml:space="preserve">The strongest and most defensible novelty is: </w:t>
      </w:r>
      <w:r>
        <w:rPr>
          <w:b/>
        </w:rPr>
        <w:t>"A Camera-Free Optoelectronic Tactile Profiler utilizing Directional Cross-Scatter Asymmetry and Fixed-Point Normalized Ratio Demodulation for Embedded Braille Recognition."</w:t>
      </w:r>
    </w:p>
    <w:p>
      <w:pPr>
        <w:keepNext/>
        <w:spacing w:before="280" w:after="120"/>
      </w:pPr>
      <w:r>
        <w:rPr>
          <w:b/>
          <w:color w:val="0369A1"/>
          <w:sz w:val="26"/>
        </w:rPr>
        <w:t>I. Final Recommendation: BUILD / MODIFY / ABANDON</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Borders>
              <w:top w:val="none"/>
              <w:bottom w:val="none"/>
              <w:right w:val="none"/>
              <w:left w:val="single" w:sz="24" w:space="0" w:color="0369A1"/>
            </w:tcBorders>
          </w:tcPr>
          <w:p>
            <w:pPr>
              <w:spacing w:before="0" w:after="60"/>
            </w:pPr>
            <w:r>
              <w:rPr>
                <w:b/>
                <w:color w:val="0369A1"/>
                <w:sz w:val="20"/>
              </w:rPr>
              <w:t>[EXECUTIVE ACTION DIRECTIVE]</w:t>
              <w:br/>
            </w:r>
            <w:r>
              <w:rPr>
                <w:color w:val="1E293B"/>
                <w:sz w:val="20"/>
              </w:rPr>
              <w:t>RECOMMENDATION: MODIFY &amp; BENCH-TEST (DO NOT ABANDON)</w:t>
              <w:br/>
              <w:t>Proceed with the 2-sensor bench modification (desolder R1, add 180 Ω series resistor to D2/D3). Test with bare lenses on a breadboard FIRST. Do not build the full 6-sensor array until the 2-sensor empirical data confirms an effect size d ≥ 2.0.</w:t>
            </w:r>
          </w:p>
        </w:tc>
      </w:tr>
    </w:tbl>
    <w:p>
      <w:pPr>
        <w:spacing w:after="80"/>
      </w:pPr>
    </w:p>
    <w:p>
      <w:pPr>
        <w:keepNext/>
        <w:spacing w:before="280" w:after="120"/>
      </w:pPr>
      <w:r>
        <w:rPr>
          <w:b/>
          <w:color w:val="0369A1"/>
          <w:sz w:val="26"/>
        </w:rPr>
        <w:t>J. One-Page Beginner Build Instructions</w:t>
      </w:r>
    </w:p>
    <w:tbl>
      <w:tblPr>
        <w:tblW w:type="auto" w:w="0"/>
        <w:jc w:val="center"/>
        <w:tblLayout w:type="fixed"/>
        <w:tblLook w:firstColumn="1" w:firstRow="1" w:lastColumn="0" w:lastRow="0" w:noHBand="0" w:noVBand="1" w:val="04A0"/>
      </w:tblPr>
      <w:tblGrid>
        <w:gridCol w:w="9360"/>
      </w:tblGrid>
      <w:tr>
        <w:tc>
          <w:tcPr>
            <w:tcW w:type="dxa" w:w="9360"/>
            <w:shd w:fill="0F172A"/>
            <w:tcMar>
              <w:top w:w="140" w:type="dxa"/>
              <w:bottom w:w="140" w:type="dxa"/>
              <w:left w:w="180" w:type="dxa"/>
              <w:right w:w="180" w:type="dxa"/>
            </w:tcMar>
          </w:tcPr>
          <w:p>
            <w:pPr>
              <w:spacing w:before="0" w:after="0" w:line="252" w:lineRule="auto"/>
            </w:pPr>
            <w:r>
              <w:rPr>
                <w:rFonts w:ascii="Consolas" w:hAnsi="Consolas"/>
                <w:color w:val="F1F5F9"/>
                <w:sz w:val="17"/>
              </w:rPr>
              <w:t>========================================================================</w:t>
              <w:br/>
              <w:t xml:space="preserve">             ONE-PAGE STEP-BY-STEP BENCH TEST GUIDE</w:t>
              <w:br/>
              <w:t>========================================================================</w:t>
              <w:br/>
              <w:t>STEP 1: PREPARE THE TWO BREAKOUT MODULES</w:t>
              <w:br/>
              <w:t xml:space="preserve">  1. Take 2 of your TCRT5000 breakout boards.</w:t>
              <w:br/>
              <w:t xml:space="preserve">  2. Find resistor R1 (SMD resistor near the LED, marked '151' or '150').</w:t>
              <w:br/>
              <w:t xml:space="preserve">  3. Touch it with a soldering iron tip for 2 seconds and flick it off (or cut trace).</w:t>
              <w:br/>
              <w:t xml:space="preserve">  4. Solder a thin wire to the LED anode pad where R1 used to connect.</w:t>
              <w:br/>
              <w:br/>
              <w:t>STEP 2: BREADBOARD WIRING</w:t>
              <w:br/>
              <w:t xml:space="preserve">  1. Arduino D2 ---&gt; 180 Ω Resistor ---&gt; Wire to Sensor 1 LED Anode</w:t>
              <w:br/>
              <w:t xml:space="preserve">  2. Arduino D3 ---&gt; 180 Ω Resistor ---&gt; Wire to Sensor 2 LED Anode</w:t>
              <w:br/>
              <w:t xml:space="preserve">  3. Sensor 1 VCC &amp; Sensor 2 VCC ---&gt; Arduino +5V</w:t>
              <w:br/>
              <w:t xml:space="preserve">  4. Sensor 1 GND &amp; Sensor 2 GND ---&gt; Arduino GND</w:t>
              <w:br/>
              <w:t xml:space="preserve">  5. Sensor 1 AO ---&gt; Arduino A0</w:t>
              <w:br/>
              <w:t xml:space="preserve">  6. Sensor 2 AO ---&gt; Arduino A1</w:t>
              <w:br/>
              <w:br/>
              <w:t>STEP 3: PHYSICAL ALIGNMENT</w:t>
              <w:br/>
              <w:t xml:space="preserve">  1. Tape or place the two sensor heads side-by-side touching each other (~5 mm pitch).</w:t>
              <w:br/>
              <w:t xml:space="preserve">  2. Place them face-down over a flat sheet of white paper with a 1.0 mm gap.</w:t>
              <w:br/>
              <w:br/>
              <w:t>STEP 4: FLASH CODE &amp; LOG DATA</w:t>
              <w:br/>
              <w:t xml:space="preserve">  1. Flash `Quick_Cross_Test.ino` at 115200 baud.</w:t>
              <w:br/>
              <w:t xml:space="preserve">  2. Open Serial Monitor / Teraterm and log 30 lines for Flat White Paper.</w:t>
              <w:br/>
              <w:t xml:space="preserve">  3. Slide a raised Braille dot under Sensor 1 and log 30 lines.</w:t>
              <w:br/>
              <w:t xml:space="preserve">  4. Compute Mean and StdDev to check the GO / NO-GO criterion!</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