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C0518" w14:textId="7A7D08CC" w:rsidR="001B7437" w:rsidRPr="001B7437" w:rsidRDefault="001B7437" w:rsidP="001B7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437">
        <w:rPr>
          <w:rFonts w:ascii="Times New Roman" w:eastAsia="Times New Roman" w:hAnsi="Times New Roman" w:cs="Times New Roman"/>
          <w:sz w:val="24"/>
          <w:szCs w:val="24"/>
        </w:rPr>
        <w:t>1. In concurrency control policy the lock is obtained on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a) Entire database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b) A particular transaction alone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c) All the new elements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EC5F48" w14:textId="77777777" w:rsidR="001B7437" w:rsidRPr="001B7437" w:rsidRDefault="001B7437" w:rsidP="001B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437">
        <w:rPr>
          <w:rFonts w:ascii="Times New Roman" w:eastAsia="Times New Roman" w:hAnsi="Times New Roman" w:cs="Times New Roman"/>
          <w:sz w:val="24"/>
          <w:szCs w:val="24"/>
        </w:rPr>
        <w:t>Answer: a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Explanation: It is to avoid deadlock.</w:t>
      </w:r>
    </w:p>
    <w:p w14:paraId="181026D9" w14:textId="0E0A1751" w:rsidR="001B7437" w:rsidRPr="001B7437" w:rsidRDefault="001B7437" w:rsidP="001B74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EAF1691" w14:textId="29C77EA9" w:rsidR="001B7437" w:rsidRPr="001B7437" w:rsidRDefault="001B7437" w:rsidP="001B7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437">
        <w:rPr>
          <w:rFonts w:ascii="Times New Roman" w:eastAsia="Times New Roman" w:hAnsi="Times New Roman" w:cs="Times New Roman"/>
          <w:sz w:val="24"/>
          <w:szCs w:val="24"/>
        </w:rPr>
        <w:t>2. A concurrency-control policy such as this one leads to ______ performance since it forces transactions to wait for preceding transactions to finish before they can start.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a) Good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b) Average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c) Poor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d) Unstable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019A4E" w14:textId="77777777" w:rsidR="001B7437" w:rsidRPr="001B7437" w:rsidRDefault="001B7437" w:rsidP="001B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437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Explanation: It provides a poor degree of concurrency.</w:t>
      </w:r>
    </w:p>
    <w:p w14:paraId="7E89962C" w14:textId="6552D94E" w:rsidR="001B7437" w:rsidRPr="001B7437" w:rsidRDefault="001B7437" w:rsidP="001B7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437">
        <w:rPr>
          <w:rFonts w:ascii="Times New Roman" w:eastAsia="Times New Roman" w:hAnsi="Times New Roman" w:cs="Times New Roman"/>
          <w:sz w:val="24"/>
          <w:szCs w:val="24"/>
        </w:rPr>
        <w:t>3. __________ are used to ensure that transactions access each data item in order of the transactions’ ____ if their accesses conflict.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a) Zone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b) Relay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c) Line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d) Timestamps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530F24" w14:textId="77777777" w:rsidR="001B7437" w:rsidRPr="001B7437" w:rsidRDefault="001B7437" w:rsidP="001B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437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Explanation: When this is not possible, offending transactions are aborted and restarted with a new timestamp.</w:t>
      </w:r>
    </w:p>
    <w:p w14:paraId="3078CD58" w14:textId="77777777" w:rsidR="001B7437" w:rsidRPr="001B7437" w:rsidRDefault="001B7437" w:rsidP="001B7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437">
        <w:rPr>
          <w:rFonts w:ascii="Times New Roman" w:eastAsia="Times New Roman" w:hAnsi="Times New Roman" w:cs="Times New Roman"/>
          <w:sz w:val="24"/>
          <w:szCs w:val="24"/>
        </w:rPr>
        <w:t>4. EMPDET is an external table containing the columns EMPNO and ENAME. Which command would work in relation to the EMPDET table?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a)</w:t>
      </w:r>
    </w:p>
    <w:p w14:paraId="256A66C9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UPDATE empdet</w:t>
      </w:r>
    </w:p>
    <w:p w14:paraId="7DF6013C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SET ename = 'Amit'</w:t>
      </w:r>
    </w:p>
    <w:p w14:paraId="619A614B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WHERE empno = 1234;</w:t>
      </w:r>
    </w:p>
    <w:p w14:paraId="7A9355E1" w14:textId="77777777" w:rsidR="001B7437" w:rsidRPr="001B7437" w:rsidRDefault="001B7437" w:rsidP="001B7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437">
        <w:rPr>
          <w:rFonts w:ascii="Times New Roman" w:eastAsia="Times New Roman" w:hAnsi="Times New Roman" w:cs="Times New Roman"/>
          <w:sz w:val="24"/>
          <w:szCs w:val="24"/>
        </w:rPr>
        <w:t>b)</w:t>
      </w:r>
    </w:p>
    <w:p w14:paraId="01529E90" w14:textId="342D3400" w:rsidR="001B7437" w:rsidRPr="001B7437" w:rsidRDefault="001B7437" w:rsidP="001B74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999BDAC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DELETE FROM empdet</w:t>
      </w:r>
    </w:p>
    <w:p w14:paraId="7A0E54A3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WHERE ename LIKE 'J%';</w:t>
      </w:r>
    </w:p>
    <w:p w14:paraId="12D1DEC3" w14:textId="77777777" w:rsidR="001B7437" w:rsidRPr="001B7437" w:rsidRDefault="001B7437" w:rsidP="001B7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437">
        <w:rPr>
          <w:rFonts w:ascii="Times New Roman" w:eastAsia="Times New Roman" w:hAnsi="Times New Roman" w:cs="Times New Roman"/>
          <w:sz w:val="24"/>
          <w:szCs w:val="24"/>
        </w:rPr>
        <w:lastRenderedPageBreak/>
        <w:t>c)</w:t>
      </w:r>
    </w:p>
    <w:p w14:paraId="185BA7E6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CREATE VIEW empvu</w:t>
      </w:r>
    </w:p>
    <w:p w14:paraId="0F44D9DB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AS</w:t>
      </w:r>
    </w:p>
    <w:p w14:paraId="5F665BFB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SELECT * FROM empdept;</w:t>
      </w:r>
    </w:p>
    <w:p w14:paraId="74E39993" w14:textId="77777777" w:rsidR="001B7437" w:rsidRPr="001B7437" w:rsidRDefault="001B7437" w:rsidP="001B7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437">
        <w:rPr>
          <w:rFonts w:ascii="Times New Roman" w:eastAsia="Times New Roman" w:hAnsi="Times New Roman" w:cs="Times New Roman"/>
          <w:sz w:val="24"/>
          <w:szCs w:val="24"/>
        </w:rPr>
        <w:t>d)</w:t>
      </w:r>
    </w:p>
    <w:p w14:paraId="5A87A419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CREATE INDEX</w:t>
      </w:r>
    </w:p>
    <w:p w14:paraId="20AF2B20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empdet_idx</w:t>
      </w:r>
    </w:p>
    <w:p w14:paraId="7B162E82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ON empdet(empno);</w:t>
      </w:r>
    </w:p>
    <w:p w14:paraId="1D0320CC" w14:textId="36678337" w:rsidR="001B7437" w:rsidRPr="001B7437" w:rsidRDefault="001B7437" w:rsidP="001B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0DF76C" w14:textId="77777777" w:rsidR="001B7437" w:rsidRPr="001B7437" w:rsidRDefault="001B7437" w:rsidP="001B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437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Explanation: View is the temporary space created for the database.</w:t>
      </w:r>
    </w:p>
    <w:p w14:paraId="5ED99E62" w14:textId="77777777" w:rsidR="001B7437" w:rsidRPr="001B7437" w:rsidRDefault="001B7437" w:rsidP="001B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43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14:paraId="5D9DFFA0" w14:textId="3C21B4D0" w:rsidR="001B7437" w:rsidRPr="001B7437" w:rsidRDefault="001B7437" w:rsidP="001B7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437">
        <w:rPr>
          <w:rFonts w:ascii="Times New Roman" w:eastAsia="Times New Roman" w:hAnsi="Times New Roman" w:cs="Times New Roman"/>
          <w:sz w:val="24"/>
          <w:szCs w:val="24"/>
        </w:rPr>
        <w:t>5. In which scenario would you use the ROLLUP operator for expression or columns within a GROUP BY clause?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a) To find the groups forming the subtotal in a row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b) To create group-wise grand totals for the groups specified within a GROUP BY clause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c) To create a grouping for expressions or columns specified within a GROUP BY clause in one direction, from right to left for calculating the subtotals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d) To create a grouping for expressions or columns specified within a GROUP BY clause in all possible directions, which is cross-tabular report for calculating the subtotals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16477CB" w14:textId="77777777" w:rsidR="001B7437" w:rsidRPr="001B7437" w:rsidRDefault="001B7437" w:rsidP="001B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437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Explanation: View is the temporary space created for the database.</w:t>
      </w:r>
    </w:p>
    <w:p w14:paraId="565451FB" w14:textId="4530B8F8" w:rsidR="001B7437" w:rsidRPr="001B7437" w:rsidRDefault="001B7437" w:rsidP="001B7437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BD9DC9A" w14:textId="77777777" w:rsidR="001B7437" w:rsidRPr="001B7437" w:rsidRDefault="001B7437" w:rsidP="001B7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437">
        <w:rPr>
          <w:rFonts w:ascii="Times New Roman" w:eastAsia="Times New Roman" w:hAnsi="Times New Roman" w:cs="Times New Roman"/>
          <w:sz w:val="24"/>
          <w:szCs w:val="24"/>
        </w:rPr>
        <w:t>6.</w:t>
      </w:r>
    </w:p>
    <w:p w14:paraId="7A458B9E" w14:textId="4086472A" w:rsidR="001B7437" w:rsidRDefault="001B7437" w:rsidP="001B7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64DE7C" wp14:editId="0AB83F26">
            <wp:extent cx="268605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003B60" w14:textId="7BC972C9" w:rsidR="001B7437" w:rsidRPr="001B7437" w:rsidRDefault="001B7437" w:rsidP="001B7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437">
        <w:rPr>
          <w:rFonts w:ascii="Times New Roman" w:eastAsia="Times New Roman" w:hAnsi="Times New Roman" w:cs="Times New Roman"/>
          <w:sz w:val="24"/>
          <w:szCs w:val="24"/>
        </w:rPr>
        <w:t>Evaluate the following SQL statements executed in the given order:</w:t>
      </w:r>
    </w:p>
    <w:p w14:paraId="07F29C6F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ALTER TABLE cust</w:t>
      </w:r>
    </w:p>
    <w:p w14:paraId="0167F78A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ADD CONSTRAINT cust_id_pk PRIMARY KEY(cust_id) DEFERRABLE INITIALLY DEFERRED; INSERT</w:t>
      </w:r>
    </w:p>
    <w:p w14:paraId="0C9018DE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INTO cust VALUES (1,'RAJ'); --row 1</w:t>
      </w:r>
    </w:p>
    <w:p w14:paraId="0F16A4D1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INSERT INTO cust VALUES (1,'SAM'); --row 2</w:t>
      </w:r>
    </w:p>
    <w:p w14:paraId="72BD8C53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COMMIT;</w:t>
      </w:r>
    </w:p>
    <w:p w14:paraId="6CBD3CA8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lastRenderedPageBreak/>
        <w:t>SET CONSTRAINT cust_id_pk IMMEDIATE;</w:t>
      </w:r>
    </w:p>
    <w:p w14:paraId="32CCDBDD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INSERT INTO cust VALUES (1,'LATA'); --row 3</w:t>
      </w:r>
    </w:p>
    <w:p w14:paraId="781B773C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INSERT INTO cust VALUES (2,'KING'); --row 4</w:t>
      </w:r>
    </w:p>
    <w:p w14:paraId="50BA43B7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COMMIT;</w:t>
      </w:r>
    </w:p>
    <w:p w14:paraId="14C49455" w14:textId="7422759D" w:rsidR="001B7437" w:rsidRPr="001B7437" w:rsidRDefault="001B7437" w:rsidP="001B7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437">
        <w:rPr>
          <w:rFonts w:ascii="Times New Roman" w:eastAsia="Times New Roman" w:hAnsi="Times New Roman" w:cs="Times New Roman"/>
          <w:sz w:val="24"/>
          <w:szCs w:val="24"/>
        </w:rPr>
        <w:t>Which rows would be made permanent in the CUST table?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a) row 4 only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b) rows 2 and 4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c) rows 3 and 4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d) rows 1 and 4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47B33FB" w14:textId="77777777" w:rsidR="001B7437" w:rsidRPr="001B7437" w:rsidRDefault="001B7437" w:rsidP="001B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437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Explanation: View is the temporary space created for the database.</w:t>
      </w:r>
    </w:p>
    <w:p w14:paraId="1585F961" w14:textId="6906F102" w:rsidR="001B7437" w:rsidRPr="001B7437" w:rsidRDefault="001B7437" w:rsidP="001B7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437">
        <w:rPr>
          <w:rFonts w:ascii="Times New Roman" w:eastAsia="Times New Roman" w:hAnsi="Times New Roman" w:cs="Times New Roman"/>
          <w:sz w:val="24"/>
          <w:szCs w:val="24"/>
        </w:rPr>
        <w:t>7. Which statement is true regarding external tables?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a) The default REJECT LIMIT for external tables is UNLIMITED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b) The data and metadata for an external table are stored outside the database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c) ORACLE_LOADER and ORACLE_DATAPUMP have exactly the same functionality when used with an external table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d) The CREATE TABLE AS SELECT statement can be used to unload data into regular table in the database from an external table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FBCC5DE" w14:textId="77777777" w:rsidR="001B7437" w:rsidRPr="001B7437" w:rsidRDefault="001B7437" w:rsidP="001B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437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Explanation: This will replicate the table as in the select statement.</w:t>
      </w:r>
    </w:p>
    <w:p w14:paraId="17FFC85E" w14:textId="4A58C5FF" w:rsidR="001B7437" w:rsidRPr="001B7437" w:rsidRDefault="001B7437" w:rsidP="001B7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437">
        <w:rPr>
          <w:rFonts w:ascii="Times New Roman" w:eastAsia="Times New Roman" w:hAnsi="Times New Roman" w:cs="Times New Roman"/>
          <w:sz w:val="24"/>
          <w:szCs w:val="24"/>
        </w:rPr>
        <w:t>8. A non-correlated subquery can be defined as ______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a) A set of sequential queries, all of which must always return a single value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b) A set of sequential queries, all of which must return values from the same table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c) A SELECT statement that can be embedded in a clause of another SELECT statement only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d) A set of one or more sequential queries in which generally the result of the inner query is used as the search value in the outer query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B67525" w14:textId="77777777" w:rsidR="001B7437" w:rsidRPr="001B7437" w:rsidRDefault="001B7437" w:rsidP="001B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437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Explanation: This will replicate the table as in the select statement.</w:t>
      </w:r>
    </w:p>
    <w:p w14:paraId="54B8F2B8" w14:textId="77777777" w:rsidR="001B7437" w:rsidRPr="001B7437" w:rsidRDefault="001B7437" w:rsidP="001B7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437">
        <w:rPr>
          <w:rFonts w:ascii="Times New Roman" w:eastAsia="Times New Roman" w:hAnsi="Times New Roman" w:cs="Times New Roman"/>
          <w:sz w:val="24"/>
          <w:szCs w:val="24"/>
        </w:rPr>
        <w:t>9. Evaluate the following SQL statements in the given order:</w:t>
      </w:r>
    </w:p>
    <w:p w14:paraId="5644545C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DROP TABLE dept;</w:t>
      </w:r>
    </w:p>
    <w:p w14:paraId="16652D42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CREATE TABLE dept</w:t>
      </w:r>
    </w:p>
    <w:p w14:paraId="4285FCAA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(deptno NUMBER(3) PRIMARY KEY,</w:t>
      </w:r>
    </w:p>
    <w:p w14:paraId="293AEEBC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deptname VARCHAR2(10));</w:t>
      </w:r>
    </w:p>
    <w:p w14:paraId="54E56821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DROP TABLE dept;</w:t>
      </w:r>
    </w:p>
    <w:p w14:paraId="7FD89EEA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FLASHBACK TABLE dept TO BEFORE DROP;</w:t>
      </w:r>
    </w:p>
    <w:p w14:paraId="34556A8C" w14:textId="4AB0B388" w:rsidR="001B7437" w:rsidRPr="001B7437" w:rsidRDefault="001B7437" w:rsidP="001B7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437">
        <w:rPr>
          <w:rFonts w:ascii="Times New Roman" w:eastAsia="Times New Roman" w:hAnsi="Times New Roman" w:cs="Times New Roman"/>
          <w:sz w:val="24"/>
          <w:szCs w:val="24"/>
        </w:rPr>
        <w:lastRenderedPageBreak/>
        <w:t>Which statement is true regarding the above FLASHBACK operation?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a) It recovers only the first DEPT table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b) It recovers only the second DEPT table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c) It does not recover any of the tables because FLASHBACK is not possible in this case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d) It recovers both the tables but the names would be changed to the ones assigned in the RECYCLEBIN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E55A4B" w14:textId="77777777" w:rsidR="001B7437" w:rsidRPr="001B7437" w:rsidRDefault="001B7437" w:rsidP="001B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437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Explanation: This will replicate the table as in the select statement.</w:t>
      </w:r>
    </w:p>
    <w:p w14:paraId="38C5DC7E" w14:textId="77777777" w:rsidR="001B7437" w:rsidRPr="001B7437" w:rsidRDefault="001B7437" w:rsidP="001B7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437">
        <w:rPr>
          <w:rFonts w:ascii="Times New Roman" w:eastAsia="Times New Roman" w:hAnsi="Times New Roman" w:cs="Times New Roman"/>
          <w:sz w:val="24"/>
          <w:szCs w:val="24"/>
        </w:rPr>
        <w:t>10.</w:t>
      </w:r>
    </w:p>
    <w:p w14:paraId="19A8A12C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CREATE TABLE digits</w:t>
      </w:r>
    </w:p>
    <w:p w14:paraId="753BCED3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(id NUMBER(2),</w:t>
      </w:r>
    </w:p>
    <w:p w14:paraId="127A7D8D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description VARCHAR2(15));</w:t>
      </w:r>
    </w:p>
    <w:p w14:paraId="002F384F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INSERT INTO digits VALUES (1,'ONE');</w:t>
      </w:r>
    </w:p>
    <w:p w14:paraId="2E8FD703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UPDATE digits SET description ='TWO' WHERE id=1;</w:t>
      </w:r>
    </w:p>
    <w:p w14:paraId="5F385D4A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INSERT INTO digits VALUES (2,'TWO');</w:t>
      </w:r>
    </w:p>
    <w:p w14:paraId="105FC7E3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COMMIT;</w:t>
      </w:r>
    </w:p>
    <w:p w14:paraId="45840770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DELETE FROM digits;</w:t>
      </w:r>
    </w:p>
    <w:p w14:paraId="751E2176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SELECT description FROM digits</w:t>
      </w:r>
    </w:p>
    <w:p w14:paraId="1FF69A8A" w14:textId="77777777" w:rsidR="001B7437" w:rsidRPr="001B7437" w:rsidRDefault="001B7437" w:rsidP="001B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437">
        <w:rPr>
          <w:rFonts w:ascii="Courier New" w:eastAsia="Times New Roman" w:hAnsi="Courier New" w:cs="Courier New"/>
          <w:sz w:val="20"/>
          <w:szCs w:val="20"/>
        </w:rPr>
        <w:t>VERSIONS BETWEEN TIMESTAMP MINVALUE AND MAXVALUE;</w:t>
      </w:r>
    </w:p>
    <w:p w14:paraId="52935E8C" w14:textId="27797B54" w:rsidR="001B7437" w:rsidRPr="001B7437" w:rsidRDefault="001B7437" w:rsidP="001B7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437">
        <w:rPr>
          <w:rFonts w:ascii="Times New Roman" w:eastAsia="Times New Roman" w:hAnsi="Times New Roman" w:cs="Times New Roman"/>
          <w:sz w:val="24"/>
          <w:szCs w:val="24"/>
        </w:rPr>
        <w:t>What would be the outcome of the above query?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a) It would not display any values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b) It would display the value TWO once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c) It would display the value TWO twice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d) It would display the values ONE, TWO, and TWO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9F0675" w14:textId="77777777" w:rsidR="001B7437" w:rsidRPr="001B7437" w:rsidRDefault="001B7437" w:rsidP="001B7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437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1B7437">
        <w:rPr>
          <w:rFonts w:ascii="Times New Roman" w:eastAsia="Times New Roman" w:hAnsi="Times New Roman" w:cs="Times New Roman"/>
          <w:sz w:val="24"/>
          <w:szCs w:val="24"/>
        </w:rPr>
        <w:br/>
        <w:t>Explanation: This will replicate the table as in the select statement.</w:t>
      </w:r>
    </w:p>
    <w:p w14:paraId="6413906B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C9"/>
    <w:rsid w:val="001B7437"/>
    <w:rsid w:val="006A7775"/>
    <w:rsid w:val="009733C9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DB2E"/>
  <w15:chartTrackingRefBased/>
  <w15:docId w15:val="{11742B65-92B6-4B5B-99A5-9057E814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B74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437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1B7437"/>
  </w:style>
  <w:style w:type="character" w:customStyle="1" w:styleId="sy0">
    <w:name w:val="sy0"/>
    <w:basedOn w:val="DefaultParagraphFont"/>
    <w:rsid w:val="001B7437"/>
  </w:style>
  <w:style w:type="character" w:customStyle="1" w:styleId="st0">
    <w:name w:val="st0"/>
    <w:basedOn w:val="DefaultParagraphFont"/>
    <w:rsid w:val="001B7437"/>
  </w:style>
  <w:style w:type="character" w:customStyle="1" w:styleId="nu0">
    <w:name w:val="nu0"/>
    <w:basedOn w:val="DefaultParagraphFont"/>
    <w:rsid w:val="001B7437"/>
  </w:style>
  <w:style w:type="character" w:customStyle="1" w:styleId="br0">
    <w:name w:val="br0"/>
    <w:basedOn w:val="DefaultParagraphFont"/>
    <w:rsid w:val="001B7437"/>
  </w:style>
  <w:style w:type="character" w:customStyle="1" w:styleId="co1">
    <w:name w:val="co1"/>
    <w:basedOn w:val="DefaultParagraphFont"/>
    <w:rsid w:val="001B7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6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4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6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09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4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43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88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3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8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7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4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96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44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7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0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5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6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1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52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1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1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6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4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6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1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2019-07-19T16:51:00Z</dcterms:created>
  <dcterms:modified xsi:type="dcterms:W3CDTF">2019-07-19T16:53:00Z</dcterms:modified>
</cp:coreProperties>
</file>