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CF294" w14:textId="10B5A3B0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1. In a granularity hierarchy the highest level represents the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Entire database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Area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File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Record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A2E398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This level is the root of the tree.</w:t>
      </w:r>
    </w:p>
    <w:p w14:paraId="5302112A" w14:textId="094BCE4B" w:rsidR="00FB179A" w:rsidRPr="00FB179A" w:rsidRDefault="00FB179A" w:rsidP="00FB1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1595506" w14:textId="235542D9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2. In a database the file is contained in ________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Entire database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Two area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One area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more than one area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F75B6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This level is below the root of the tree.</w:t>
      </w:r>
    </w:p>
    <w:p w14:paraId="70F3993C" w14:textId="18F2433F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3. If a node is locked in an intention mode, explicit locking is done at a lower level of the tree. This is called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Intention lock modes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Explicit lock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Implicit lock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Exclusive lock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4A95FF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There is an intention mode associated with shared mode, and there is one with an exclusive mode.</w:t>
      </w:r>
    </w:p>
    <w:p w14:paraId="64693392" w14:textId="210A7525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4. If a node is locked in __________ explicit locking is being done at a lower level of the tree, but with only shared-mode locks.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Intention lock modes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Intention-shared-exclusive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Intention-exclusive (IX)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Intention-shared (IS)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EC635F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There is an intention mode associated with shared mode, and there is one with an exclusive mode.</w:t>
      </w:r>
    </w:p>
    <w:p w14:paraId="31AD0C9A" w14:textId="3C35BA96" w:rsidR="00FB179A" w:rsidRPr="00FB179A" w:rsidRDefault="00FB179A" w:rsidP="00FB1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C948A9" w14:textId="293CDB31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lastRenderedPageBreak/>
        <w:t>5. If a node is locked in ____________ then explicit locking is being done at a lower level, with exclusive-mode or shared-mode locks.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Intention lock modes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Intention-shared-exclusive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Intention-exclusive (IX)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Intention-shared (IS)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F557A3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There is an intention mode associated with shared mode, and there is one with an exclusive mode.</w:t>
      </w:r>
    </w:p>
    <w:p w14:paraId="192FAC55" w14:textId="1EB1BCF8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6. If a node is locked in ______________ the subtree rooted by that node is locked explicitly in shared mode, and that explicit locking is being done at a lower level with exclusive-mode locks.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Intention lock modes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shared and intention-exclusive (SIX)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Intention-exclusive (IX)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Intention-shared (IS) mode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F3017C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There is an intention mode associated with shared mode, and there is one with an exclusive mode.</w:t>
      </w:r>
    </w:p>
    <w:p w14:paraId="098CE344" w14:textId="23AB4B97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7. ____________ denotes the largest timestamp of any transaction that executed write(Q) successfully.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W-timestamp(Q)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R-timestamp(Q)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RW-timestamp(Q)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WR-timestamp(Q)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F76CC9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The most common method for doing ordering transaction is to use a timestamp-ordering scheme.</w:t>
      </w:r>
    </w:p>
    <w:p w14:paraId="3B1546FE" w14:textId="7443CDD4" w:rsidR="00FB179A" w:rsidRPr="00FB179A" w:rsidRDefault="00FB179A" w:rsidP="00FB179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A514E5F" w14:textId="7D7F9CFE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8. The _____________ ensures that any conflicting read and write operations are executed in timestamp order.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Timestamp-ordering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Timestamp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W-timestamp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R-timestamp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387305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The most common method for doing ordering transaction is to use a timestamp-ordering scheme.</w:t>
      </w:r>
    </w:p>
    <w:p w14:paraId="7CA15EDB" w14:textId="23B6C4DF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9. The __________ requires that each transaction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 executes in two or three different phases in its lifetime, depending on whether it is a read-only or an update transaction.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Validation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Validation-based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Timestamp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Timestamp-ordering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C0E1CE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A concurrency-control scheme imposes the overhead of code execution and possible delay of transactions. It may be better to use an alternative scheme that imposes less overhead.</w:t>
      </w:r>
    </w:p>
    <w:p w14:paraId="63A38B8D" w14:textId="58F02B30" w:rsidR="00FB179A" w:rsidRPr="00FB179A" w:rsidRDefault="00FB179A" w:rsidP="00FB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>10. This validation scheme is called the _________ scheme since transactions execute optimistically, assuming they will be able to finish execution and validate at the end.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a) Validation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b) Validation-based protocol</w:t>
      </w:r>
      <w:bookmarkStart w:id="0" w:name="_GoBack"/>
      <w:bookmarkEnd w:id="0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c) Timestamp protocol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d) Optimistic concurrency-control</w:t>
      </w:r>
      <w:r w:rsidRPr="00FB17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2D99C2" w14:textId="77777777" w:rsidR="00FB179A" w:rsidRPr="00FB179A" w:rsidRDefault="00FB179A" w:rsidP="00FB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9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B1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179A">
        <w:rPr>
          <w:rFonts w:ascii="Times New Roman" w:eastAsia="Times New Roman" w:hAnsi="Times New Roman" w:cs="Times New Roman"/>
          <w:sz w:val="24"/>
          <w:szCs w:val="24"/>
        </w:rPr>
        <w:br/>
        <w:t>Explanation: A concurrency-control scheme imposes the overhead of code execution and possible delay of transactions. It may be better to use an alternative scheme that imposes less overhead.</w:t>
      </w:r>
    </w:p>
    <w:p w14:paraId="72AD6B18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7"/>
    <w:rsid w:val="006A7775"/>
    <w:rsid w:val="00E40B21"/>
    <w:rsid w:val="00F24BA7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B710-59ED-461B-98E8-0B5E8B3A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FB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2019-07-19T17:00:00Z</dcterms:created>
  <dcterms:modified xsi:type="dcterms:W3CDTF">2019-07-19T17:00:00Z</dcterms:modified>
</cp:coreProperties>
</file>