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36A7" w:rsidRPr="00B14237" w:rsidRDefault="004236A7" w:rsidP="004236A7">
      <w:pPr>
        <w:rPr>
          <w:b/>
          <w:bCs/>
        </w:rPr>
      </w:pPr>
      <w:r w:rsidRPr="00B14237">
        <w:rPr>
          <w:b/>
          <w:bCs/>
        </w:rPr>
        <w:t>NOVOFLEX | Disc Push Mount Cable Ties</w:t>
      </w:r>
    </w:p>
    <w:p w:rsidR="004236A7" w:rsidRPr="00B14237" w:rsidRDefault="004236A7" w:rsidP="004236A7">
      <w:pPr>
        <w:rPr>
          <w:b/>
          <w:bCs/>
        </w:rPr>
      </w:pPr>
      <w:r w:rsidRPr="00B14237">
        <w:rPr>
          <w:b/>
          <w:bCs/>
        </w:rPr>
        <w:t>Push-In Anchor with Integrated Disc for Fast, Tool-Free Cable Mounting</w:t>
      </w:r>
    </w:p>
    <w:p w:rsidR="004236A7" w:rsidRPr="00B14237" w:rsidRDefault="004236A7" w:rsidP="004236A7">
      <w:r>
        <w:pict>
          <v:rect id="_x0000_i1025" style="width:0;height:1.5pt" o:hralign="center" o:hrstd="t" o:hr="t" fillcolor="#a0a0a0" stroked="f"/>
        </w:pict>
      </w:r>
    </w:p>
    <w:p w:rsidR="004236A7" w:rsidRPr="00B14237" w:rsidRDefault="004236A7" w:rsidP="004236A7">
      <w:pPr>
        <w:rPr>
          <w:b/>
          <w:bCs/>
        </w:rPr>
      </w:pPr>
      <w:r w:rsidRPr="00B14237">
        <w:rPr>
          <w:b/>
          <w:bCs/>
        </w:rPr>
        <w:t>Engineered for Rapid Installation in Panel-Based Systems</w:t>
      </w:r>
    </w:p>
    <w:p w:rsidR="004236A7" w:rsidRPr="00B14237" w:rsidRDefault="004236A7" w:rsidP="004236A7">
      <w:r w:rsidRPr="00B14237">
        <w:t>In automotive and industrial assemblies, cable bundles must be secured quickly without compromising stability. Conventional fastening methods often require tools, increase assembly time, and fail to provide consistent retention under vibration and environmental exposure.</w:t>
      </w:r>
    </w:p>
    <w:p w:rsidR="004236A7" w:rsidRPr="00B14237" w:rsidRDefault="004236A7" w:rsidP="004236A7">
      <w:r w:rsidRPr="00B14237">
        <w:t xml:space="preserve">The </w:t>
      </w:r>
      <w:r w:rsidRPr="00B14237">
        <w:rPr>
          <w:b/>
          <w:bCs/>
        </w:rPr>
        <w:t>NOVOFLEX Disc Push Mount Cable Tie</w:t>
      </w:r>
      <w:r w:rsidRPr="00B14237">
        <w:t xml:space="preserve"> delivers a </w:t>
      </w:r>
      <w:r w:rsidRPr="00B14237">
        <w:rPr>
          <w:b/>
          <w:bCs/>
        </w:rPr>
        <w:t>tool-free, push-fit solution</w:t>
      </w:r>
      <w:r w:rsidRPr="00B14237">
        <w:t xml:space="preserve"> that ensures fast installation, secure anchoring, and long-term performance in demanding environments.</w:t>
      </w:r>
    </w:p>
    <w:p w:rsidR="004236A7" w:rsidRPr="00B14237" w:rsidRDefault="004236A7" w:rsidP="004236A7">
      <w:r>
        <w:pict>
          <v:rect id="_x0000_i1026" style="width:0;height:1.5pt" o:hralign="center" o:hrstd="t" o:hr="t" fillcolor="#a0a0a0" stroked="f"/>
        </w:pict>
      </w:r>
    </w:p>
    <w:p w:rsidR="004236A7" w:rsidRPr="00B14237" w:rsidRDefault="004236A7" w:rsidP="004236A7"/>
    <w:p w:rsidR="004236A7" w:rsidRPr="00B14237" w:rsidRDefault="004236A7" w:rsidP="004236A7">
      <w:pPr>
        <w:rPr>
          <w:b/>
          <w:bCs/>
        </w:rPr>
      </w:pPr>
      <w:r w:rsidRPr="00B14237">
        <w:rPr>
          <w:b/>
          <w:bCs/>
        </w:rPr>
        <w:t>Key Features</w:t>
      </w:r>
    </w:p>
    <w:p w:rsidR="004236A7" w:rsidRPr="00B14237" w:rsidRDefault="004236A7" w:rsidP="004236A7">
      <w:pPr>
        <w:numPr>
          <w:ilvl w:val="0"/>
          <w:numId w:val="6"/>
        </w:numPr>
      </w:pPr>
      <w:r w:rsidRPr="00B14237">
        <w:rPr>
          <w:b/>
          <w:bCs/>
        </w:rPr>
        <w:t>Tool-Free Push Installation</w:t>
      </w:r>
      <w:r w:rsidRPr="00B14237">
        <w:br/>
        <w:t xml:space="preserve">Enables rapid mounting, reducing assembly time and </w:t>
      </w:r>
      <w:proofErr w:type="spellStart"/>
      <w:r w:rsidRPr="00B14237">
        <w:t>labor</w:t>
      </w:r>
      <w:proofErr w:type="spellEnd"/>
      <w:r w:rsidRPr="00B14237">
        <w:t xml:space="preserve"> effort </w:t>
      </w:r>
    </w:p>
    <w:p w:rsidR="004236A7" w:rsidRPr="00B14237" w:rsidRDefault="004236A7" w:rsidP="004236A7">
      <w:pPr>
        <w:numPr>
          <w:ilvl w:val="0"/>
          <w:numId w:val="6"/>
        </w:numPr>
      </w:pPr>
      <w:r w:rsidRPr="00B14237">
        <w:rPr>
          <w:b/>
          <w:bCs/>
        </w:rPr>
        <w:t>Rattle-Free Anchoring</w:t>
      </w:r>
      <w:r w:rsidRPr="00B14237">
        <w:br/>
        <w:t xml:space="preserve">Ensures tight fit within specified panel thickness range </w:t>
      </w:r>
    </w:p>
    <w:p w:rsidR="004236A7" w:rsidRPr="00B14237" w:rsidRDefault="004236A7" w:rsidP="004236A7">
      <w:pPr>
        <w:numPr>
          <w:ilvl w:val="0"/>
          <w:numId w:val="6"/>
        </w:numPr>
      </w:pPr>
      <w:r w:rsidRPr="00B14237">
        <w:rPr>
          <w:b/>
          <w:bCs/>
        </w:rPr>
        <w:t>Integrated Sealing Disc</w:t>
      </w:r>
      <w:r w:rsidRPr="00B14237">
        <w:br/>
        <w:t xml:space="preserve">Protects against ingress of dust, water, and chemicals </w:t>
      </w:r>
    </w:p>
    <w:p w:rsidR="004236A7" w:rsidRPr="00B14237" w:rsidRDefault="004236A7" w:rsidP="004236A7">
      <w:pPr>
        <w:numPr>
          <w:ilvl w:val="0"/>
          <w:numId w:val="6"/>
        </w:numPr>
      </w:pPr>
      <w:r w:rsidRPr="00B14237">
        <w:rPr>
          <w:b/>
          <w:bCs/>
        </w:rPr>
        <w:t>Single-Piece Design</w:t>
      </w:r>
      <w:r w:rsidRPr="00B14237">
        <w:br/>
        <w:t xml:space="preserve">Combines mounting and bundling for simplified operation </w:t>
      </w:r>
    </w:p>
    <w:p w:rsidR="004236A7" w:rsidRPr="00B14237" w:rsidRDefault="004236A7" w:rsidP="004236A7">
      <w:pPr>
        <w:numPr>
          <w:ilvl w:val="0"/>
          <w:numId w:val="6"/>
        </w:numPr>
      </w:pPr>
      <w:r w:rsidRPr="00B14237">
        <w:rPr>
          <w:b/>
          <w:bCs/>
        </w:rPr>
        <w:t>Consistent Performance</w:t>
      </w:r>
      <w:r w:rsidRPr="00B14237">
        <w:br/>
        <w:t xml:space="preserve">Maintains stability under vibration and industrial conditions </w:t>
      </w:r>
    </w:p>
    <w:p w:rsidR="004236A7" w:rsidRPr="00B14237" w:rsidRDefault="004236A7" w:rsidP="004236A7">
      <w:r>
        <w:pict>
          <v:rect id="_x0000_i1029" style="width:0;height:1.5pt" o:hralign="center" o:hrstd="t" o:hr="t" fillcolor="#a0a0a0" stroked="f"/>
        </w:pict>
      </w:r>
    </w:p>
    <w:p w:rsidR="004236A7" w:rsidRPr="00B14237" w:rsidRDefault="004236A7" w:rsidP="004236A7">
      <w:pPr>
        <w:rPr>
          <w:b/>
          <w:bCs/>
        </w:rPr>
      </w:pPr>
      <w:r w:rsidRPr="00B14237">
        <w:rPr>
          <w:b/>
          <w:bCs/>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4615"/>
      </w:tblGrid>
      <w:tr w:rsidR="004236A7" w:rsidRPr="00B14237" w:rsidTr="004D1482">
        <w:trPr>
          <w:tblHeader/>
          <w:tblCellSpacing w:w="15" w:type="dxa"/>
        </w:trPr>
        <w:tc>
          <w:tcPr>
            <w:tcW w:w="0" w:type="auto"/>
            <w:vAlign w:val="center"/>
            <w:hideMark/>
          </w:tcPr>
          <w:p w:rsidR="004236A7" w:rsidRPr="00B14237" w:rsidRDefault="004236A7" w:rsidP="004D1482">
            <w:pPr>
              <w:rPr>
                <w:b/>
                <w:bCs/>
              </w:rPr>
            </w:pPr>
            <w:r w:rsidRPr="00B14237">
              <w:rPr>
                <w:b/>
                <w:bCs/>
              </w:rPr>
              <w:t>Parameter</w:t>
            </w:r>
          </w:p>
        </w:tc>
        <w:tc>
          <w:tcPr>
            <w:tcW w:w="0" w:type="auto"/>
            <w:vAlign w:val="center"/>
            <w:hideMark/>
          </w:tcPr>
          <w:p w:rsidR="004236A7" w:rsidRPr="00B14237" w:rsidRDefault="004236A7" w:rsidP="004D1482">
            <w:pPr>
              <w:rPr>
                <w:b/>
                <w:bCs/>
              </w:rPr>
            </w:pPr>
            <w:r w:rsidRPr="00B14237">
              <w:rPr>
                <w:b/>
                <w:bCs/>
              </w:rPr>
              <w:t>Specification</w:t>
            </w:r>
          </w:p>
        </w:tc>
      </w:tr>
      <w:tr w:rsidR="004236A7" w:rsidRPr="00B14237" w:rsidTr="004D1482">
        <w:trPr>
          <w:tblCellSpacing w:w="15" w:type="dxa"/>
        </w:trPr>
        <w:tc>
          <w:tcPr>
            <w:tcW w:w="0" w:type="auto"/>
            <w:vAlign w:val="center"/>
            <w:hideMark/>
          </w:tcPr>
          <w:p w:rsidR="004236A7" w:rsidRPr="00B14237" w:rsidRDefault="004236A7" w:rsidP="004D1482">
            <w:r w:rsidRPr="00B14237">
              <w:rPr>
                <w:b/>
                <w:bCs/>
              </w:rPr>
              <w:t>Material</w:t>
            </w:r>
          </w:p>
        </w:tc>
        <w:tc>
          <w:tcPr>
            <w:tcW w:w="0" w:type="auto"/>
            <w:vAlign w:val="center"/>
            <w:hideMark/>
          </w:tcPr>
          <w:p w:rsidR="004236A7" w:rsidRPr="00B14237" w:rsidRDefault="004236A7" w:rsidP="004D1482">
            <w:r w:rsidRPr="00B14237">
              <w:t>UL-Listed UV-Resistant Nylon 6.6</w:t>
            </w:r>
          </w:p>
        </w:tc>
      </w:tr>
      <w:tr w:rsidR="004236A7" w:rsidRPr="00B14237" w:rsidTr="004D1482">
        <w:trPr>
          <w:tblCellSpacing w:w="15" w:type="dxa"/>
        </w:trPr>
        <w:tc>
          <w:tcPr>
            <w:tcW w:w="0" w:type="auto"/>
            <w:vAlign w:val="center"/>
            <w:hideMark/>
          </w:tcPr>
          <w:p w:rsidR="004236A7" w:rsidRPr="00B14237" w:rsidRDefault="004236A7" w:rsidP="004D1482">
            <w:r w:rsidRPr="00B14237">
              <w:rPr>
                <w:b/>
                <w:bCs/>
              </w:rPr>
              <w:t>Optional Variant</w:t>
            </w:r>
          </w:p>
        </w:tc>
        <w:tc>
          <w:tcPr>
            <w:tcW w:w="0" w:type="auto"/>
            <w:vAlign w:val="center"/>
            <w:hideMark/>
          </w:tcPr>
          <w:p w:rsidR="004236A7" w:rsidRPr="00B14237" w:rsidRDefault="004236A7" w:rsidP="004D1482">
            <w:r w:rsidRPr="00B14237">
              <w:t>Heat-Stabilized Nylon (up to 115°C continuous use)</w:t>
            </w:r>
          </w:p>
        </w:tc>
      </w:tr>
      <w:tr w:rsidR="004236A7" w:rsidRPr="00B14237" w:rsidTr="004D1482">
        <w:trPr>
          <w:tblCellSpacing w:w="15" w:type="dxa"/>
        </w:trPr>
        <w:tc>
          <w:tcPr>
            <w:tcW w:w="0" w:type="auto"/>
            <w:vAlign w:val="center"/>
            <w:hideMark/>
          </w:tcPr>
          <w:p w:rsidR="004236A7" w:rsidRPr="00B14237" w:rsidRDefault="004236A7" w:rsidP="004D1482">
            <w:r w:rsidRPr="00B14237">
              <w:rPr>
                <w:b/>
                <w:bCs/>
              </w:rPr>
              <w:t>Flammability</w:t>
            </w:r>
          </w:p>
        </w:tc>
        <w:tc>
          <w:tcPr>
            <w:tcW w:w="0" w:type="auto"/>
            <w:vAlign w:val="center"/>
            <w:hideMark/>
          </w:tcPr>
          <w:p w:rsidR="004236A7" w:rsidRPr="00B14237" w:rsidRDefault="004236A7" w:rsidP="004D1482">
            <w:r w:rsidRPr="00B14237">
              <w:t>UL94 V-2</w:t>
            </w:r>
          </w:p>
        </w:tc>
      </w:tr>
      <w:tr w:rsidR="004236A7" w:rsidRPr="00B14237" w:rsidTr="004D1482">
        <w:trPr>
          <w:tblCellSpacing w:w="15" w:type="dxa"/>
        </w:trPr>
        <w:tc>
          <w:tcPr>
            <w:tcW w:w="0" w:type="auto"/>
            <w:vAlign w:val="center"/>
            <w:hideMark/>
          </w:tcPr>
          <w:p w:rsidR="004236A7" w:rsidRPr="00B14237" w:rsidRDefault="004236A7" w:rsidP="004D1482">
            <w:r w:rsidRPr="00B14237">
              <w:rPr>
                <w:b/>
                <w:bCs/>
              </w:rPr>
              <w:t>Operating Temperature</w:t>
            </w:r>
          </w:p>
        </w:tc>
        <w:tc>
          <w:tcPr>
            <w:tcW w:w="0" w:type="auto"/>
            <w:vAlign w:val="center"/>
            <w:hideMark/>
          </w:tcPr>
          <w:p w:rsidR="004236A7" w:rsidRPr="00B14237" w:rsidRDefault="004236A7" w:rsidP="004D1482">
            <w:r w:rsidRPr="00B14237">
              <w:t>-20°C to +85°C</w:t>
            </w:r>
          </w:p>
        </w:tc>
      </w:tr>
      <w:tr w:rsidR="004236A7" w:rsidRPr="00B14237" w:rsidTr="004D1482">
        <w:trPr>
          <w:tblCellSpacing w:w="15" w:type="dxa"/>
        </w:trPr>
        <w:tc>
          <w:tcPr>
            <w:tcW w:w="0" w:type="auto"/>
            <w:vAlign w:val="center"/>
            <w:hideMark/>
          </w:tcPr>
          <w:p w:rsidR="004236A7" w:rsidRPr="00B14237" w:rsidRDefault="004236A7" w:rsidP="004D1482">
            <w:r w:rsidRPr="00B14237">
              <w:rPr>
                <w:b/>
                <w:bCs/>
              </w:rPr>
              <w:t>Attributes</w:t>
            </w:r>
          </w:p>
        </w:tc>
        <w:tc>
          <w:tcPr>
            <w:tcW w:w="0" w:type="auto"/>
            <w:vAlign w:val="center"/>
            <w:hideMark/>
          </w:tcPr>
          <w:p w:rsidR="004236A7" w:rsidRPr="00B14237" w:rsidRDefault="004236A7" w:rsidP="004D1482">
            <w:r w:rsidRPr="00B14237">
              <w:t>Halogen-Free</w:t>
            </w:r>
          </w:p>
        </w:tc>
      </w:tr>
      <w:tr w:rsidR="004236A7" w:rsidRPr="00B14237" w:rsidTr="004D1482">
        <w:trPr>
          <w:tblCellSpacing w:w="15" w:type="dxa"/>
        </w:trPr>
        <w:tc>
          <w:tcPr>
            <w:tcW w:w="0" w:type="auto"/>
            <w:vAlign w:val="center"/>
            <w:hideMark/>
          </w:tcPr>
          <w:p w:rsidR="004236A7" w:rsidRPr="00B14237" w:rsidRDefault="004236A7" w:rsidP="004D1482">
            <w:r w:rsidRPr="00B14237">
              <w:rPr>
                <w:b/>
                <w:bCs/>
              </w:rPr>
              <w:t>Standard Colour</w:t>
            </w:r>
          </w:p>
        </w:tc>
        <w:tc>
          <w:tcPr>
            <w:tcW w:w="0" w:type="auto"/>
            <w:vAlign w:val="center"/>
            <w:hideMark/>
          </w:tcPr>
          <w:p w:rsidR="004236A7" w:rsidRPr="00B14237" w:rsidRDefault="004236A7" w:rsidP="004D1482">
            <w:r w:rsidRPr="00B14237">
              <w:t>UV-Resistant Black</w:t>
            </w:r>
          </w:p>
        </w:tc>
      </w:tr>
      <w:tr w:rsidR="004236A7" w:rsidRPr="00B14237" w:rsidTr="004D1482">
        <w:trPr>
          <w:tblCellSpacing w:w="15" w:type="dxa"/>
        </w:trPr>
        <w:tc>
          <w:tcPr>
            <w:tcW w:w="0" w:type="auto"/>
            <w:vAlign w:val="center"/>
            <w:hideMark/>
          </w:tcPr>
          <w:p w:rsidR="004236A7" w:rsidRPr="00B14237" w:rsidRDefault="004236A7" w:rsidP="004D1482">
            <w:r w:rsidRPr="00B14237">
              <w:rPr>
                <w:b/>
                <w:bCs/>
              </w:rPr>
              <w:t>Panel Thickness Compatibility</w:t>
            </w:r>
          </w:p>
        </w:tc>
        <w:tc>
          <w:tcPr>
            <w:tcW w:w="0" w:type="auto"/>
            <w:vAlign w:val="center"/>
            <w:hideMark/>
          </w:tcPr>
          <w:p w:rsidR="004236A7" w:rsidRPr="00B14237" w:rsidRDefault="004236A7" w:rsidP="004D1482">
            <w:r w:rsidRPr="00B14237">
              <w:t>1.2 mm – 2.0 mm</w:t>
            </w:r>
          </w:p>
        </w:tc>
      </w:tr>
    </w:tbl>
    <w:p w:rsidR="004236A7" w:rsidRPr="00B14237" w:rsidRDefault="004236A7" w:rsidP="004236A7">
      <w:r>
        <w:pict>
          <v:rect id="_x0000_i1030" style="width:0;height:1.5pt" o:hralign="center" o:hrstd="t" o:hr="t" fillcolor="#a0a0a0" stroked="f"/>
        </w:pict>
      </w:r>
    </w:p>
    <w:p w:rsidR="004236A7" w:rsidRPr="00B14237" w:rsidRDefault="004236A7" w:rsidP="004236A7">
      <w:pPr>
        <w:rPr>
          <w:b/>
          <w:bCs/>
        </w:rPr>
      </w:pPr>
      <w:r>
        <w:rPr>
          <w:b/>
          <w:bCs/>
        </w:rPr>
        <w:lastRenderedPageBreak/>
        <w:t>Where it performs better:</w:t>
      </w:r>
      <w:bookmarkStart w:id="0" w:name="_GoBack"/>
      <w:bookmarkEnd w:id="0"/>
    </w:p>
    <w:p w:rsidR="004236A7" w:rsidRPr="00B14237" w:rsidRDefault="004236A7" w:rsidP="004236A7">
      <w:pPr>
        <w:numPr>
          <w:ilvl w:val="0"/>
          <w:numId w:val="7"/>
        </w:numPr>
      </w:pPr>
      <w:r w:rsidRPr="00B14237">
        <w:t xml:space="preserve">Automotive wiring harness systems </w:t>
      </w:r>
    </w:p>
    <w:p w:rsidR="004236A7" w:rsidRPr="00B14237" w:rsidRDefault="004236A7" w:rsidP="004236A7">
      <w:pPr>
        <w:numPr>
          <w:ilvl w:val="0"/>
          <w:numId w:val="7"/>
        </w:numPr>
      </w:pPr>
      <w:r w:rsidRPr="00B14237">
        <w:t xml:space="preserve">Electrical panels and chassis mounting </w:t>
      </w:r>
    </w:p>
    <w:p w:rsidR="004236A7" w:rsidRPr="00B14237" w:rsidRDefault="004236A7" w:rsidP="004236A7">
      <w:pPr>
        <w:numPr>
          <w:ilvl w:val="0"/>
          <w:numId w:val="7"/>
        </w:numPr>
      </w:pPr>
      <w:r w:rsidRPr="00B14237">
        <w:t xml:space="preserve">Industrial equipment cable routing </w:t>
      </w:r>
    </w:p>
    <w:p w:rsidR="004236A7" w:rsidRPr="00B14237" w:rsidRDefault="004236A7" w:rsidP="004236A7">
      <w:pPr>
        <w:numPr>
          <w:ilvl w:val="0"/>
          <w:numId w:val="7"/>
        </w:numPr>
      </w:pPr>
      <w:r w:rsidRPr="00B14237">
        <w:t xml:space="preserve">White goods internal wiring </w:t>
      </w:r>
    </w:p>
    <w:p w:rsidR="004236A7" w:rsidRPr="00B14237" w:rsidRDefault="004236A7" w:rsidP="004236A7">
      <w:pPr>
        <w:numPr>
          <w:ilvl w:val="0"/>
          <w:numId w:val="7"/>
        </w:numPr>
      </w:pPr>
      <w:r w:rsidRPr="00B14237">
        <w:t xml:space="preserve">General-purpose cable management in harsh environments </w:t>
      </w:r>
    </w:p>
    <w:p w:rsidR="004236A7" w:rsidRPr="00B14237" w:rsidRDefault="004236A7" w:rsidP="004236A7">
      <w:r>
        <w:pict>
          <v:rect id="_x0000_i1031" style="width:0;height:1.5pt" o:hralign="center" o:hrstd="t" o:hr="t" fillcolor="#a0a0a0" stroked="f"/>
        </w:pict>
      </w:r>
    </w:p>
    <w:p w:rsidR="004236A7" w:rsidRPr="00B14237" w:rsidRDefault="004236A7" w:rsidP="004236A7">
      <w:pPr>
        <w:rPr>
          <w:b/>
          <w:bCs/>
        </w:rPr>
      </w:pPr>
      <w:r w:rsidRPr="00B14237">
        <w:rPr>
          <w:b/>
          <w:bCs/>
        </w:rPr>
        <w:t>Use When</w:t>
      </w:r>
    </w:p>
    <w:p w:rsidR="004236A7" w:rsidRPr="00B14237" w:rsidRDefault="004236A7" w:rsidP="004236A7">
      <w:pPr>
        <w:numPr>
          <w:ilvl w:val="0"/>
          <w:numId w:val="8"/>
        </w:numPr>
      </w:pPr>
      <w:r w:rsidRPr="00B14237">
        <w:t xml:space="preserve">Fast, </w:t>
      </w:r>
      <w:r w:rsidRPr="00B14237">
        <w:rPr>
          <w:b/>
          <w:bCs/>
        </w:rPr>
        <w:t>tool-free installation</w:t>
      </w:r>
      <w:r w:rsidRPr="00B14237">
        <w:t xml:space="preserve"> is required </w:t>
      </w:r>
    </w:p>
    <w:p w:rsidR="004236A7" w:rsidRPr="00B14237" w:rsidRDefault="004236A7" w:rsidP="004236A7">
      <w:pPr>
        <w:numPr>
          <w:ilvl w:val="0"/>
          <w:numId w:val="8"/>
        </w:numPr>
      </w:pPr>
      <w:r w:rsidRPr="00B14237">
        <w:t xml:space="preserve">Panel thickness falls within </w:t>
      </w:r>
      <w:r w:rsidRPr="00B14237">
        <w:rPr>
          <w:b/>
          <w:bCs/>
        </w:rPr>
        <w:t>1.2–2 mm range</w:t>
      </w:r>
      <w:r w:rsidRPr="00B14237">
        <w:t xml:space="preserve"> </w:t>
      </w:r>
    </w:p>
    <w:p w:rsidR="004236A7" w:rsidRPr="00B14237" w:rsidRDefault="004236A7" w:rsidP="004236A7">
      <w:pPr>
        <w:numPr>
          <w:ilvl w:val="0"/>
          <w:numId w:val="8"/>
        </w:numPr>
      </w:pPr>
      <w:r w:rsidRPr="00B14237">
        <w:t xml:space="preserve">Exposure to </w:t>
      </w:r>
      <w:r w:rsidRPr="00B14237">
        <w:rPr>
          <w:b/>
          <w:bCs/>
        </w:rPr>
        <w:t>dust, water, or chemicals</w:t>
      </w:r>
      <w:r w:rsidRPr="00B14237">
        <w:t xml:space="preserve"> is present </w:t>
      </w:r>
    </w:p>
    <w:p w:rsidR="004236A7" w:rsidRPr="00B14237" w:rsidRDefault="004236A7" w:rsidP="004236A7">
      <w:r>
        <w:pict>
          <v:rect id="_x0000_i1032" style="width:0;height:1.5pt" o:hralign="center" o:hrstd="t" o:hr="t" fillcolor="#a0a0a0" stroked="f"/>
        </w:pict>
      </w:r>
    </w:p>
    <w:p w:rsidR="004236A7" w:rsidRPr="00B14237" w:rsidRDefault="004236A7" w:rsidP="004236A7">
      <w:pPr>
        <w:rPr>
          <w:b/>
          <w:bCs/>
        </w:rPr>
      </w:pPr>
      <w:r w:rsidRPr="00B14237">
        <w:rPr>
          <w:b/>
          <w:bCs/>
        </w:rPr>
        <w:t>Avoid When</w:t>
      </w:r>
    </w:p>
    <w:p w:rsidR="004236A7" w:rsidRPr="00B14237" w:rsidRDefault="004236A7" w:rsidP="004236A7">
      <w:pPr>
        <w:numPr>
          <w:ilvl w:val="0"/>
          <w:numId w:val="9"/>
        </w:numPr>
      </w:pPr>
      <w:r w:rsidRPr="00B14237">
        <w:t xml:space="preserve">Panel thickness falls outside specified range </w:t>
      </w:r>
    </w:p>
    <w:p w:rsidR="004236A7" w:rsidRPr="00B14237" w:rsidRDefault="004236A7" w:rsidP="004236A7">
      <w:pPr>
        <w:numPr>
          <w:ilvl w:val="0"/>
          <w:numId w:val="9"/>
        </w:numPr>
      </w:pPr>
      <w:r w:rsidRPr="00B14237">
        <w:t xml:space="preserve">Reusable or removable fastening is required </w:t>
      </w:r>
    </w:p>
    <w:p w:rsidR="004236A7" w:rsidRPr="00B14237" w:rsidRDefault="004236A7" w:rsidP="004236A7">
      <w:pPr>
        <w:numPr>
          <w:ilvl w:val="0"/>
          <w:numId w:val="9"/>
        </w:numPr>
      </w:pPr>
      <w:r w:rsidRPr="00B14237">
        <w:t xml:space="preserve">Heavy structural load-bearing is needed </w:t>
      </w:r>
    </w:p>
    <w:p w:rsidR="004236A7" w:rsidRPr="00B14237" w:rsidRDefault="004236A7" w:rsidP="004236A7">
      <w:r>
        <w:pict>
          <v:rect id="_x0000_i1033" style="width:0;height:1.5pt" o:hralign="center" o:hrstd="t" o:hr="t" fillcolor="#a0a0a0" stroked="f"/>
        </w:pict>
      </w:r>
    </w:p>
    <w:p w:rsidR="004236A7" w:rsidRPr="00B14237" w:rsidRDefault="004236A7" w:rsidP="004236A7">
      <w:pPr>
        <w:rPr>
          <w:b/>
          <w:bCs/>
        </w:rPr>
      </w:pPr>
      <w:r w:rsidRPr="00B14237">
        <w:rPr>
          <w:b/>
          <w:bCs/>
        </w:rPr>
        <w:t>Why Novoflex</w:t>
      </w:r>
    </w:p>
    <w:p w:rsidR="004236A7" w:rsidRPr="00B14237" w:rsidRDefault="004236A7" w:rsidP="004236A7">
      <w:r w:rsidRPr="00B14237">
        <w:rPr>
          <w:b/>
          <w:bCs/>
        </w:rPr>
        <w:t>Speed in Assembly. Stability in Performance. Reliability in Application.</w:t>
      </w:r>
    </w:p>
    <w:p w:rsidR="004236A7" w:rsidRPr="00B14237" w:rsidRDefault="004236A7" w:rsidP="004236A7">
      <w:r w:rsidRPr="00B14237">
        <w:t>Novoflex cable management solutions are engineered to simplify installation while delivering consistent performance in real-world industrial conditions. Each product is designed to reduce assembly complexity and improve long-term system integrity.</w:t>
      </w:r>
    </w:p>
    <w:p w:rsidR="004236A7" w:rsidRDefault="004236A7" w:rsidP="004236A7"/>
    <w:p w:rsidR="00D51F77" w:rsidRDefault="00D51F77"/>
    <w:sectPr w:rsidR="00D51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64CF7"/>
    <w:multiLevelType w:val="multilevel"/>
    <w:tmpl w:val="E72E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86310"/>
    <w:multiLevelType w:val="multilevel"/>
    <w:tmpl w:val="6FD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F6791"/>
    <w:multiLevelType w:val="multilevel"/>
    <w:tmpl w:val="E05A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D25DE"/>
    <w:multiLevelType w:val="multilevel"/>
    <w:tmpl w:val="BAA0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354B4"/>
    <w:multiLevelType w:val="multilevel"/>
    <w:tmpl w:val="AF36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F4C28"/>
    <w:multiLevelType w:val="multilevel"/>
    <w:tmpl w:val="D7C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D7174"/>
    <w:multiLevelType w:val="multilevel"/>
    <w:tmpl w:val="70D0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95D13"/>
    <w:multiLevelType w:val="multilevel"/>
    <w:tmpl w:val="E454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51E0F"/>
    <w:multiLevelType w:val="multilevel"/>
    <w:tmpl w:val="A386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4"/>
  </w:num>
  <w:num w:numId="5">
    <w:abstractNumId w:val="8"/>
  </w:num>
  <w:num w:numId="6">
    <w:abstractNumId w:val="6"/>
  </w:num>
  <w:num w:numId="7">
    <w:abstractNumId w:val="7"/>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A7"/>
    <w:rsid w:val="004236A7"/>
    <w:rsid w:val="00D51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2637"/>
  <w15:chartTrackingRefBased/>
  <w15:docId w15:val="{EB8A8759-9501-4F51-A4C2-7CC1078FC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36A7"/>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Marketing-1</dc:creator>
  <cp:keywords/>
  <dc:description/>
  <cp:lastModifiedBy>Marketing-1</cp:lastModifiedBy>
  <cp:revision>1</cp:revision>
  <dcterms:created xsi:type="dcterms:W3CDTF">2026-04-30T06:17:00Z</dcterms:created>
  <dcterms:modified xsi:type="dcterms:W3CDTF">2026-04-30T06:18:00Z</dcterms:modified>
</cp:coreProperties>
</file>