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D852" w14:textId="57320C9D" w:rsidR="00B7074E" w:rsidRPr="004B5A94" w:rsidRDefault="00964520" w:rsidP="003A630C">
      <w:pPr>
        <w:pStyle w:val="Title"/>
        <w:ind w:left="0"/>
        <w:rPr>
          <w:sz w:val="48"/>
          <w:szCs w:val="48"/>
          <w:lang w:val="en-IN"/>
        </w:rPr>
      </w:pPr>
      <w:r w:rsidRPr="00964520">
        <w:rPr>
          <w:color w:val="333132"/>
          <w:spacing w:val="42"/>
          <w:w w:val="105"/>
          <w:sz w:val="48"/>
          <w:szCs w:val="48"/>
        </w:rPr>
        <w:t>Rakesh S</w:t>
      </w:r>
    </w:p>
    <w:p w14:paraId="79264669" w14:textId="6A4874C9" w:rsidR="00B7074E" w:rsidRDefault="00B7074E">
      <w:pPr>
        <w:pStyle w:val="BodyText"/>
        <w:spacing w:before="296"/>
        <w:rPr>
          <w:rFonts w:ascii="Lucida Sans"/>
          <w:sz w:val="26"/>
        </w:rPr>
      </w:pPr>
    </w:p>
    <w:p w14:paraId="4C68204E" w14:textId="78696E8D" w:rsidR="00B7074E" w:rsidRDefault="002A529A">
      <w:pPr>
        <w:pStyle w:val="Heading1"/>
        <w:tabs>
          <w:tab w:val="left" w:pos="8033"/>
        </w:tabs>
        <w:spacing w:before="1"/>
        <w:rPr>
          <w:position w:val="-15"/>
        </w:rPr>
      </w:pPr>
      <w:r>
        <w:rPr>
          <w:noProof/>
          <w:position w:val="-15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F5B0C74" wp14:editId="273CD90E">
                <wp:simplePos x="0" y="0"/>
                <wp:positionH relativeFrom="page">
                  <wp:posOffset>5314315</wp:posOffset>
                </wp:positionH>
                <wp:positionV relativeFrom="paragraph">
                  <wp:posOffset>66040</wp:posOffset>
                </wp:positionV>
                <wp:extent cx="62230" cy="84880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8488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8488045">
                              <a:moveTo>
                                <a:pt x="0" y="8487858"/>
                              </a:moveTo>
                              <a:lnTo>
                                <a:pt x="6193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97A6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5301F" id="Graphic 1" o:spid="_x0000_s1026" style="position:absolute;margin-left:418.45pt;margin-top:5.2pt;width:4.9pt;height:668.3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848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" path="m,8487858l61935,e" filled="f" strokecolor="#97a6b9" strokeweight=".26467mm">
                <v:path arrowok="t"/>
                <w10:wrap anchorx="page"/>
              </v:shape>
            </w:pict>
          </mc:Fallback>
        </mc:AlternateContent>
      </w:r>
      <w:r>
        <w:rPr>
          <w:color w:val="241C18"/>
          <w:spacing w:val="-2"/>
          <w:w w:val="105"/>
        </w:rPr>
        <w:t>PROFILE</w:t>
      </w:r>
      <w:r>
        <w:rPr>
          <w:color w:val="241C18"/>
        </w:rPr>
        <w:tab/>
      </w:r>
      <w:r>
        <w:rPr>
          <w:color w:val="241C18"/>
          <w:spacing w:val="-2"/>
          <w:w w:val="105"/>
          <w:position w:val="-15"/>
        </w:rPr>
        <w:t>CONTACT</w:t>
      </w:r>
    </w:p>
    <w:p w14:paraId="51AC3B68" w14:textId="77777777" w:rsidR="00B7074E" w:rsidRDefault="00B7074E">
      <w:pPr>
        <w:pStyle w:val="BodyText"/>
        <w:spacing w:before="6"/>
        <w:rPr>
          <w:rFonts w:ascii="Century Gothic"/>
          <w:b/>
          <w:sz w:val="9"/>
        </w:rPr>
      </w:pPr>
    </w:p>
    <w:p w14:paraId="576FF446" w14:textId="77777777" w:rsidR="00B7074E" w:rsidRDefault="00B7074E">
      <w:pPr>
        <w:pStyle w:val="BodyText"/>
        <w:rPr>
          <w:rFonts w:ascii="Century Gothic"/>
          <w:b/>
          <w:sz w:val="9"/>
        </w:rPr>
        <w:sectPr w:rsidR="00B7074E">
          <w:footerReference w:type="even" r:id="rId8"/>
          <w:footerReference w:type="default" r:id="rId9"/>
          <w:footerReference w:type="first" r:id="rId10"/>
          <w:type w:val="continuous"/>
          <w:pgSz w:w="11910" w:h="16850"/>
          <w:pgMar w:top="340" w:right="141" w:bottom="280" w:left="566" w:header="720" w:footer="720" w:gutter="0"/>
          <w:cols w:space="720"/>
        </w:sectPr>
      </w:pPr>
    </w:p>
    <w:p w14:paraId="4524451E" w14:textId="39FDF7BA" w:rsidR="00B7074E" w:rsidRPr="00F7341B" w:rsidRDefault="00964520" w:rsidP="003A630C">
      <w:pPr>
        <w:pStyle w:val="BodyText"/>
        <w:spacing w:before="28"/>
        <w:ind w:left="142" w:right="-177"/>
        <w:rPr>
          <w:sz w:val="18"/>
          <w:szCs w:val="18"/>
        </w:rPr>
      </w:pPr>
      <w:r w:rsidRPr="00F7341B">
        <w:rPr>
          <w:sz w:val="18"/>
          <w:szCs w:val="18"/>
        </w:rPr>
        <w:t>Results-driven Cloud Implementation and Integration Specialist with 20 years of progressive IT experience, including extensive expertise in Oracle Cloud Infrastructure (OCI),</w:t>
      </w:r>
      <w:r w:rsidR="004B09C3">
        <w:rPr>
          <w:sz w:val="18"/>
          <w:szCs w:val="18"/>
        </w:rPr>
        <w:t xml:space="preserve"> Linux Administration,</w:t>
      </w:r>
      <w:r w:rsidRPr="00F7341B">
        <w:rPr>
          <w:sz w:val="18"/>
          <w:szCs w:val="18"/>
        </w:rPr>
        <w:t xml:space="preserve"> enterprise security solutions, and SQL database management. Adept at leading cross-functional teams, managing end-to-end project lifecycles, and aligning technology solutions with strategic business objectives to deliver measurable outcomes. Committed to leveraging deep technical expertise and leadership acumen to drive innovative, secure, and cost-effective cloud initiatives in dynamic enterprise environments.</w:t>
      </w:r>
    </w:p>
    <w:p w14:paraId="3F79D14C" w14:textId="77777777" w:rsidR="00964520" w:rsidRDefault="00964520">
      <w:pPr>
        <w:pStyle w:val="BodyText"/>
        <w:spacing w:before="28"/>
        <w:rPr>
          <w:rFonts w:ascii="Lucida Sans"/>
          <w:sz w:val="20"/>
        </w:rPr>
      </w:pPr>
    </w:p>
    <w:p w14:paraId="1B7C5775" w14:textId="2ED8FBE6" w:rsidR="00B7074E" w:rsidRDefault="00000000">
      <w:pPr>
        <w:pStyle w:val="Heading1"/>
      </w:pPr>
      <w:r>
        <w:rPr>
          <w:color w:val="241C18"/>
          <w:w w:val="105"/>
        </w:rPr>
        <w:t>WORK</w:t>
      </w:r>
      <w:r>
        <w:rPr>
          <w:color w:val="241C18"/>
          <w:spacing w:val="-16"/>
          <w:w w:val="105"/>
        </w:rPr>
        <w:t xml:space="preserve"> </w:t>
      </w:r>
      <w:r>
        <w:rPr>
          <w:color w:val="241C18"/>
          <w:spacing w:val="-2"/>
          <w:w w:val="105"/>
        </w:rPr>
        <w:t>EXPERIENCE</w:t>
      </w:r>
    </w:p>
    <w:p w14:paraId="0C33E8E4" w14:textId="77777777" w:rsidR="00B7074E" w:rsidRDefault="00B7074E">
      <w:pPr>
        <w:pStyle w:val="BodyText"/>
        <w:spacing w:before="18"/>
        <w:rPr>
          <w:rFonts w:ascii="Century Gothic"/>
          <w:b/>
          <w:sz w:val="26"/>
        </w:rPr>
      </w:pPr>
    </w:p>
    <w:p w14:paraId="24C0ACC4" w14:textId="05AC5C38" w:rsidR="00964520" w:rsidRPr="00797C17" w:rsidRDefault="00964520" w:rsidP="00964520">
      <w:pPr>
        <w:pStyle w:val="Date"/>
        <w:rPr>
          <w:b/>
          <w:bCs/>
        </w:rPr>
      </w:pPr>
      <w:r w:rsidRPr="00797C17">
        <w:rPr>
          <w:b/>
          <w:bCs/>
          <w:color w:val="241C18"/>
          <w:sz w:val="20"/>
        </w:rPr>
        <w:t>Oracle India Pvt. Ltd |</w:t>
      </w:r>
      <w:r w:rsidRPr="00797C17">
        <w:rPr>
          <w:b/>
          <w:bCs/>
          <w:color w:val="241C18"/>
          <w:spacing w:val="1"/>
          <w:sz w:val="20"/>
        </w:rPr>
        <w:t xml:space="preserve"> </w:t>
      </w:r>
      <w:r w:rsidR="004616A9">
        <w:rPr>
          <w:b/>
          <w:bCs/>
          <w:color w:val="241C18"/>
          <w:sz w:val="20"/>
        </w:rPr>
        <w:t xml:space="preserve">Site Reliability </w:t>
      </w:r>
      <w:proofErr w:type="gramStart"/>
      <w:r w:rsidR="004616A9">
        <w:rPr>
          <w:b/>
          <w:bCs/>
          <w:color w:val="241C18"/>
          <w:sz w:val="20"/>
        </w:rPr>
        <w:t>Engineer</w:t>
      </w:r>
      <w:r w:rsidRPr="00797C17">
        <w:rPr>
          <w:b/>
          <w:bCs/>
        </w:rPr>
        <w:t xml:space="preserve"> </w:t>
      </w:r>
      <w:r w:rsidR="004616A9">
        <w:rPr>
          <w:b/>
          <w:bCs/>
        </w:rPr>
        <w:t xml:space="preserve"> (</w:t>
      </w:r>
      <w:proofErr w:type="gramEnd"/>
      <w:r w:rsidR="004616A9">
        <w:rPr>
          <w:b/>
          <w:bCs/>
        </w:rPr>
        <w:t>SRE)</w:t>
      </w:r>
      <w:r w:rsidRPr="00797C17">
        <w:rPr>
          <w:b/>
          <w:bCs/>
        </w:rPr>
        <w:t xml:space="preserve">     </w:t>
      </w:r>
    </w:p>
    <w:p w14:paraId="704182D0" w14:textId="625EB003" w:rsidR="00B7074E" w:rsidRDefault="009567CA" w:rsidP="00964520">
      <w:pPr>
        <w:spacing w:before="1" w:line="295" w:lineRule="exact"/>
        <w:ind w:left="57"/>
      </w:pPr>
      <w:r>
        <w:t xml:space="preserve">April 2018 </w:t>
      </w:r>
      <w:r w:rsidRPr="00036450">
        <w:t>–</w:t>
      </w:r>
      <w:r>
        <w:t xml:space="preserve"> Present</w:t>
      </w:r>
    </w:p>
    <w:p w14:paraId="1376A8FF" w14:textId="021AD90B" w:rsidR="00CC441B" w:rsidRPr="00F7341B" w:rsidRDefault="002B6390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I</w:t>
      </w:r>
      <w:r w:rsidR="00CC441B" w:rsidRPr="00F7341B">
        <w:rPr>
          <w:sz w:val="18"/>
          <w:szCs w:val="18"/>
        </w:rPr>
        <w:t>mplemented new cloud environments, integrating them seamlessly with SaaS and PaaS solutions to ensure optimal performance and interoperability.</w:t>
      </w:r>
    </w:p>
    <w:p w14:paraId="4A3DF975" w14:textId="3EFA3CE0" w:rsidR="00CC441B" w:rsidRPr="00F7341B" w:rsidRDefault="004B09C3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Specialized in Linux administration and solve critical issues of the </w:t>
      </w:r>
      <w:proofErr w:type="gramStart"/>
      <w:r>
        <w:rPr>
          <w:sz w:val="18"/>
          <w:szCs w:val="18"/>
        </w:rPr>
        <w:t>customer</w:t>
      </w:r>
      <w:proofErr w:type="gramEnd"/>
    </w:p>
    <w:p w14:paraId="634BEF8C" w14:textId="1CCE1CE8" w:rsidR="00CC441B" w:rsidRPr="00F7341B" w:rsidRDefault="004B09C3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Network troubleshooting </w:t>
      </w:r>
    </w:p>
    <w:p w14:paraId="30E2EC28" w14:textId="7AA28FC4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Supported customers in applying patches to their environments and coordinated disaster recovery (DR) exercises to ensure business continuity and system resilience.</w:t>
      </w:r>
    </w:p>
    <w:p w14:paraId="5BA75209" w14:textId="7690ED0C" w:rsidR="00CC441B" w:rsidRPr="00F7341B" w:rsidRDefault="00CC441B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Java / WebLogic threads, heap, Performance tuning</w:t>
      </w:r>
    </w:p>
    <w:p w14:paraId="2DC70143" w14:textId="52A013D2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Implemented automation solutions leveraging AI technologies to streamline operations, reduce manual effort, and enhance system efficiency.</w:t>
      </w:r>
    </w:p>
    <w:p w14:paraId="428FFBA3" w14:textId="1A60B5B2" w:rsidR="004B5A94" w:rsidRPr="00F7341B" w:rsidRDefault="004B5A94" w:rsidP="004B5A94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Diagnosed and resolved technical issues in cloud environments by conducting root cause analysis and implementing effective solutions.</w:t>
      </w:r>
    </w:p>
    <w:p w14:paraId="4399CC37" w14:textId="77777777" w:rsidR="00CC441B" w:rsidRPr="00F7341B" w:rsidRDefault="00CC441B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Troubleshooting JVM issue </w:t>
      </w:r>
    </w:p>
    <w:p w14:paraId="3C0E8A42" w14:textId="762E964F" w:rsidR="00F7341B" w:rsidRDefault="00F7341B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Fine-tuning AI models to enhance their accuracy, efficiency, and performance</w:t>
      </w:r>
      <w:r>
        <w:rPr>
          <w:sz w:val="18"/>
          <w:szCs w:val="18"/>
        </w:rPr>
        <w:t>.</w:t>
      </w:r>
    </w:p>
    <w:p w14:paraId="3CBDEE7E" w14:textId="01C366B2" w:rsidR="00F7341B" w:rsidRPr="00F7341B" w:rsidRDefault="00F7341B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Documenting the design, development, and deployment processes of AI systems</w:t>
      </w:r>
    </w:p>
    <w:p w14:paraId="27FB51C9" w14:textId="39F661B1" w:rsidR="002B6390" w:rsidRPr="00F7341B" w:rsidRDefault="00797C17" w:rsidP="002B6390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Rest API’s</w:t>
      </w:r>
      <w:r w:rsidR="002B6390" w:rsidRPr="00F7341B">
        <w:rPr>
          <w:sz w:val="18"/>
          <w:szCs w:val="18"/>
        </w:rPr>
        <w:t xml:space="preserve"> - HTTP Methods (GET, POST, PUT, DELETE, PATCH)</w:t>
      </w:r>
    </w:p>
    <w:p w14:paraId="072EDFE2" w14:textId="77777777" w:rsidR="00B7074E" w:rsidRDefault="00B7074E">
      <w:pPr>
        <w:pStyle w:val="BodyText"/>
        <w:rPr>
          <w:rFonts w:ascii="Lucida Sans"/>
        </w:rPr>
      </w:pPr>
    </w:p>
    <w:p w14:paraId="069BC591" w14:textId="5403F047" w:rsidR="00B7074E" w:rsidRPr="00797C17" w:rsidRDefault="00797C17" w:rsidP="00797C17">
      <w:pPr>
        <w:spacing w:after="3" w:line="265" w:lineRule="auto"/>
        <w:ind w:right="3675" w:hanging="5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  <w:r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HCL Technologies Ltd| Technical Specialist                         </w:t>
      </w:r>
    </w:p>
    <w:p w14:paraId="20F705D3" w14:textId="05AAD2CC" w:rsidR="00B7074E" w:rsidRDefault="00797C17">
      <w:pPr>
        <w:pStyle w:val="Heading3"/>
        <w:rPr>
          <w:color w:val="241C18"/>
          <w:spacing w:val="12"/>
        </w:rPr>
      </w:pPr>
      <w:r>
        <w:rPr>
          <w:color w:val="241C18"/>
        </w:rPr>
        <w:t>Feb 2012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–</w:t>
      </w:r>
      <w:r>
        <w:rPr>
          <w:color w:val="241C18"/>
          <w:spacing w:val="12"/>
        </w:rPr>
        <w:t xml:space="preserve"> Mar 2018</w:t>
      </w:r>
    </w:p>
    <w:p w14:paraId="22294D74" w14:textId="2C4000CE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Continual Service Improvement – support the </w:t>
      </w:r>
      <w:r w:rsidR="00F7341B">
        <w:rPr>
          <w:sz w:val="18"/>
          <w:szCs w:val="18"/>
        </w:rPr>
        <w:t>Infrastructure</w:t>
      </w:r>
      <w:r w:rsidRPr="00F7341B">
        <w:rPr>
          <w:sz w:val="18"/>
          <w:szCs w:val="18"/>
        </w:rPr>
        <w:t xml:space="preserve"> during the Disaster </w:t>
      </w:r>
      <w:proofErr w:type="gramStart"/>
      <w:r w:rsidRPr="00F7341B">
        <w:rPr>
          <w:sz w:val="18"/>
          <w:szCs w:val="18"/>
        </w:rPr>
        <w:t>management</w:t>
      </w:r>
      <w:proofErr w:type="gramEnd"/>
    </w:p>
    <w:p w14:paraId="258D0E78" w14:textId="77777777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Fixing the Problems Task raised by the L2 Team </w:t>
      </w:r>
    </w:p>
    <w:p w14:paraId="3848DA42" w14:textId="77777777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Identified issues, report the issue, and fix the infrastructure </w:t>
      </w:r>
      <w:proofErr w:type="gramStart"/>
      <w:r w:rsidRPr="00F7341B">
        <w:rPr>
          <w:sz w:val="18"/>
          <w:szCs w:val="18"/>
        </w:rPr>
        <w:t>issues</w:t>
      </w:r>
      <w:proofErr w:type="gramEnd"/>
    </w:p>
    <w:p w14:paraId="1D041526" w14:textId="434B3BFB" w:rsidR="00797C17" w:rsidRPr="00F7341B" w:rsidRDefault="00797C1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Leading a team </w:t>
      </w:r>
      <w:proofErr w:type="gramStart"/>
      <w:r w:rsidRPr="00F7341B">
        <w:rPr>
          <w:sz w:val="18"/>
          <w:szCs w:val="18"/>
        </w:rPr>
        <w:t>of  6</w:t>
      </w:r>
      <w:proofErr w:type="gramEnd"/>
    </w:p>
    <w:p w14:paraId="5FE6077D" w14:textId="77777777" w:rsidR="00975B60" w:rsidRDefault="00975B60" w:rsidP="00964520">
      <w:pPr>
        <w:tabs>
          <w:tab w:val="left" w:pos="596"/>
        </w:tabs>
        <w:spacing w:before="66" w:line="374" w:lineRule="auto"/>
        <w:ind w:right="21"/>
        <w:rPr>
          <w:spacing w:val="-2"/>
          <w:sz w:val="20"/>
        </w:rPr>
      </w:pPr>
    </w:p>
    <w:p w14:paraId="61C6A726" w14:textId="77777777" w:rsidR="00975B60" w:rsidRDefault="00975B60" w:rsidP="00975B60">
      <w:pPr>
        <w:tabs>
          <w:tab w:val="left" w:pos="596"/>
        </w:tabs>
        <w:rPr>
          <w:sz w:val="20"/>
        </w:rPr>
      </w:pPr>
      <w:r>
        <w:rPr>
          <w:color w:val="333132"/>
          <w:spacing w:val="-2"/>
          <w:w w:val="90"/>
          <w:sz w:val="20"/>
        </w:rPr>
        <w:t>+91 9741388877</w:t>
      </w:r>
    </w:p>
    <w:p w14:paraId="4DBBD916" w14:textId="08B60FF6" w:rsidR="00964520" w:rsidRPr="00964520" w:rsidRDefault="003A630C" w:rsidP="00964520">
      <w:pPr>
        <w:tabs>
          <w:tab w:val="left" w:pos="596"/>
        </w:tabs>
        <w:spacing w:before="66" w:line="374" w:lineRule="auto"/>
        <w:ind w:right="21"/>
        <w:rPr>
          <w:color w:val="333132"/>
          <w:spacing w:val="-2"/>
          <w:sz w:val="20"/>
        </w:rPr>
      </w:pPr>
      <w:r w:rsidRPr="00BC23D8">
        <w:rPr>
          <w:spacing w:val="-2"/>
          <w:sz w:val="20"/>
        </w:rPr>
        <w:t>rhcerakesh@gmail.com</w:t>
      </w:r>
    </w:p>
    <w:p w14:paraId="6C2A4384" w14:textId="0238E491" w:rsidR="00964520" w:rsidRPr="00964520" w:rsidRDefault="00964520" w:rsidP="00964520">
      <w:pPr>
        <w:tabs>
          <w:tab w:val="left" w:pos="596"/>
        </w:tabs>
        <w:spacing w:before="66" w:line="374" w:lineRule="auto"/>
        <w:ind w:right="21"/>
        <w:rPr>
          <w:color w:val="333132"/>
          <w:spacing w:val="-2"/>
          <w:sz w:val="12"/>
          <w:szCs w:val="14"/>
        </w:rPr>
      </w:pPr>
      <w:r w:rsidRPr="00BC23D8">
        <w:rPr>
          <w:sz w:val="14"/>
          <w:szCs w:val="14"/>
        </w:rPr>
        <w:t>https://www.linkedin.com/in/rakesh-selvaraj/</w:t>
      </w:r>
    </w:p>
    <w:p w14:paraId="1772F798" w14:textId="7A939217" w:rsidR="00B7074E" w:rsidRDefault="00000000">
      <w:pPr>
        <w:pStyle w:val="Heading1"/>
        <w:spacing w:before="278"/>
        <w:ind w:left="66"/>
      </w:pPr>
      <w:r>
        <w:rPr>
          <w:color w:val="241C18"/>
          <w:spacing w:val="-2"/>
          <w:w w:val="105"/>
        </w:rPr>
        <w:t>EDUCATION</w:t>
      </w:r>
    </w:p>
    <w:p w14:paraId="30915085" w14:textId="77777777" w:rsidR="00B7074E" w:rsidRDefault="00B7074E">
      <w:pPr>
        <w:pStyle w:val="BodyText"/>
        <w:spacing w:before="18"/>
        <w:rPr>
          <w:rFonts w:ascii="Century Gothic"/>
          <w:b/>
          <w:sz w:val="26"/>
        </w:rPr>
      </w:pPr>
    </w:p>
    <w:p w14:paraId="6D365FC6" w14:textId="17D3ACCF" w:rsidR="00B7074E" w:rsidRDefault="00964520" w:rsidP="00964520">
      <w:pPr>
        <w:spacing w:before="1" w:line="309" w:lineRule="auto"/>
        <w:ind w:right="177"/>
        <w:rPr>
          <w:sz w:val="16"/>
        </w:rPr>
      </w:pPr>
      <w:r>
        <w:rPr>
          <w:sz w:val="16"/>
        </w:rPr>
        <w:t xml:space="preserve"> MCA </w:t>
      </w:r>
      <w:r w:rsidR="00902701">
        <w:rPr>
          <w:sz w:val="16"/>
        </w:rPr>
        <w:t xml:space="preserve">                            2003-</w:t>
      </w:r>
      <w:r>
        <w:rPr>
          <w:sz w:val="16"/>
        </w:rPr>
        <w:t>2006</w:t>
      </w:r>
    </w:p>
    <w:p w14:paraId="4CD6C0BC" w14:textId="0B5CD4F5" w:rsidR="00902701" w:rsidRPr="00902701" w:rsidRDefault="00902701" w:rsidP="00902701">
      <w:pPr>
        <w:pStyle w:val="NoSpacing"/>
        <w:rPr>
          <w:rFonts w:ascii="Lucida Sans Unicode" w:eastAsia="Lucida Sans Unicode" w:hAnsi="Lucida Sans Unicode" w:cs="Lucida Sans Unicode"/>
          <w:sz w:val="16"/>
          <w:lang w:eastAsia="en-US"/>
        </w:rPr>
      </w:pPr>
      <w:r>
        <w:rPr>
          <w:rFonts w:ascii="Lucida Sans Unicode" w:eastAsia="Lucida Sans Unicode" w:hAnsi="Lucida Sans Unicode" w:cs="Lucida Sans Unicode"/>
          <w:sz w:val="16"/>
          <w:lang w:eastAsia="en-US"/>
        </w:rPr>
        <w:t xml:space="preserve"> </w:t>
      </w:r>
      <w:r w:rsidRPr="00902701">
        <w:rPr>
          <w:rFonts w:ascii="Lucida Sans Unicode" w:eastAsia="Lucida Sans Unicode" w:hAnsi="Lucida Sans Unicode" w:cs="Lucida Sans Unicode"/>
          <w:sz w:val="16"/>
          <w:lang w:eastAsia="en-US"/>
        </w:rPr>
        <w:t>PG diploma in Advance Networking</w:t>
      </w:r>
    </w:p>
    <w:p w14:paraId="65ACCB27" w14:textId="34262845" w:rsidR="00902701" w:rsidRPr="00902701" w:rsidRDefault="00902701" w:rsidP="00902701">
      <w:pPr>
        <w:pStyle w:val="NoSpacing"/>
        <w:rPr>
          <w:rFonts w:ascii="Lucida Sans Unicode" w:eastAsia="Lucida Sans Unicode" w:hAnsi="Lucida Sans Unicode" w:cs="Lucida Sans Unicode"/>
          <w:sz w:val="16"/>
          <w:lang w:eastAsia="en-US"/>
        </w:rPr>
      </w:pPr>
      <w:r>
        <w:rPr>
          <w:rFonts w:ascii="Lucida Sans Unicode" w:eastAsia="Lucida Sans Unicode" w:hAnsi="Lucida Sans Unicode" w:cs="Lucida Sans Unicode"/>
          <w:sz w:val="16"/>
          <w:lang w:eastAsia="en-US"/>
        </w:rPr>
        <w:t xml:space="preserve">                      </w:t>
      </w:r>
      <w:r w:rsidRPr="00902701">
        <w:rPr>
          <w:rFonts w:ascii="Lucida Sans Unicode" w:eastAsia="Lucida Sans Unicode" w:hAnsi="Lucida Sans Unicode" w:cs="Lucida Sans Unicode"/>
          <w:sz w:val="16"/>
          <w:lang w:eastAsia="en-US"/>
        </w:rPr>
        <w:t>Apr 2003 – June 2004</w:t>
      </w:r>
    </w:p>
    <w:p w14:paraId="0FDA8BF9" w14:textId="77777777" w:rsidR="00B7074E" w:rsidRDefault="00000000">
      <w:pPr>
        <w:pStyle w:val="Heading1"/>
        <w:ind w:left="66"/>
      </w:pPr>
      <w:r>
        <w:rPr>
          <w:color w:val="241C18"/>
          <w:spacing w:val="-2"/>
          <w:w w:val="105"/>
        </w:rPr>
        <w:t>SKILL</w:t>
      </w:r>
    </w:p>
    <w:p w14:paraId="68E9FDA8" w14:textId="0097D41D" w:rsidR="00B7074E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spacing w:before="0"/>
        <w:ind w:hanging="205"/>
        <w:rPr>
          <w:sz w:val="16"/>
        </w:rPr>
      </w:pPr>
      <w:r w:rsidRPr="00F7341B">
        <w:rPr>
          <w:color w:val="241C18"/>
          <w:w w:val="105"/>
          <w:sz w:val="16"/>
        </w:rPr>
        <w:t>OCI / cloud migration / Integration</w:t>
      </w:r>
    </w:p>
    <w:p w14:paraId="73B51482" w14:textId="2C1131BF" w:rsidR="00B7074E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color w:val="241C18"/>
          <w:sz w:val="16"/>
        </w:rPr>
        <w:t>IaaS, PaaS &amp; SaaS</w:t>
      </w:r>
    </w:p>
    <w:p w14:paraId="51573E5B" w14:textId="3A132C84" w:rsidR="00964520" w:rsidRDefault="004B09C3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Linux Administration</w:t>
      </w:r>
    </w:p>
    <w:p w14:paraId="614A53DE" w14:textId="7E4E382C" w:rsidR="004B09C3" w:rsidRPr="00F7341B" w:rsidRDefault="004B09C3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Networking </w:t>
      </w:r>
    </w:p>
    <w:p w14:paraId="00C59537" w14:textId="77777777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color w:val="241C18"/>
          <w:sz w:val="16"/>
        </w:rPr>
        <w:t>Load Balancing &amp; Clustering</w:t>
      </w:r>
    </w:p>
    <w:p w14:paraId="0F9CA8E8" w14:textId="66AD77E3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SSL/TLS Configuration</w:t>
      </w:r>
    </w:p>
    <w:p w14:paraId="6C17495A" w14:textId="6593125F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Security Hardening &amp; Compliance</w:t>
      </w:r>
    </w:p>
    <w:p w14:paraId="40B577CB" w14:textId="433273E4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SQL &amp; JDBC Configuration</w:t>
      </w:r>
    </w:p>
    <w:p w14:paraId="44397216" w14:textId="5B0FC4E6" w:rsidR="00964520" w:rsidRPr="00F7341B" w:rsidRDefault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Technical Leadership</w:t>
      </w:r>
    </w:p>
    <w:p w14:paraId="105BEB32" w14:textId="77777777" w:rsidR="00964520" w:rsidRPr="00F7341B" w:rsidRDefault="00964520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Service request, Incident &amp; Problem Management</w:t>
      </w:r>
    </w:p>
    <w:p w14:paraId="4E70AA16" w14:textId="6C122D2C" w:rsidR="00B7074E" w:rsidRPr="00F7341B" w:rsidRDefault="00964520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stakeholder Communication</w:t>
      </w:r>
    </w:p>
    <w:p w14:paraId="62504147" w14:textId="406F211D" w:rsidR="009B2AD8" w:rsidRDefault="009B2AD8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 w:rsidRPr="00F7341B">
        <w:rPr>
          <w:sz w:val="16"/>
        </w:rPr>
        <w:t>LLM &amp; Prompt Engineering</w:t>
      </w:r>
    </w:p>
    <w:p w14:paraId="65015148" w14:textId="4F4A94AC" w:rsidR="00B5743F" w:rsidRPr="00F7341B" w:rsidRDefault="00B5743F" w:rsidP="0096452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Azure Networking</w:t>
      </w:r>
    </w:p>
    <w:p w14:paraId="6B5BD52E" w14:textId="77777777" w:rsidR="002B6390" w:rsidRDefault="002B6390">
      <w:pPr>
        <w:pStyle w:val="Heading1"/>
      </w:pPr>
    </w:p>
    <w:p w14:paraId="38F83922" w14:textId="3F7251EE" w:rsidR="002B6390" w:rsidRDefault="002B6390" w:rsidP="002B6390">
      <w:pPr>
        <w:pStyle w:val="Heading1"/>
        <w:ind w:left="66"/>
        <w:rPr>
          <w:color w:val="241C18"/>
          <w:spacing w:val="-2"/>
          <w:w w:val="105"/>
        </w:rPr>
      </w:pPr>
      <w:r>
        <w:rPr>
          <w:color w:val="241C18"/>
          <w:spacing w:val="-2"/>
          <w:w w:val="105"/>
        </w:rPr>
        <w:t>Certification</w:t>
      </w:r>
    </w:p>
    <w:p w14:paraId="2014223D" w14:textId="7DA6C430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OCI </w:t>
      </w:r>
      <w:r w:rsidR="00663F7D">
        <w:rPr>
          <w:sz w:val="16"/>
        </w:rPr>
        <w:t xml:space="preserve">Infra </w:t>
      </w:r>
      <w:r>
        <w:rPr>
          <w:sz w:val="16"/>
        </w:rPr>
        <w:t>Architect 202</w:t>
      </w:r>
      <w:r w:rsidR="00663F7D">
        <w:rPr>
          <w:sz w:val="16"/>
        </w:rPr>
        <w:t>1</w:t>
      </w:r>
    </w:p>
    <w:p w14:paraId="344816C2" w14:textId="37BDA4F1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OCI </w:t>
      </w:r>
      <w:r w:rsidR="00BC23D8">
        <w:rPr>
          <w:sz w:val="16"/>
        </w:rPr>
        <w:t>F</w:t>
      </w:r>
      <w:r>
        <w:rPr>
          <w:sz w:val="16"/>
        </w:rPr>
        <w:t>oundation 202</w:t>
      </w:r>
      <w:r w:rsidR="00663F7D">
        <w:rPr>
          <w:sz w:val="16"/>
        </w:rPr>
        <w:t>1</w:t>
      </w:r>
    </w:p>
    <w:p w14:paraId="7393D244" w14:textId="4D320A3D" w:rsidR="002B6390" w:rsidRDefault="002B6390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Red</w:t>
      </w:r>
      <w:r w:rsidR="00BC23D8">
        <w:rPr>
          <w:sz w:val="16"/>
        </w:rPr>
        <w:t>H</w:t>
      </w:r>
      <w:r>
        <w:rPr>
          <w:sz w:val="16"/>
        </w:rPr>
        <w:t xml:space="preserve">at </w:t>
      </w:r>
      <w:r w:rsidR="00BC23D8">
        <w:rPr>
          <w:sz w:val="16"/>
        </w:rPr>
        <w:t>C</w:t>
      </w:r>
      <w:r>
        <w:rPr>
          <w:sz w:val="16"/>
        </w:rPr>
        <w:t>ertified Engineer version 7</w:t>
      </w:r>
      <w:r w:rsidR="00663F7D">
        <w:rPr>
          <w:sz w:val="16"/>
        </w:rPr>
        <w:t xml:space="preserve"> 2017</w:t>
      </w:r>
    </w:p>
    <w:p w14:paraId="5016292B" w14:textId="69F2F7D9" w:rsidR="00613BB5" w:rsidRDefault="00613BB5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Ai tools workshop by Be10x</w:t>
      </w:r>
      <w:r w:rsidR="00663F7D">
        <w:rPr>
          <w:sz w:val="16"/>
        </w:rPr>
        <w:t xml:space="preserve"> 2025</w:t>
      </w:r>
    </w:p>
    <w:p w14:paraId="4216BC70" w14:textId="34284358" w:rsidR="00663F7D" w:rsidRDefault="00663F7D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>OCI Generative AI Professional 2025</w:t>
      </w:r>
    </w:p>
    <w:p w14:paraId="12A089C0" w14:textId="4A48C29F" w:rsidR="002579FF" w:rsidRPr="00964520" w:rsidRDefault="002579FF" w:rsidP="002B6390">
      <w:pPr>
        <w:pStyle w:val="ListParagraph"/>
        <w:numPr>
          <w:ilvl w:val="0"/>
          <w:numId w:val="1"/>
        </w:numPr>
        <w:tabs>
          <w:tab w:val="left" w:pos="328"/>
        </w:tabs>
        <w:ind w:hanging="205"/>
        <w:rPr>
          <w:sz w:val="16"/>
        </w:rPr>
      </w:pPr>
      <w:r>
        <w:rPr>
          <w:sz w:val="16"/>
        </w:rPr>
        <w:t xml:space="preserve">AI, Business and the Future of work from Lund </w:t>
      </w:r>
      <w:proofErr w:type="gramStart"/>
      <w:r>
        <w:rPr>
          <w:sz w:val="16"/>
        </w:rPr>
        <w:t>university(</w:t>
      </w:r>
      <w:proofErr w:type="gramEnd"/>
      <w:r>
        <w:rPr>
          <w:sz w:val="16"/>
        </w:rPr>
        <w:t>Coursera)</w:t>
      </w:r>
      <w:r>
        <w:rPr>
          <w:sz w:val="16"/>
        </w:rPr>
        <w:tab/>
      </w:r>
    </w:p>
    <w:p w14:paraId="64C6B7C3" w14:textId="77777777" w:rsidR="002B6390" w:rsidRDefault="002B6390" w:rsidP="002B6390">
      <w:pPr>
        <w:pStyle w:val="Heading1"/>
        <w:ind w:left="66"/>
      </w:pPr>
    </w:p>
    <w:p w14:paraId="6F8287EB" w14:textId="6E7F1AF0" w:rsidR="006B55A7" w:rsidRDefault="006B55A7" w:rsidP="002B6390">
      <w:pPr>
        <w:pStyle w:val="Heading1"/>
        <w:ind w:left="66"/>
        <w:sectPr w:rsidR="006B55A7">
          <w:type w:val="continuous"/>
          <w:pgSz w:w="11910" w:h="16850"/>
          <w:pgMar w:top="340" w:right="141" w:bottom="280" w:left="566" w:header="720" w:footer="720" w:gutter="0"/>
          <w:cols w:num="2" w:space="720" w:equalWidth="0">
            <w:col w:w="7478" w:space="490"/>
            <w:col w:w="3235"/>
          </w:cols>
        </w:sectPr>
      </w:pPr>
    </w:p>
    <w:p w14:paraId="5D520FF8" w14:textId="77777777" w:rsidR="00514257" w:rsidRDefault="00514257">
      <w:pPr>
        <w:spacing w:before="54"/>
      </w:pPr>
    </w:p>
    <w:p w14:paraId="762F3DBB" w14:textId="77777777" w:rsidR="00514257" w:rsidRDefault="00514257">
      <w:pPr>
        <w:spacing w:before="54"/>
      </w:pPr>
    </w:p>
    <w:p w14:paraId="3C39D7D7" w14:textId="77777777" w:rsidR="00514257" w:rsidRDefault="00514257">
      <w:pPr>
        <w:spacing w:before="54"/>
      </w:pPr>
    </w:p>
    <w:p w14:paraId="127A233C" w14:textId="77777777" w:rsidR="00514257" w:rsidRDefault="00514257">
      <w:pPr>
        <w:spacing w:before="54"/>
      </w:pPr>
    </w:p>
    <w:p w14:paraId="7559F2D5" w14:textId="77777777" w:rsidR="00514257" w:rsidRDefault="00514257">
      <w:pPr>
        <w:spacing w:before="54"/>
      </w:pPr>
    </w:p>
    <w:p w14:paraId="3B6F2B9B" w14:textId="77777777" w:rsidR="00514257" w:rsidRDefault="00514257">
      <w:pPr>
        <w:spacing w:before="54"/>
      </w:pPr>
    </w:p>
    <w:p w14:paraId="22533FD1" w14:textId="77777777" w:rsidR="00514257" w:rsidRDefault="00514257">
      <w:pPr>
        <w:spacing w:before="54"/>
      </w:pPr>
    </w:p>
    <w:p w14:paraId="70D0B9E2" w14:textId="77777777" w:rsidR="00514257" w:rsidRDefault="00514257">
      <w:pPr>
        <w:spacing w:before="54"/>
      </w:pPr>
    </w:p>
    <w:p w14:paraId="7E2419FF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6BE0A826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19E447A0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3DF9A70F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3E9F07CE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454B9F68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08882887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68DDB4DE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2804F0A3" w14:textId="77777777" w:rsidR="00365771" w:rsidRDefault="00365771" w:rsidP="003A630C">
      <w:pPr>
        <w:spacing w:before="54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</w:p>
    <w:p w14:paraId="3CC1971A" w14:textId="1C70A209" w:rsidR="00514257" w:rsidRPr="003A630C" w:rsidRDefault="00902701" w:rsidP="003A630C">
      <w:pPr>
        <w:spacing w:before="54"/>
      </w:pPr>
      <w:r>
        <w:rPr>
          <w:noProof/>
          <w:position w:val="-15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FE48789" wp14:editId="52218229">
                <wp:simplePos x="0" y="0"/>
                <wp:positionH relativeFrom="page">
                  <wp:posOffset>5245882</wp:posOffset>
                </wp:positionH>
                <wp:positionV relativeFrom="paragraph">
                  <wp:posOffset>203590</wp:posOffset>
                </wp:positionV>
                <wp:extent cx="62230" cy="8488045"/>
                <wp:effectExtent l="0" t="0" r="0" b="0"/>
                <wp:wrapNone/>
                <wp:docPr id="1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8488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8488045">
                              <a:moveTo>
                                <a:pt x="0" y="8487858"/>
                              </a:moveTo>
                              <a:lnTo>
                                <a:pt x="61935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97A6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B8BF0" id="Graphic 1" o:spid="_x0000_s1026" style="position:absolute;margin-left:413.05pt;margin-top:16.05pt;width:4.9pt;height:668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30,848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" path="m,8487858l61935,e" filled="f" strokecolor="#97a6b9" strokeweight=".26467mm">
                <v:path arrowok="t"/>
                <w10:wrap anchorx="page"/>
              </v:shape>
            </w:pict>
          </mc:Fallback>
        </mc:AlternateConten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Cognizant India Ltd</w:t>
      </w:r>
      <w:r w:rsidR="00514257">
        <w:rPr>
          <w:color w:val="241C18"/>
          <w:sz w:val="20"/>
        </w:rPr>
        <w:t xml:space="preserve"> |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Associate Operations </w:t>
      </w:r>
      <w:r w:rsidR="0051425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M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anager</w:t>
      </w:r>
      <w:r w:rsidR="00514257" w:rsidRPr="001E77AA">
        <w:t xml:space="preserve"> </w:t>
      </w:r>
      <w:r w:rsidR="00514257">
        <w:t xml:space="preserve">  </w:t>
      </w:r>
    </w:p>
    <w:p w14:paraId="69CE9377" w14:textId="316D165B" w:rsidR="00514257" w:rsidRDefault="00514257" w:rsidP="00514257">
      <w:pPr>
        <w:pStyle w:val="Heading3"/>
        <w:spacing w:line="225" w:lineRule="exact"/>
      </w:pPr>
      <w:r>
        <w:rPr>
          <w:color w:val="241C18"/>
          <w:w w:val="105"/>
        </w:rPr>
        <w:t>May 2008</w:t>
      </w:r>
      <w:r>
        <w:rPr>
          <w:color w:val="241C18"/>
          <w:spacing w:val="-10"/>
          <w:w w:val="105"/>
        </w:rPr>
        <w:t xml:space="preserve"> </w:t>
      </w:r>
      <w:r>
        <w:rPr>
          <w:color w:val="241C18"/>
          <w:w w:val="105"/>
        </w:rPr>
        <w:t>–</w:t>
      </w:r>
      <w:r>
        <w:rPr>
          <w:color w:val="241C18"/>
          <w:spacing w:val="-10"/>
          <w:w w:val="105"/>
        </w:rPr>
        <w:t xml:space="preserve"> Feb 2012</w:t>
      </w:r>
    </w:p>
    <w:p w14:paraId="34FC1FF6" w14:textId="0AC074AD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Identify the risks and improvements area for developing the project</w:t>
      </w:r>
      <w:r w:rsidR="003A630C" w:rsidRPr="00397501">
        <w:rPr>
          <w:sz w:val="18"/>
          <w:szCs w:val="18"/>
        </w:rPr>
        <w:t>.</w:t>
      </w:r>
    </w:p>
    <w:p w14:paraId="3922D655" w14:textId="77777777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Reporting the weekly monthly metric and other reports to the client and organization as per the request</w:t>
      </w:r>
    </w:p>
    <w:p w14:paraId="0885522D" w14:textId="68366B54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Regular meeting in a month with the COE of different verticals to share the best practices and try to implement the same in the project to improve the quality or standard</w:t>
      </w:r>
      <w:r w:rsidR="003A630C" w:rsidRPr="00397501">
        <w:rPr>
          <w:sz w:val="18"/>
          <w:szCs w:val="18"/>
        </w:rPr>
        <w:t>.</w:t>
      </w:r>
    </w:p>
    <w:p w14:paraId="7DAE2CE9" w14:textId="01B06C46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Coordination and Tracking of BCP test and execution</w:t>
      </w:r>
      <w:r w:rsidR="003A630C" w:rsidRPr="00397501">
        <w:rPr>
          <w:sz w:val="18"/>
          <w:szCs w:val="18"/>
        </w:rPr>
        <w:t>.</w:t>
      </w:r>
    </w:p>
    <w:p w14:paraId="1DFDD910" w14:textId="1448BE55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Perform ticket audit, provide feedback to the team members for the efficient management of incident tickets</w:t>
      </w:r>
      <w:r w:rsidR="003A630C" w:rsidRPr="00397501">
        <w:rPr>
          <w:sz w:val="18"/>
          <w:szCs w:val="18"/>
        </w:rPr>
        <w:t>.</w:t>
      </w:r>
    </w:p>
    <w:p w14:paraId="2E7CFC60" w14:textId="77777777" w:rsidR="00514257" w:rsidRPr="00397501" w:rsidRDefault="00514257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397501">
        <w:rPr>
          <w:sz w:val="18"/>
          <w:szCs w:val="18"/>
        </w:rPr>
        <w:t>Organize team huddles and work towards keeping the team motivation at a higher level.</w:t>
      </w:r>
    </w:p>
    <w:p w14:paraId="74468B86" w14:textId="77777777" w:rsidR="00514257" w:rsidRPr="00397501" w:rsidRDefault="00514257" w:rsidP="00514257">
      <w:pPr>
        <w:pStyle w:val="BodyText"/>
        <w:rPr>
          <w:rFonts w:ascii="Lucida Sans"/>
        </w:rPr>
      </w:pPr>
    </w:p>
    <w:p w14:paraId="516385F2" w14:textId="77777777" w:rsidR="00514257" w:rsidRDefault="00514257" w:rsidP="00514257">
      <w:pPr>
        <w:pStyle w:val="BodyText"/>
        <w:spacing w:before="11"/>
        <w:rPr>
          <w:rFonts w:ascii="Lucida Sans"/>
        </w:rPr>
      </w:pPr>
    </w:p>
    <w:p w14:paraId="72166EE6" w14:textId="5FFF5AA8" w:rsidR="00514257" w:rsidRPr="00797C17" w:rsidRDefault="003A630C" w:rsidP="00514257">
      <w:pPr>
        <w:spacing w:after="3" w:line="265" w:lineRule="auto"/>
        <w:ind w:right="3675" w:hanging="5"/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</w:pP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Wipro Technologies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| </w:t>
      </w: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Systems Engineer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                         </w:t>
      </w:r>
    </w:p>
    <w:p w14:paraId="61A97386" w14:textId="19449016" w:rsidR="00514257" w:rsidRDefault="003A630C" w:rsidP="00514257">
      <w:pPr>
        <w:pStyle w:val="Heading3"/>
        <w:rPr>
          <w:color w:val="241C18"/>
          <w:spacing w:val="12"/>
        </w:rPr>
      </w:pPr>
      <w:r>
        <w:rPr>
          <w:color w:val="241C18"/>
        </w:rPr>
        <w:t>Sep 2006</w:t>
      </w:r>
      <w:r w:rsidR="00514257">
        <w:rPr>
          <w:color w:val="241C18"/>
          <w:spacing w:val="12"/>
        </w:rPr>
        <w:t xml:space="preserve"> </w:t>
      </w:r>
      <w:r w:rsidR="00514257">
        <w:rPr>
          <w:color w:val="241C18"/>
        </w:rPr>
        <w:t>–</w:t>
      </w:r>
      <w:r w:rsidR="00514257">
        <w:rPr>
          <w:color w:val="241C18"/>
          <w:spacing w:val="12"/>
        </w:rPr>
        <w:t xml:space="preserve"> </w:t>
      </w:r>
      <w:r>
        <w:rPr>
          <w:color w:val="241C18"/>
          <w:spacing w:val="12"/>
        </w:rPr>
        <w:t>Apr</w:t>
      </w:r>
      <w:r w:rsidR="00514257">
        <w:rPr>
          <w:color w:val="241C18"/>
          <w:spacing w:val="12"/>
        </w:rPr>
        <w:t xml:space="preserve"> 20</w:t>
      </w:r>
      <w:r>
        <w:rPr>
          <w:color w:val="241C18"/>
          <w:spacing w:val="12"/>
        </w:rPr>
        <w:t>0</w:t>
      </w:r>
      <w:r w:rsidR="00514257">
        <w:rPr>
          <w:color w:val="241C18"/>
          <w:spacing w:val="12"/>
        </w:rPr>
        <w:t>8</w:t>
      </w:r>
    </w:p>
    <w:p w14:paraId="6FDA95F9" w14:textId="0D41EB2E" w:rsidR="00514257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AIX Administration </w:t>
      </w:r>
    </w:p>
    <w:p w14:paraId="3FE3768D" w14:textId="0F942ED2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>Linux Administration</w:t>
      </w:r>
    </w:p>
    <w:p w14:paraId="019EBD4F" w14:textId="64D902FD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567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Security hardening </w:t>
      </w:r>
    </w:p>
    <w:p w14:paraId="2FB85F9A" w14:textId="77777777" w:rsidR="00514257" w:rsidRDefault="00514257" w:rsidP="003A630C">
      <w:pPr>
        <w:pStyle w:val="BodyText"/>
        <w:spacing w:before="149"/>
        <w:ind w:left="207"/>
      </w:pPr>
    </w:p>
    <w:p w14:paraId="1B3E9EC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 xml:space="preserve">Act Software Pvt </w:t>
      </w:r>
      <w:r w:rsidR="00514257" w:rsidRPr="00797C17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Ltd</w:t>
      </w:r>
      <w:r w:rsidR="00514257">
        <w:rPr>
          <w:color w:val="241C18"/>
          <w:sz w:val="20"/>
        </w:rPr>
        <w:t xml:space="preserve"> |</w:t>
      </w:r>
      <w:r w:rsidRPr="003A630C">
        <w:rPr>
          <w:b/>
        </w:rPr>
        <w:t xml:space="preserve"> </w:t>
      </w:r>
      <w:r w:rsidRPr="003A630C">
        <w:rPr>
          <w:rFonts w:asciiTheme="minorHAnsi" w:eastAsiaTheme="minorEastAsia" w:hAnsiTheme="minorHAnsi" w:cstheme="minorBidi"/>
          <w:b/>
          <w:bCs/>
          <w:color w:val="241C18"/>
          <w:sz w:val="20"/>
          <w:lang w:eastAsia="ja-JP"/>
        </w:rPr>
        <w:t>System Support</w:t>
      </w:r>
      <w:r w:rsidRPr="008B6C15">
        <w:rPr>
          <w:b/>
        </w:rPr>
        <w:t xml:space="preserve"> </w:t>
      </w:r>
    </w:p>
    <w:p w14:paraId="02C7CD86" w14:textId="60F0A3FA" w:rsidR="003A630C" w:rsidRDefault="003A630C" w:rsidP="003A630C">
      <w:pPr>
        <w:pStyle w:val="Heading3"/>
        <w:rPr>
          <w:color w:val="241C18"/>
          <w:spacing w:val="12"/>
        </w:rPr>
      </w:pPr>
      <w:r>
        <w:rPr>
          <w:color w:val="241C18"/>
        </w:rPr>
        <w:t>Feb 2005</w:t>
      </w:r>
      <w:r>
        <w:rPr>
          <w:color w:val="241C18"/>
          <w:spacing w:val="12"/>
        </w:rPr>
        <w:t xml:space="preserve"> </w:t>
      </w:r>
      <w:r>
        <w:rPr>
          <w:color w:val="241C18"/>
        </w:rPr>
        <w:t>–</w:t>
      </w:r>
      <w:r>
        <w:rPr>
          <w:color w:val="241C18"/>
          <w:spacing w:val="12"/>
        </w:rPr>
        <w:t xml:space="preserve"> Aug 2006</w:t>
      </w:r>
    </w:p>
    <w:p w14:paraId="1C788792" w14:textId="309D4616" w:rsidR="003A630C" w:rsidRPr="00F7341B" w:rsidRDefault="003A630C" w:rsidP="003A630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left="380"/>
        <w:contextualSpacing/>
        <w:rPr>
          <w:sz w:val="18"/>
          <w:szCs w:val="18"/>
        </w:rPr>
      </w:pPr>
      <w:r w:rsidRPr="00F7341B">
        <w:rPr>
          <w:sz w:val="18"/>
          <w:szCs w:val="18"/>
        </w:rPr>
        <w:t xml:space="preserve">Working on remote web server, Mail servers and DNS server support </w:t>
      </w:r>
    </w:p>
    <w:p w14:paraId="0ACC3DA4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751D1B4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A1B4A11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509456B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31FF92C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96244CA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8C5EB9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7D3890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04C738F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80D61EE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5BE46FC" w14:textId="0DD062E5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45E77F7" w14:textId="5A6A914F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A47D15E" w14:textId="1738600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409EDF0" w14:textId="5A572B9E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A46C63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3F052A20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2DE7EAFE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327F196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5E39EE52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4C0D817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17C8CD4C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547ED25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216C7CD8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6568D00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66897CE7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E6AF153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425A2DCD" w14:textId="77777777" w:rsidR="003A630C" w:rsidRDefault="003A630C" w:rsidP="003A630C">
      <w:pPr>
        <w:spacing w:after="3" w:line="265" w:lineRule="auto"/>
        <w:ind w:right="3675" w:hanging="5"/>
        <w:rPr>
          <w:b/>
        </w:rPr>
      </w:pPr>
    </w:p>
    <w:p w14:paraId="00A8E8F2" w14:textId="77777777" w:rsidR="00514257" w:rsidRDefault="00514257" w:rsidP="00D23E47">
      <w:pPr>
        <w:pStyle w:val="Heading1"/>
        <w:ind w:left="0"/>
        <w:sectPr w:rsidR="00514257">
          <w:footerReference w:type="even" r:id="rId11"/>
          <w:footerReference w:type="default" r:id="rId12"/>
          <w:footerReference w:type="first" r:id="rId13"/>
          <w:type w:val="continuous"/>
          <w:pgSz w:w="11910" w:h="16850"/>
          <w:pgMar w:top="340" w:right="141" w:bottom="280" w:left="566" w:header="720" w:footer="720" w:gutter="0"/>
          <w:cols w:num="2" w:space="720" w:equalWidth="0">
            <w:col w:w="7478" w:space="490"/>
            <w:col w:w="3235"/>
          </w:cols>
        </w:sectPr>
      </w:pPr>
    </w:p>
    <w:p w14:paraId="513749D6" w14:textId="73354280" w:rsidR="00B7074E" w:rsidRDefault="00000000">
      <w:pPr>
        <w:spacing w:before="54"/>
        <w:rPr>
          <w:rFonts w:ascii="Lucida Sans"/>
          <w:sz w:val="16"/>
        </w:rPr>
      </w:pPr>
      <w:r>
        <w:br w:type="column"/>
      </w:r>
    </w:p>
    <w:sectPr w:rsidR="00B7074E">
      <w:type w:val="continuous"/>
      <w:pgSz w:w="11910" w:h="16850"/>
      <w:pgMar w:top="340" w:right="141" w:bottom="280" w:left="566" w:header="720" w:footer="720" w:gutter="0"/>
      <w:cols w:num="5" w:space="720" w:equalWidth="0">
        <w:col w:w="538" w:space="233"/>
        <w:col w:w="2217" w:space="797"/>
        <w:col w:w="538" w:space="234"/>
        <w:col w:w="2217" w:space="1208"/>
        <w:col w:w="32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E3A1" w14:textId="77777777" w:rsidR="006410D8" w:rsidRDefault="006410D8" w:rsidP="009567CA">
      <w:r>
        <w:separator/>
      </w:r>
    </w:p>
  </w:endnote>
  <w:endnote w:type="continuationSeparator" w:id="0">
    <w:p w14:paraId="6DC65004" w14:textId="77777777" w:rsidR="006410D8" w:rsidRDefault="006410D8" w:rsidP="0095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16BB" w14:textId="358286A3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6B73DDF9" wp14:editId="60DD4A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9" name="Text Box 9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3362A" w14:textId="5D61B742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3DD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onfidential – Oracle Intern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1A3362A" w14:textId="5D61B742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BB2A" w14:textId="79CB0B4A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7D1422" wp14:editId="17F0D098">
              <wp:simplePos x="361950" y="10026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0" name="Text Box 10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AFE85" w14:textId="0A6449B2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D142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onfidential – Oracle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78AFE85" w14:textId="0A6449B2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E5BA" w14:textId="7A1643AC" w:rsidR="009567CA" w:rsidRDefault="009567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32F1F2F" wp14:editId="085285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" name="Text Box 8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6FDFC" w14:textId="049A95FA" w:rsidR="009567CA" w:rsidRPr="009567CA" w:rsidRDefault="009567CA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F1F2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onfidential – Oracle Internal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D96FDFC" w14:textId="049A95FA" w:rsidR="009567CA" w:rsidRPr="009567CA" w:rsidRDefault="009567CA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AF1E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48399C" wp14:editId="248B88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2" name="Text Box 1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FE255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8399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Confidential – Oracle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513FE255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E5BC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D2C9C6" wp14:editId="0C7F22D3">
              <wp:simplePos x="361950" y="10026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3" name="Text Box 1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B74922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2C9C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alt="Confidential – Oracle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3B74922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285C" w14:textId="77777777" w:rsidR="00514257" w:rsidRDefault="005142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56DBB750" wp14:editId="461467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4" name="Text Box 14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6010A" w14:textId="77777777" w:rsidR="00514257" w:rsidRPr="009567CA" w:rsidRDefault="00514257" w:rsidP="009567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567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BB75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alt="Confidential – Oracle Internal" style="position:absolute;margin-left:0;margin-top:0;width:34.95pt;height:34.95pt;z-index:2516551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066010A" w14:textId="77777777" w:rsidR="00514257" w:rsidRPr="009567CA" w:rsidRDefault="00514257" w:rsidP="009567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567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D299" w14:textId="77777777" w:rsidR="006410D8" w:rsidRDefault="006410D8" w:rsidP="009567CA">
      <w:r>
        <w:separator/>
      </w:r>
    </w:p>
  </w:footnote>
  <w:footnote w:type="continuationSeparator" w:id="0">
    <w:p w14:paraId="14DBB8D4" w14:textId="77777777" w:rsidR="006410D8" w:rsidRDefault="006410D8" w:rsidP="00956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.25pt;height:5.25pt" o:bullet="t">
        <v:imagedata r:id="rId1" o:title="image6"/>
      </v:shape>
    </w:pict>
  </w:numPicBullet>
  <w:numPicBullet w:numPicBulletId="1">
    <w:pict>
      <v:shape id="_x0000_i1035" type="#_x0000_t75" style="width:27pt;height:18.7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2D8639F7"/>
    <w:multiLevelType w:val="hybridMultilevel"/>
    <w:tmpl w:val="DF287DFE"/>
    <w:lvl w:ilvl="0" w:tplc="2054939C">
      <w:numFmt w:val="bullet"/>
      <w:lvlText w:val="&amp;"/>
      <w:lvlPicBulletId w:val="0"/>
      <w:lvlJc w:val="left"/>
      <w:pPr>
        <w:ind w:left="328" w:hanging="2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9"/>
        <w:szCs w:val="9"/>
        <w:lang w:val="en-US" w:eastAsia="en-US" w:bidi="ar-SA"/>
      </w:rPr>
    </w:lvl>
    <w:lvl w:ilvl="1" w:tplc="74520DA2">
      <w:numFmt w:val="bullet"/>
      <w:lvlText w:val="•"/>
      <w:lvlJc w:val="left"/>
      <w:pPr>
        <w:ind w:left="611" w:hanging="206"/>
      </w:pPr>
      <w:rPr>
        <w:rFonts w:hint="default"/>
        <w:lang w:val="en-US" w:eastAsia="en-US" w:bidi="ar-SA"/>
      </w:rPr>
    </w:lvl>
    <w:lvl w:ilvl="2" w:tplc="8138D35A">
      <w:numFmt w:val="bullet"/>
      <w:lvlText w:val="•"/>
      <w:lvlJc w:val="left"/>
      <w:pPr>
        <w:ind w:left="903" w:hanging="206"/>
      </w:pPr>
      <w:rPr>
        <w:rFonts w:hint="default"/>
        <w:lang w:val="en-US" w:eastAsia="en-US" w:bidi="ar-SA"/>
      </w:rPr>
    </w:lvl>
    <w:lvl w:ilvl="3" w:tplc="AAD68134">
      <w:numFmt w:val="bullet"/>
      <w:lvlText w:val="•"/>
      <w:lvlJc w:val="left"/>
      <w:pPr>
        <w:ind w:left="1194" w:hanging="206"/>
      </w:pPr>
      <w:rPr>
        <w:rFonts w:hint="default"/>
        <w:lang w:val="en-US" w:eastAsia="en-US" w:bidi="ar-SA"/>
      </w:rPr>
    </w:lvl>
    <w:lvl w:ilvl="4" w:tplc="12083134">
      <w:numFmt w:val="bullet"/>
      <w:lvlText w:val="•"/>
      <w:lvlJc w:val="left"/>
      <w:pPr>
        <w:ind w:left="1486" w:hanging="206"/>
      </w:pPr>
      <w:rPr>
        <w:rFonts w:hint="default"/>
        <w:lang w:val="en-US" w:eastAsia="en-US" w:bidi="ar-SA"/>
      </w:rPr>
    </w:lvl>
    <w:lvl w:ilvl="5" w:tplc="FCB2F7F6">
      <w:numFmt w:val="bullet"/>
      <w:lvlText w:val="•"/>
      <w:lvlJc w:val="left"/>
      <w:pPr>
        <w:ind w:left="1777" w:hanging="206"/>
      </w:pPr>
      <w:rPr>
        <w:rFonts w:hint="default"/>
        <w:lang w:val="en-US" w:eastAsia="en-US" w:bidi="ar-SA"/>
      </w:rPr>
    </w:lvl>
    <w:lvl w:ilvl="6" w:tplc="4394D990">
      <w:numFmt w:val="bullet"/>
      <w:lvlText w:val="•"/>
      <w:lvlJc w:val="left"/>
      <w:pPr>
        <w:ind w:left="2069" w:hanging="206"/>
      </w:pPr>
      <w:rPr>
        <w:rFonts w:hint="default"/>
        <w:lang w:val="en-US" w:eastAsia="en-US" w:bidi="ar-SA"/>
      </w:rPr>
    </w:lvl>
    <w:lvl w:ilvl="7" w:tplc="25E290E2">
      <w:numFmt w:val="bullet"/>
      <w:lvlText w:val="•"/>
      <w:lvlJc w:val="left"/>
      <w:pPr>
        <w:ind w:left="2360" w:hanging="206"/>
      </w:pPr>
      <w:rPr>
        <w:rFonts w:hint="default"/>
        <w:lang w:val="en-US" w:eastAsia="en-US" w:bidi="ar-SA"/>
      </w:rPr>
    </w:lvl>
    <w:lvl w:ilvl="8" w:tplc="BBFC241C">
      <w:numFmt w:val="bullet"/>
      <w:lvlText w:val="•"/>
      <w:lvlJc w:val="left"/>
      <w:pPr>
        <w:ind w:left="2652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79481A25"/>
    <w:multiLevelType w:val="hybridMultilevel"/>
    <w:tmpl w:val="53DC83F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C686F"/>
    <w:multiLevelType w:val="hybridMultilevel"/>
    <w:tmpl w:val="8E2E2590"/>
    <w:lvl w:ilvl="0" w:tplc="66EE3A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B0F8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2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BAC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144E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F024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AF6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8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2B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8667336">
    <w:abstractNumId w:val="0"/>
  </w:num>
  <w:num w:numId="2" w16cid:durableId="28068268">
    <w:abstractNumId w:val="2"/>
  </w:num>
  <w:num w:numId="3" w16cid:durableId="204926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4E"/>
    <w:rsid w:val="002579FF"/>
    <w:rsid w:val="002A529A"/>
    <w:rsid w:val="002A5416"/>
    <w:rsid w:val="002B6390"/>
    <w:rsid w:val="00365771"/>
    <w:rsid w:val="00397501"/>
    <w:rsid w:val="003A630C"/>
    <w:rsid w:val="0044433E"/>
    <w:rsid w:val="004616A9"/>
    <w:rsid w:val="004B09C3"/>
    <w:rsid w:val="004B5A94"/>
    <w:rsid w:val="00514257"/>
    <w:rsid w:val="00613BB5"/>
    <w:rsid w:val="0063194E"/>
    <w:rsid w:val="006410D8"/>
    <w:rsid w:val="00663F7D"/>
    <w:rsid w:val="006B55A7"/>
    <w:rsid w:val="006B59B5"/>
    <w:rsid w:val="0070421F"/>
    <w:rsid w:val="0073260F"/>
    <w:rsid w:val="00797C17"/>
    <w:rsid w:val="008D225E"/>
    <w:rsid w:val="00902701"/>
    <w:rsid w:val="00933CDB"/>
    <w:rsid w:val="009567CA"/>
    <w:rsid w:val="00964520"/>
    <w:rsid w:val="00975B60"/>
    <w:rsid w:val="009B2AD8"/>
    <w:rsid w:val="00A2334D"/>
    <w:rsid w:val="00A5282B"/>
    <w:rsid w:val="00B16634"/>
    <w:rsid w:val="00B5743F"/>
    <w:rsid w:val="00B7074E"/>
    <w:rsid w:val="00BC23D8"/>
    <w:rsid w:val="00BF1905"/>
    <w:rsid w:val="00C07814"/>
    <w:rsid w:val="00CC441B"/>
    <w:rsid w:val="00D23E47"/>
    <w:rsid w:val="00EC6827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90792"/>
  <w15:docId w15:val="{CFDA7EC1-30FB-42E5-8301-0BB305D9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Century Gothic" w:eastAsia="Century Gothic" w:hAnsi="Century Gothic" w:cs="Century Gothic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57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18" w:lineRule="exact"/>
      <w:ind w:left="57"/>
      <w:outlineLvl w:val="2"/>
    </w:pPr>
    <w:rPr>
      <w:rFonts w:ascii="Century Gothic" w:eastAsia="Century Gothic" w:hAnsi="Century Gothic" w:cs="Century Gothic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2"/>
      <w:ind w:left="57"/>
    </w:pPr>
    <w:rPr>
      <w:rFonts w:ascii="Tahoma" w:eastAsia="Tahoma" w:hAnsi="Tahoma" w:cs="Tahoma"/>
      <w:b/>
      <w:bCs/>
      <w:sz w:val="50"/>
      <w:szCs w:val="50"/>
    </w:rPr>
  </w:style>
  <w:style w:type="paragraph" w:styleId="ListParagraph">
    <w:name w:val="List Paragraph"/>
    <w:basedOn w:val="Normal"/>
    <w:uiPriority w:val="34"/>
    <w:qFormat/>
    <w:pPr>
      <w:spacing w:before="116"/>
      <w:ind w:left="328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4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52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964520"/>
    <w:pPr>
      <w:widowControl/>
      <w:autoSpaceDE/>
      <w:autoSpaceDN/>
    </w:pPr>
    <w:rPr>
      <w:rFonts w:asciiTheme="minorHAnsi" w:eastAsiaTheme="minorEastAsia" w:hAnsiTheme="minorHAnsi" w:cstheme="minorBidi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964520"/>
    <w:rPr>
      <w:rFonts w:eastAsiaTheme="minorEastAsia"/>
      <w:sz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67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7CA"/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514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257"/>
    <w:rPr>
      <w:rFonts w:ascii="Lucida Sans Unicode" w:eastAsia="Lucida Sans Unicode" w:hAnsi="Lucida Sans Unicode" w:cs="Lucida Sans Unicode"/>
    </w:rPr>
  </w:style>
  <w:style w:type="paragraph" w:styleId="NormalWeb">
    <w:name w:val="Normal (Web)"/>
    <w:basedOn w:val="Normal"/>
    <w:uiPriority w:val="99"/>
    <w:semiHidden/>
    <w:unhideWhenUsed/>
    <w:rsid w:val="002B63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902701"/>
    <w:pPr>
      <w:widowControl/>
      <w:autoSpaceDE/>
      <w:autoSpaceDN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9BE1-9700-4F36-B97E-D444F391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Minimalist CV Resume</vt:lpstr>
    </vt:vector>
  </TitlesOfParts>
  <Company>Oracle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Minimalist CV Resume</dc:title>
  <dc:creator>Rakesh Selvaraj</dc:creator>
  <cp:keywords>DAGv4pIFkMg,BAExyEc9tHg,0</cp:keywords>
  <cp:lastModifiedBy>Rakesh Selvaraj</cp:lastModifiedBy>
  <cp:revision>7</cp:revision>
  <dcterms:created xsi:type="dcterms:W3CDTF">2025-08-16T12:45:00Z</dcterms:created>
  <dcterms:modified xsi:type="dcterms:W3CDTF">2025-08-28T14:08:00Z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FooterShapeIds">
    <vt:lpwstr>8,9,a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Confidential – Oracle Internal</vt:lpwstr>
  </property>
  <property fmtid="{D5CDD505-2E9C-101B-9397-08002B2CF9AE}" pid="9" name="MSIP_Label_a4de43ec-192a-49eb-8e54-baeb8c71bbbe_Enabled">
    <vt:lpwstr>true</vt:lpwstr>
  </property>
  <property fmtid="{D5CDD505-2E9C-101B-9397-08002B2CF9AE}" pid="10" name="MSIP_Label_a4de43ec-192a-49eb-8e54-baeb8c71bbbe_SetDate">
    <vt:lpwstr>2025-08-12T18:27:40Z</vt:lpwstr>
  </property>
  <property fmtid="{D5CDD505-2E9C-101B-9397-08002B2CF9AE}" pid="11" name="MSIP_Label_a4de43ec-192a-49eb-8e54-baeb8c71bbbe_Method">
    <vt:lpwstr>Standard</vt:lpwstr>
  </property>
  <property fmtid="{D5CDD505-2E9C-101B-9397-08002B2CF9AE}" pid="12" name="MSIP_Label_a4de43ec-192a-49eb-8e54-baeb8c71bbbe_Name">
    <vt:lpwstr>Confidential – Oracle Internal</vt:lpwstr>
  </property>
  <property fmtid="{D5CDD505-2E9C-101B-9397-08002B2CF9AE}" pid="13" name="MSIP_Label_a4de43ec-192a-49eb-8e54-baeb8c71bbbe_SiteId">
    <vt:lpwstr>4e2c6054-71cb-48f1-bd6c-3a9705aca71b</vt:lpwstr>
  </property>
  <property fmtid="{D5CDD505-2E9C-101B-9397-08002B2CF9AE}" pid="14" name="MSIP_Label_a4de43ec-192a-49eb-8e54-baeb8c71bbbe_ActionId">
    <vt:lpwstr>89e9581d-f823-4bb0-882e-e31220b741e0</vt:lpwstr>
  </property>
  <property fmtid="{D5CDD505-2E9C-101B-9397-08002B2CF9AE}" pid="15" name="MSIP_Label_a4de43ec-192a-49eb-8e54-baeb8c71bbbe_ContentBits">
    <vt:lpwstr>2</vt:lpwstr>
  </property>
</Properties>
</file>