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C431" w14:textId="1E241BFF" w:rsidR="003E625C" w:rsidRDefault="003E625C" w:rsidP="003E625C">
      <w:pPr>
        <w:pStyle w:val="Heading1"/>
      </w:pPr>
      <w:r>
        <w:t xml:space="preserve">                   </w:t>
      </w:r>
      <w:r>
        <w:t>AMAZON MESSAGE QUEUE</w:t>
      </w:r>
      <w:r>
        <w:t xml:space="preserve"> (</w:t>
      </w:r>
      <w:proofErr w:type="spellStart"/>
      <w:r>
        <w:t>mq</w:t>
      </w:r>
      <w:proofErr w:type="spellEnd"/>
      <w:r>
        <w:t>)</w:t>
      </w:r>
    </w:p>
    <w:p w14:paraId="2578609F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Amazon MQ is a managed message broker service that makes it easy to set up and</w:t>
      </w:r>
    </w:p>
    <w:p w14:paraId="161F7EEB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operate popular open-source message brokers like Apache ActiveMQ and</w:t>
      </w:r>
    </w:p>
    <w:p w14:paraId="5154B7F7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RabbitMQ in the cloud.</w:t>
      </w:r>
    </w:p>
    <w:p w14:paraId="3A225A38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The primary reason to use Amazon MQ is migration. If you are moving an</w:t>
      </w:r>
    </w:p>
    <w:p w14:paraId="52EBE7DD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existing on-premises application that relies on specific APIs like JMS (Java</w:t>
      </w:r>
    </w:p>
    <w:p w14:paraId="3F2AFB1A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Message Service) or protocols like AMQP, you can migrate to Amazon MQ without</w:t>
      </w:r>
    </w:p>
    <w:p w14:paraId="6EEFEAE9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rewriting your messaging code.</w:t>
      </w:r>
    </w:p>
    <w:p w14:paraId="0513DE04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Scenario</w:t>
      </w:r>
    </w:p>
    <w:p w14:paraId="6638EC2F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A banking application processes:</w:t>
      </w:r>
    </w:p>
    <w:p w14:paraId="30C9B1C6" w14:textId="73533C2B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--</w:t>
      </w:r>
      <w:r w:rsidRPr="003E625C">
        <w:rPr>
          <w:rFonts w:ascii="Bahnschrift SemiBold" w:hAnsi="Bahnschrift SemiBold"/>
          <w:sz w:val="28"/>
          <w:szCs w:val="28"/>
        </w:rPr>
        <w:t xml:space="preserve"> customer transactions</w:t>
      </w:r>
    </w:p>
    <w:p w14:paraId="44B5C595" w14:textId="2E2BF19A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--</w:t>
      </w:r>
      <w:r w:rsidRPr="003E625C">
        <w:rPr>
          <w:rFonts w:ascii="Bahnschrift SemiBold" w:hAnsi="Bahnschrift SemiBold"/>
          <w:sz w:val="28"/>
          <w:szCs w:val="28"/>
        </w:rPr>
        <w:t xml:space="preserve"> payment requests</w:t>
      </w:r>
    </w:p>
    <w:p w14:paraId="0C69B801" w14:textId="069FDF05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-- </w:t>
      </w:r>
      <w:r w:rsidRPr="003E625C">
        <w:rPr>
          <w:rFonts w:ascii="Bahnschrift SemiBold" w:hAnsi="Bahnschrift SemiBold"/>
          <w:sz w:val="28"/>
          <w:szCs w:val="28"/>
        </w:rPr>
        <w:t>fraud detection events</w:t>
      </w:r>
    </w:p>
    <w:p w14:paraId="4EC4ADCB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Different applications must communicate reliably.</w:t>
      </w:r>
    </w:p>
    <w:p w14:paraId="6A4C1DC2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Instead of directly connecting applications, we use Amazon MQ as a message</w:t>
      </w:r>
    </w:p>
    <w:p w14:paraId="051E9397" w14:textId="77777777" w:rsidR="003E625C" w:rsidRP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broker.</w:t>
      </w:r>
    </w:p>
    <w:p w14:paraId="085848B9" w14:textId="0110C1DB" w:rsid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t>Create Broker</w:t>
      </w:r>
    </w:p>
    <w:p w14:paraId="0A02463E" w14:textId="0F33A4B5" w:rsid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4B427A90" wp14:editId="5CB08EC5">
            <wp:extent cx="5731510" cy="2670175"/>
            <wp:effectExtent l="0" t="0" r="2540" b="0"/>
            <wp:docPr id="19737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8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6FB2" w14:textId="0800FDC0" w:rsid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drawing>
          <wp:inline distT="0" distB="0" distL="0" distR="0" wp14:anchorId="29135291" wp14:editId="025FDD42">
            <wp:extent cx="5731510" cy="2631440"/>
            <wp:effectExtent l="0" t="0" r="2540" b="0"/>
            <wp:docPr id="39910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8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53D" w14:textId="6D2F3747" w:rsid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drawing>
          <wp:inline distT="0" distB="0" distL="0" distR="0" wp14:anchorId="47689794" wp14:editId="1EC08B58">
            <wp:extent cx="5731510" cy="2517775"/>
            <wp:effectExtent l="0" t="0" r="2540" b="0"/>
            <wp:docPr id="16848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9F0" w14:textId="5FD3F510" w:rsidR="003E625C" w:rsidRDefault="003E625C" w:rsidP="003E625C">
      <w:pPr>
        <w:rPr>
          <w:rFonts w:ascii="Bahnschrift SemiBold" w:hAnsi="Bahnschrift SemiBold"/>
          <w:sz w:val="28"/>
          <w:szCs w:val="28"/>
        </w:rPr>
      </w:pPr>
      <w:r w:rsidRPr="003E625C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616D4286" wp14:editId="3579FC46">
            <wp:extent cx="5731510" cy="2700020"/>
            <wp:effectExtent l="0" t="0" r="2540" b="5080"/>
            <wp:docPr id="23439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DD3" w14:textId="77777777" w:rsidR="00D15881" w:rsidRDefault="00D15881" w:rsidP="003E625C">
      <w:pPr>
        <w:rPr>
          <w:rFonts w:ascii="Bahnschrift SemiBold" w:hAnsi="Bahnschrift SemiBold"/>
          <w:sz w:val="28"/>
          <w:szCs w:val="28"/>
        </w:rPr>
      </w:pPr>
    </w:p>
    <w:p w14:paraId="75E1E72E" w14:textId="5A719D8F" w:rsidR="003E625C" w:rsidRDefault="00D15881" w:rsidP="003E625C">
      <w:pPr>
        <w:rPr>
          <w:rFonts w:ascii="Bahnschrift SemiBold" w:hAnsi="Bahnschrift SemiBold"/>
          <w:sz w:val="28"/>
          <w:szCs w:val="28"/>
        </w:rPr>
      </w:pPr>
      <w:r w:rsidRPr="00D15881">
        <w:rPr>
          <w:rFonts w:ascii="Bahnschrift SemiBold" w:hAnsi="Bahnschrift SemiBold"/>
          <w:sz w:val="28"/>
          <w:szCs w:val="28"/>
        </w:rPr>
        <w:drawing>
          <wp:inline distT="0" distB="0" distL="0" distR="0" wp14:anchorId="464FB96B" wp14:editId="347A7F47">
            <wp:extent cx="5731510" cy="2753360"/>
            <wp:effectExtent l="0" t="0" r="2540" b="8890"/>
            <wp:docPr id="18439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AC2" w14:textId="029203A4" w:rsidR="007A033C" w:rsidRDefault="00E3440A" w:rsidP="003E625C">
      <w:pPr>
        <w:rPr>
          <w:rFonts w:ascii="Bahnschrift SemiBold" w:hAnsi="Bahnschrift SemiBold"/>
          <w:sz w:val="28"/>
          <w:szCs w:val="28"/>
        </w:rPr>
      </w:pPr>
      <w:r w:rsidRPr="00E3440A">
        <w:rPr>
          <w:rFonts w:ascii="Bahnschrift SemiBold" w:hAnsi="Bahnschrift SemiBold"/>
          <w:sz w:val="28"/>
          <w:szCs w:val="28"/>
        </w:rPr>
        <w:drawing>
          <wp:inline distT="0" distB="0" distL="0" distR="0" wp14:anchorId="36A26ED7" wp14:editId="78420941">
            <wp:extent cx="5731510" cy="2256790"/>
            <wp:effectExtent l="0" t="0" r="2540" b="0"/>
            <wp:docPr id="16237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9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DAD4" w14:textId="254812E1" w:rsidR="007A033C" w:rsidRDefault="007A033C" w:rsidP="003E625C">
      <w:pPr>
        <w:rPr>
          <w:rFonts w:ascii="Bahnschrift SemiBold" w:hAnsi="Bahnschrift SemiBold"/>
          <w:sz w:val="28"/>
          <w:szCs w:val="28"/>
        </w:rPr>
      </w:pPr>
      <w:r w:rsidRPr="007A033C">
        <w:rPr>
          <w:rFonts w:ascii="Bahnschrift SemiBold" w:hAnsi="Bahnschrift SemiBold"/>
          <w:sz w:val="28"/>
          <w:szCs w:val="28"/>
        </w:rPr>
        <w:t xml:space="preserve">Click on the </w:t>
      </w:r>
      <w:proofErr w:type="spellStart"/>
      <w:r w:rsidRPr="007A033C">
        <w:rPr>
          <w:rFonts w:ascii="Bahnschrift SemiBold" w:hAnsi="Bahnschrift SemiBold"/>
          <w:sz w:val="28"/>
          <w:szCs w:val="28"/>
        </w:rPr>
        <w:t>url</w:t>
      </w:r>
      <w:proofErr w:type="spellEnd"/>
    </w:p>
    <w:p w14:paraId="35A1C19C" w14:textId="41182B15" w:rsidR="00E3440A" w:rsidRDefault="00E3440A" w:rsidP="003E625C">
      <w:pPr>
        <w:rPr>
          <w:rFonts w:ascii="Bahnschrift SemiBold" w:hAnsi="Bahnschrift SemiBold"/>
          <w:sz w:val="28"/>
          <w:szCs w:val="28"/>
        </w:rPr>
      </w:pPr>
      <w:r w:rsidRPr="00E3440A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276C5D16" wp14:editId="1917A584">
            <wp:extent cx="5731510" cy="2613025"/>
            <wp:effectExtent l="0" t="0" r="2540" b="0"/>
            <wp:docPr id="1709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0A">
        <w:rPr>
          <w:noProof/>
        </w:rPr>
        <w:t xml:space="preserve"> </w:t>
      </w:r>
    </w:p>
    <w:p w14:paraId="154A743D" w14:textId="5325B39C" w:rsidR="007A033C" w:rsidRDefault="00E3440A" w:rsidP="003E625C">
      <w:pPr>
        <w:rPr>
          <w:rFonts w:ascii="Bahnschrift SemiBold" w:hAnsi="Bahnschrift SemiBold"/>
          <w:sz w:val="28"/>
          <w:szCs w:val="28"/>
        </w:rPr>
      </w:pPr>
      <w:r w:rsidRPr="00E3440A">
        <w:rPr>
          <w:rFonts w:ascii="Bahnschrift SemiBold" w:hAnsi="Bahnschrift SemiBold"/>
          <w:sz w:val="28"/>
          <w:szCs w:val="28"/>
        </w:rPr>
        <w:drawing>
          <wp:inline distT="0" distB="0" distL="0" distR="0" wp14:anchorId="6DFB9996" wp14:editId="4B655D3D">
            <wp:extent cx="5731510" cy="2219325"/>
            <wp:effectExtent l="0" t="0" r="2540" b="9525"/>
            <wp:docPr id="9443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7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33C" w:rsidRPr="007A033C">
        <w:rPr>
          <w:rFonts w:ascii="Bahnschrift SemiBold" w:hAnsi="Bahnschrift SemiBold"/>
          <w:sz w:val="28"/>
          <w:szCs w:val="28"/>
        </w:rPr>
        <w:t>Login by clicking on manage ActiveMQ broker</w:t>
      </w:r>
    </w:p>
    <w:p w14:paraId="64356DE9" w14:textId="419C9D77" w:rsidR="007A033C" w:rsidRDefault="002A1FC3" w:rsidP="003E625C">
      <w:pPr>
        <w:rPr>
          <w:rFonts w:ascii="Bahnschrift SemiBold" w:hAnsi="Bahnschrift SemiBold"/>
          <w:sz w:val="28"/>
          <w:szCs w:val="28"/>
        </w:rPr>
      </w:pPr>
      <w:r w:rsidRPr="002A1FC3">
        <w:rPr>
          <w:rFonts w:ascii="Bahnschrift SemiBold" w:hAnsi="Bahnschrift SemiBold"/>
          <w:sz w:val="28"/>
          <w:szCs w:val="28"/>
        </w:rPr>
        <w:drawing>
          <wp:inline distT="0" distB="0" distL="0" distR="0" wp14:anchorId="61A1CB77" wp14:editId="42BA308F">
            <wp:extent cx="5731510" cy="2785745"/>
            <wp:effectExtent l="0" t="0" r="2540" b="0"/>
            <wp:docPr id="9610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6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33C" w:rsidRPr="007A033C">
        <w:rPr>
          <w:rFonts w:ascii="Bahnschrift SemiBold" w:hAnsi="Bahnschrift SemiBold"/>
          <w:sz w:val="28"/>
          <w:szCs w:val="28"/>
        </w:rPr>
        <w:t>Create queues</w:t>
      </w:r>
    </w:p>
    <w:p w14:paraId="6D373BBA" w14:textId="486ED4D2" w:rsidR="007A033C" w:rsidRDefault="002A1FC3" w:rsidP="003E625C">
      <w:pPr>
        <w:rPr>
          <w:rFonts w:ascii="Bahnschrift SemiBold" w:hAnsi="Bahnschrift SemiBold"/>
          <w:sz w:val="28"/>
          <w:szCs w:val="28"/>
        </w:rPr>
      </w:pPr>
      <w:r w:rsidRPr="002A1FC3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5EE75142" wp14:editId="263DF0A4">
            <wp:extent cx="5731510" cy="2616200"/>
            <wp:effectExtent l="0" t="0" r="2540" b="0"/>
            <wp:docPr id="599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4FB" w14:textId="5E3742D4" w:rsidR="002A1FC3" w:rsidRDefault="002A1FC3" w:rsidP="003E625C">
      <w:pPr>
        <w:rPr>
          <w:rFonts w:ascii="Bahnschrift SemiBold" w:hAnsi="Bahnschrift SemiBold"/>
          <w:sz w:val="28"/>
          <w:szCs w:val="28"/>
        </w:rPr>
      </w:pPr>
      <w:r w:rsidRPr="002A1FC3">
        <w:rPr>
          <w:rFonts w:ascii="Bahnschrift SemiBold" w:hAnsi="Bahnschrift SemiBold"/>
          <w:sz w:val="28"/>
          <w:szCs w:val="28"/>
        </w:rPr>
        <w:drawing>
          <wp:inline distT="0" distB="0" distL="0" distR="0" wp14:anchorId="090BB46F" wp14:editId="54337952">
            <wp:extent cx="5731510" cy="2286635"/>
            <wp:effectExtent l="0" t="0" r="2540" b="0"/>
            <wp:docPr id="197516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E013" w14:textId="77777777" w:rsidR="002A1FC3" w:rsidRDefault="002A1FC3" w:rsidP="003E625C">
      <w:pPr>
        <w:rPr>
          <w:rFonts w:ascii="Bahnschrift SemiBold" w:hAnsi="Bahnschrift SemiBold"/>
          <w:sz w:val="28"/>
          <w:szCs w:val="28"/>
        </w:rPr>
      </w:pPr>
    </w:p>
    <w:p w14:paraId="0F9991C7" w14:textId="39FC8B5E" w:rsidR="00FC01A9" w:rsidRDefault="00FC01A9" w:rsidP="003E625C">
      <w:pPr>
        <w:rPr>
          <w:rFonts w:ascii="Bahnschrift SemiBold" w:hAnsi="Bahnschrift SemiBold"/>
          <w:sz w:val="28"/>
          <w:szCs w:val="28"/>
        </w:rPr>
      </w:pPr>
      <w:r w:rsidRPr="00FC01A9">
        <w:rPr>
          <w:rFonts w:ascii="Bahnschrift SemiBold" w:hAnsi="Bahnschrift SemiBold"/>
          <w:sz w:val="28"/>
          <w:szCs w:val="28"/>
        </w:rPr>
        <w:drawing>
          <wp:inline distT="0" distB="0" distL="0" distR="0" wp14:anchorId="287B5E5B" wp14:editId="616B7BFF">
            <wp:extent cx="5731510" cy="2852420"/>
            <wp:effectExtent l="0" t="0" r="2540" b="5080"/>
            <wp:docPr id="2190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76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663B" w14:textId="33592B39" w:rsidR="00FC01A9" w:rsidRDefault="00FC01A9" w:rsidP="003E625C">
      <w:pPr>
        <w:rPr>
          <w:rFonts w:ascii="Bahnschrift SemiBold" w:hAnsi="Bahnschrift SemiBold"/>
          <w:sz w:val="28"/>
          <w:szCs w:val="28"/>
        </w:rPr>
      </w:pPr>
      <w:r w:rsidRPr="00FC01A9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7EDBE905" wp14:editId="396588BC">
            <wp:extent cx="5731510" cy="2668905"/>
            <wp:effectExtent l="0" t="0" r="2540" b="0"/>
            <wp:docPr id="92371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3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3EC" w14:textId="1F424F11" w:rsidR="00FC01A9" w:rsidRDefault="00FC01A9" w:rsidP="003E625C">
      <w:pPr>
        <w:rPr>
          <w:rFonts w:ascii="Bahnschrift SemiBold" w:hAnsi="Bahnschrift SemiBold"/>
          <w:sz w:val="28"/>
          <w:szCs w:val="28"/>
        </w:rPr>
      </w:pPr>
      <w:r w:rsidRPr="00FC01A9">
        <w:rPr>
          <w:rFonts w:ascii="Bahnschrift SemiBold" w:hAnsi="Bahnschrift SemiBold"/>
          <w:sz w:val="28"/>
          <w:szCs w:val="28"/>
        </w:rPr>
        <w:t>We can see the message</w:t>
      </w:r>
    </w:p>
    <w:p w14:paraId="0D678D1D" w14:textId="30E89BE0" w:rsidR="00FC01A9" w:rsidRDefault="00FC01A9" w:rsidP="003E625C">
      <w:pPr>
        <w:rPr>
          <w:rFonts w:ascii="Bahnschrift SemiBold" w:hAnsi="Bahnschrift SemiBold"/>
          <w:sz w:val="28"/>
          <w:szCs w:val="28"/>
        </w:rPr>
      </w:pPr>
      <w:r w:rsidRPr="00FC01A9">
        <w:rPr>
          <w:rFonts w:ascii="Bahnschrift SemiBold" w:hAnsi="Bahnschrift SemiBold"/>
          <w:sz w:val="28"/>
          <w:szCs w:val="28"/>
        </w:rPr>
        <w:drawing>
          <wp:inline distT="0" distB="0" distL="0" distR="0" wp14:anchorId="66B0A2E9" wp14:editId="4BE255F7">
            <wp:extent cx="5731510" cy="3283585"/>
            <wp:effectExtent l="0" t="0" r="2540" b="0"/>
            <wp:docPr id="5588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3507" w14:textId="7777777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238DE31C" w14:textId="7777777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7D58BA8A" w14:textId="7777777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2596927A" w14:textId="7777777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2D7FA8F1" w14:textId="7777777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665BBC25" w14:textId="18F29317" w:rsidR="007A033C" w:rsidRDefault="007A033C" w:rsidP="003E625C">
      <w:pPr>
        <w:rPr>
          <w:rFonts w:ascii="Bahnschrift SemiBold" w:hAnsi="Bahnschrift SemiBold"/>
          <w:sz w:val="28"/>
          <w:szCs w:val="28"/>
        </w:rPr>
      </w:pPr>
    </w:p>
    <w:p w14:paraId="4F526C7D" w14:textId="77777777" w:rsidR="007A033C" w:rsidRPr="003E625C" w:rsidRDefault="007A033C" w:rsidP="003E625C">
      <w:pPr>
        <w:rPr>
          <w:rFonts w:ascii="Bahnschrift SemiBold" w:hAnsi="Bahnschrift SemiBold"/>
          <w:sz w:val="28"/>
          <w:szCs w:val="28"/>
        </w:rPr>
      </w:pPr>
    </w:p>
    <w:sectPr w:rsidR="007A033C" w:rsidRPr="003E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5C"/>
    <w:rsid w:val="00295CF1"/>
    <w:rsid w:val="002A1FC3"/>
    <w:rsid w:val="003E625C"/>
    <w:rsid w:val="007A033C"/>
    <w:rsid w:val="00D15881"/>
    <w:rsid w:val="00E3440A"/>
    <w:rsid w:val="00F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6C2F"/>
  <w15:chartTrackingRefBased/>
  <w15:docId w15:val="{0907955A-B375-4CCD-B77F-488F96B0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2026-05-08T09:26:00Z</dcterms:created>
  <dcterms:modified xsi:type="dcterms:W3CDTF">2026-05-08T10:22:00Z</dcterms:modified>
</cp:coreProperties>
</file>