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30D2E" w14:textId="77777777" w:rsidR="00E56F50" w:rsidRPr="00E56F50" w:rsidRDefault="00E56F50" w:rsidP="00E56F50">
      <w:pPr>
        <w:rPr>
          <w:b/>
          <w:bCs/>
        </w:rPr>
      </w:pPr>
      <w:r w:rsidRPr="00E56F50">
        <w:rPr>
          <w:b/>
          <w:bCs/>
        </w:rPr>
        <w:t>Capabl Customer Support Guide</w:t>
      </w:r>
    </w:p>
    <w:p w14:paraId="719D8808" w14:textId="77777777" w:rsidR="00E56F50" w:rsidRPr="00E56F50" w:rsidRDefault="00000000" w:rsidP="00E56F50">
      <w:r>
        <w:pict w14:anchorId="13EF414B">
          <v:rect id="_x0000_i1025" style="width:0;height:1.5pt" o:hralign="center" o:hrstd="t" o:hr="t" fillcolor="#a0a0a0" stroked="f"/>
        </w:pict>
      </w:r>
    </w:p>
    <w:p w14:paraId="43789171" w14:textId="77777777" w:rsidR="00E56F50" w:rsidRPr="00E56F50" w:rsidRDefault="00E56F50" w:rsidP="00E56F50">
      <w:pPr>
        <w:rPr>
          <w:b/>
          <w:bCs/>
        </w:rPr>
      </w:pPr>
      <w:r w:rsidRPr="00E56F50">
        <w:rPr>
          <w:b/>
          <w:bCs/>
        </w:rPr>
        <w:t>1. Introduction</w:t>
      </w:r>
    </w:p>
    <w:p w14:paraId="037083AE" w14:textId="77777777" w:rsidR="00E56F50" w:rsidRPr="00E56F50" w:rsidRDefault="00E56F50" w:rsidP="00E56F50">
      <w:r w:rsidRPr="00E56F50">
        <w:t xml:space="preserve">This Customer Support Guide is designed to help Capabl’s support team deliver consistent, efficient, and empathetic assistance to all users — whether they are potential customers, active learners, or institutional partners. The document outlines policies, workflows, tone guidelines, and escalation paths to ensure every interaction reflects Capabl’s core values of </w:t>
      </w:r>
      <w:r w:rsidRPr="00E56F50">
        <w:rPr>
          <w:b/>
          <w:bCs/>
        </w:rPr>
        <w:t>Trust, Empowerment, and Excellence</w:t>
      </w:r>
      <w:r w:rsidRPr="00E56F50">
        <w:t>.</w:t>
      </w:r>
    </w:p>
    <w:p w14:paraId="0E7865B5" w14:textId="77777777" w:rsidR="00E56F50" w:rsidRPr="00E56F50" w:rsidRDefault="00000000" w:rsidP="00E56F50">
      <w:r>
        <w:pict w14:anchorId="5CA89776">
          <v:rect id="_x0000_i1026" style="width:0;height:1.5pt" o:hralign="center" o:hrstd="t" o:hr="t" fillcolor="#a0a0a0" stroked="f"/>
        </w:pict>
      </w:r>
    </w:p>
    <w:p w14:paraId="3BE28CC6" w14:textId="77777777" w:rsidR="00E56F50" w:rsidRPr="00E56F50" w:rsidRDefault="00E56F50" w:rsidP="00E56F50">
      <w:pPr>
        <w:rPr>
          <w:b/>
          <w:bCs/>
        </w:rPr>
      </w:pPr>
      <w:r w:rsidRPr="00E56F50">
        <w:rPr>
          <w:b/>
          <w:bCs/>
        </w:rPr>
        <w:t>2. Core Principles</w:t>
      </w:r>
    </w:p>
    <w:p w14:paraId="7D3F4E5C" w14:textId="77777777" w:rsidR="00E56F50" w:rsidRPr="00E56F50" w:rsidRDefault="00E56F50" w:rsidP="00E56F50">
      <w:pPr>
        <w:numPr>
          <w:ilvl w:val="0"/>
          <w:numId w:val="1"/>
        </w:numPr>
      </w:pPr>
      <w:r w:rsidRPr="00E56F50">
        <w:rPr>
          <w:b/>
          <w:bCs/>
        </w:rPr>
        <w:t>Empathy First:</w:t>
      </w:r>
      <w:r w:rsidRPr="00E56F50">
        <w:t xml:space="preserve"> Always understand the customer’s perspective before providing a solution.</w:t>
      </w:r>
    </w:p>
    <w:p w14:paraId="00AE15BD" w14:textId="77777777" w:rsidR="00E56F50" w:rsidRPr="00E56F50" w:rsidRDefault="00E56F50" w:rsidP="00E56F50">
      <w:pPr>
        <w:numPr>
          <w:ilvl w:val="0"/>
          <w:numId w:val="1"/>
        </w:numPr>
      </w:pPr>
      <w:r w:rsidRPr="00E56F50">
        <w:rPr>
          <w:b/>
          <w:bCs/>
        </w:rPr>
        <w:t>Clarity Over Complexity:</w:t>
      </w:r>
      <w:r w:rsidRPr="00E56F50">
        <w:t xml:space="preserve"> Avoid jargon; keep explanations clear and concise.</w:t>
      </w:r>
    </w:p>
    <w:p w14:paraId="31849FF2" w14:textId="77777777" w:rsidR="00E56F50" w:rsidRPr="00E56F50" w:rsidRDefault="00E56F50" w:rsidP="00E56F50">
      <w:pPr>
        <w:numPr>
          <w:ilvl w:val="0"/>
          <w:numId w:val="1"/>
        </w:numPr>
      </w:pPr>
      <w:r w:rsidRPr="00E56F50">
        <w:rPr>
          <w:b/>
          <w:bCs/>
        </w:rPr>
        <w:t>Speed with Accuracy:</w:t>
      </w:r>
      <w:r w:rsidRPr="00E56F50">
        <w:t xml:space="preserve"> Prioritize quick responses, but never compromise on correctness.</w:t>
      </w:r>
    </w:p>
    <w:p w14:paraId="47F8C7CE" w14:textId="77777777" w:rsidR="00E56F50" w:rsidRPr="00E56F50" w:rsidRDefault="00E56F50" w:rsidP="00E56F50">
      <w:pPr>
        <w:numPr>
          <w:ilvl w:val="0"/>
          <w:numId w:val="1"/>
        </w:numPr>
      </w:pPr>
      <w:r w:rsidRPr="00E56F50">
        <w:rPr>
          <w:b/>
          <w:bCs/>
        </w:rPr>
        <w:t>Proactive Follow-ups:</w:t>
      </w:r>
      <w:r w:rsidRPr="00E56F50">
        <w:t xml:space="preserve"> Don’t wait for customers to reach back — confirm resolution.</w:t>
      </w:r>
    </w:p>
    <w:p w14:paraId="2E15F45B" w14:textId="77777777" w:rsidR="00E56F50" w:rsidRPr="00E56F50" w:rsidRDefault="00000000" w:rsidP="00E56F50">
      <w:r>
        <w:pict w14:anchorId="4AC77311">
          <v:rect id="_x0000_i1027" style="width:0;height:1.5pt" o:hralign="center" o:hrstd="t" o:hr="t" fillcolor="#a0a0a0" stroked="f"/>
        </w:pict>
      </w:r>
    </w:p>
    <w:p w14:paraId="1B4C0002" w14:textId="77777777" w:rsidR="00E56F50" w:rsidRPr="00E56F50" w:rsidRDefault="00E56F50" w:rsidP="00E56F50">
      <w:pPr>
        <w:rPr>
          <w:b/>
          <w:bCs/>
        </w:rPr>
      </w:pPr>
      <w:r w:rsidRPr="00E56F50">
        <w:rPr>
          <w:b/>
          <w:bCs/>
        </w:rPr>
        <w:t>3. Support Channels</w:t>
      </w:r>
    </w:p>
    <w:p w14:paraId="4DA90200" w14:textId="77777777" w:rsidR="00E56F50" w:rsidRPr="00E56F50" w:rsidRDefault="00E56F50" w:rsidP="00E56F50">
      <w:r w:rsidRPr="00E56F50">
        <w:t>Capabl provides multi-channel support to cater to diverse preferences:</w:t>
      </w:r>
    </w:p>
    <w:p w14:paraId="67BE9975" w14:textId="77777777" w:rsidR="00E56F50" w:rsidRPr="00E56F50" w:rsidRDefault="00E56F50" w:rsidP="00E56F50">
      <w:pPr>
        <w:numPr>
          <w:ilvl w:val="0"/>
          <w:numId w:val="2"/>
        </w:numPr>
      </w:pPr>
      <w:r w:rsidRPr="00E56F50">
        <w:rPr>
          <w:b/>
          <w:bCs/>
        </w:rPr>
        <w:t>Email Support</w:t>
      </w:r>
    </w:p>
    <w:p w14:paraId="16120715" w14:textId="77777777" w:rsidR="00E56F50" w:rsidRPr="00E56F50" w:rsidRDefault="00E56F50" w:rsidP="00E56F50">
      <w:pPr>
        <w:numPr>
          <w:ilvl w:val="1"/>
          <w:numId w:val="2"/>
        </w:numPr>
      </w:pPr>
      <w:r w:rsidRPr="00E56F50">
        <w:rPr>
          <w:b/>
          <w:bCs/>
        </w:rPr>
        <w:t>Email Address:</w:t>
      </w:r>
      <w:r w:rsidRPr="00E56F50">
        <w:t xml:space="preserve"> support@capabl.in</w:t>
      </w:r>
    </w:p>
    <w:p w14:paraId="4CA6617B" w14:textId="77777777" w:rsidR="00E56F50" w:rsidRPr="00E56F50" w:rsidRDefault="00E56F50" w:rsidP="00E56F50">
      <w:pPr>
        <w:numPr>
          <w:ilvl w:val="1"/>
          <w:numId w:val="2"/>
        </w:numPr>
      </w:pPr>
      <w:r w:rsidRPr="00E56F50">
        <w:rPr>
          <w:b/>
          <w:bCs/>
        </w:rPr>
        <w:t>Response Time Goal:</w:t>
      </w:r>
      <w:r w:rsidRPr="00E56F50">
        <w:t xml:space="preserve"> Within 12 business hours.</w:t>
      </w:r>
    </w:p>
    <w:p w14:paraId="25F69602" w14:textId="77777777" w:rsidR="00E56F50" w:rsidRPr="00E56F50" w:rsidRDefault="00E56F50" w:rsidP="00E56F50">
      <w:pPr>
        <w:numPr>
          <w:ilvl w:val="1"/>
          <w:numId w:val="2"/>
        </w:numPr>
      </w:pPr>
      <w:r w:rsidRPr="00E56F50">
        <w:rPr>
          <w:b/>
          <w:bCs/>
        </w:rPr>
        <w:t>Use For:</w:t>
      </w:r>
      <w:r w:rsidRPr="00E56F50">
        <w:t xml:space="preserve"> Detailed queries, documentation sharing, issue escalation.</w:t>
      </w:r>
    </w:p>
    <w:p w14:paraId="7FE59AE5" w14:textId="77777777" w:rsidR="00E56F50" w:rsidRPr="00E56F50" w:rsidRDefault="00E56F50" w:rsidP="00E56F50">
      <w:pPr>
        <w:numPr>
          <w:ilvl w:val="0"/>
          <w:numId w:val="2"/>
        </w:numPr>
      </w:pPr>
      <w:r w:rsidRPr="00E56F50">
        <w:rPr>
          <w:b/>
          <w:bCs/>
        </w:rPr>
        <w:t>Live Chat</w:t>
      </w:r>
    </w:p>
    <w:p w14:paraId="26745108" w14:textId="77777777" w:rsidR="00E56F50" w:rsidRPr="00E56F50" w:rsidRDefault="00E56F50" w:rsidP="00E56F50">
      <w:pPr>
        <w:numPr>
          <w:ilvl w:val="1"/>
          <w:numId w:val="2"/>
        </w:numPr>
      </w:pPr>
      <w:r w:rsidRPr="00E56F50">
        <w:rPr>
          <w:b/>
          <w:bCs/>
        </w:rPr>
        <w:t>Availability:</w:t>
      </w:r>
      <w:r w:rsidRPr="00E56F50">
        <w:t xml:space="preserve"> Monday–Saturday, 9:00 AM – 8:00 PM IST.</w:t>
      </w:r>
    </w:p>
    <w:p w14:paraId="575573E6" w14:textId="77777777" w:rsidR="00E56F50" w:rsidRPr="00E56F50" w:rsidRDefault="00E56F50" w:rsidP="00E56F50">
      <w:pPr>
        <w:numPr>
          <w:ilvl w:val="1"/>
          <w:numId w:val="2"/>
        </w:numPr>
      </w:pPr>
      <w:r w:rsidRPr="00E56F50">
        <w:rPr>
          <w:b/>
          <w:bCs/>
        </w:rPr>
        <w:t>Response Time Goal:</w:t>
      </w:r>
      <w:r w:rsidRPr="00E56F50">
        <w:t xml:space="preserve"> Within 3 minutes.</w:t>
      </w:r>
    </w:p>
    <w:p w14:paraId="044C3026" w14:textId="77777777" w:rsidR="00E56F50" w:rsidRPr="00E56F50" w:rsidRDefault="00E56F50" w:rsidP="00E56F50">
      <w:pPr>
        <w:numPr>
          <w:ilvl w:val="1"/>
          <w:numId w:val="2"/>
        </w:numPr>
      </w:pPr>
      <w:r w:rsidRPr="00E56F50">
        <w:rPr>
          <w:b/>
          <w:bCs/>
        </w:rPr>
        <w:t>Use For:</w:t>
      </w:r>
      <w:r w:rsidRPr="00E56F50">
        <w:t xml:space="preserve"> Quick troubleshooting, product inquiries, and course guidance.</w:t>
      </w:r>
    </w:p>
    <w:p w14:paraId="79DFE35D" w14:textId="77777777" w:rsidR="00E56F50" w:rsidRPr="00E56F50" w:rsidRDefault="00E56F50" w:rsidP="00E56F50">
      <w:pPr>
        <w:numPr>
          <w:ilvl w:val="0"/>
          <w:numId w:val="2"/>
        </w:numPr>
      </w:pPr>
      <w:r w:rsidRPr="00E56F50">
        <w:rPr>
          <w:b/>
          <w:bCs/>
        </w:rPr>
        <w:lastRenderedPageBreak/>
        <w:t>Phone Support</w:t>
      </w:r>
    </w:p>
    <w:p w14:paraId="1D226484" w14:textId="77777777" w:rsidR="00E56F50" w:rsidRPr="00E56F50" w:rsidRDefault="00E56F50" w:rsidP="00E56F50">
      <w:pPr>
        <w:numPr>
          <w:ilvl w:val="1"/>
          <w:numId w:val="2"/>
        </w:numPr>
      </w:pPr>
      <w:r w:rsidRPr="00E56F50">
        <w:rPr>
          <w:b/>
          <w:bCs/>
        </w:rPr>
        <w:t>Helpline:</w:t>
      </w:r>
      <w:r w:rsidRPr="00E56F50">
        <w:t xml:space="preserve"> +91-XXXXXXXXXX</w:t>
      </w:r>
    </w:p>
    <w:p w14:paraId="4B76EE00" w14:textId="77777777" w:rsidR="00E56F50" w:rsidRPr="00E56F50" w:rsidRDefault="00E56F50" w:rsidP="00E56F50">
      <w:pPr>
        <w:numPr>
          <w:ilvl w:val="1"/>
          <w:numId w:val="2"/>
        </w:numPr>
      </w:pPr>
      <w:r w:rsidRPr="00E56F50">
        <w:rPr>
          <w:b/>
          <w:bCs/>
        </w:rPr>
        <w:t>Response Time Goal:</w:t>
      </w:r>
      <w:r w:rsidRPr="00E56F50">
        <w:t xml:space="preserve"> Immediate during working hours.</w:t>
      </w:r>
    </w:p>
    <w:p w14:paraId="2C954BDF" w14:textId="77777777" w:rsidR="00E56F50" w:rsidRPr="00E56F50" w:rsidRDefault="00E56F50" w:rsidP="00E56F50">
      <w:pPr>
        <w:numPr>
          <w:ilvl w:val="1"/>
          <w:numId w:val="2"/>
        </w:numPr>
      </w:pPr>
      <w:r w:rsidRPr="00E56F50">
        <w:rPr>
          <w:b/>
          <w:bCs/>
        </w:rPr>
        <w:t>Use For:</w:t>
      </w:r>
      <w:r w:rsidRPr="00E56F50">
        <w:t xml:space="preserve"> Urgent issues, account recovery, technical difficulties.</w:t>
      </w:r>
    </w:p>
    <w:p w14:paraId="768C63A1" w14:textId="77777777" w:rsidR="00E56F50" w:rsidRPr="00E56F50" w:rsidRDefault="00E56F50" w:rsidP="00E56F50">
      <w:pPr>
        <w:numPr>
          <w:ilvl w:val="0"/>
          <w:numId w:val="2"/>
        </w:numPr>
      </w:pPr>
      <w:r w:rsidRPr="00E56F50">
        <w:rPr>
          <w:b/>
          <w:bCs/>
        </w:rPr>
        <w:t>Social Media</w:t>
      </w:r>
    </w:p>
    <w:p w14:paraId="02D70B7B" w14:textId="77777777" w:rsidR="00E56F50" w:rsidRPr="00E56F50" w:rsidRDefault="00E56F50" w:rsidP="00E56F50">
      <w:pPr>
        <w:numPr>
          <w:ilvl w:val="1"/>
          <w:numId w:val="2"/>
        </w:numPr>
      </w:pPr>
      <w:r w:rsidRPr="00E56F50">
        <w:t>Platforms: LinkedIn, Instagram, Twitter/X.</w:t>
      </w:r>
    </w:p>
    <w:p w14:paraId="0EE0280E" w14:textId="77777777" w:rsidR="00E56F50" w:rsidRPr="00E56F50" w:rsidRDefault="00E56F50" w:rsidP="00E56F50">
      <w:pPr>
        <w:numPr>
          <w:ilvl w:val="1"/>
          <w:numId w:val="2"/>
        </w:numPr>
      </w:pPr>
      <w:r w:rsidRPr="00E56F50">
        <w:rPr>
          <w:b/>
          <w:bCs/>
        </w:rPr>
        <w:t>Use For:</w:t>
      </w:r>
      <w:r w:rsidRPr="00E56F50">
        <w:t xml:space="preserve"> Brand engagement, pre-sales inquiries, community building.</w:t>
      </w:r>
    </w:p>
    <w:p w14:paraId="486D67AC" w14:textId="77777777" w:rsidR="00E56F50" w:rsidRPr="00E56F50" w:rsidRDefault="00000000" w:rsidP="00E56F50">
      <w:r>
        <w:pict w14:anchorId="60962DEA">
          <v:rect id="_x0000_i1028" style="width:0;height:1.5pt" o:hralign="center" o:hrstd="t" o:hr="t" fillcolor="#a0a0a0" stroked="f"/>
        </w:pict>
      </w:r>
    </w:p>
    <w:p w14:paraId="282F0003" w14:textId="77777777" w:rsidR="00E56F50" w:rsidRPr="00E56F50" w:rsidRDefault="00E56F50" w:rsidP="00E56F50">
      <w:pPr>
        <w:rPr>
          <w:b/>
          <w:bCs/>
        </w:rPr>
      </w:pPr>
      <w:r w:rsidRPr="00E56F50">
        <w:rPr>
          <w:b/>
          <w:bCs/>
        </w:rPr>
        <w:t>4. Support Workflow</w:t>
      </w:r>
    </w:p>
    <w:p w14:paraId="2E20345B" w14:textId="77777777" w:rsidR="00E56F50" w:rsidRPr="00E56F50" w:rsidRDefault="00E56F50" w:rsidP="00E56F50">
      <w:r w:rsidRPr="00E56F50">
        <w:rPr>
          <w:b/>
          <w:bCs/>
        </w:rPr>
        <w:t>Step 1: Receive Query</w:t>
      </w:r>
    </w:p>
    <w:p w14:paraId="2485428E" w14:textId="77777777" w:rsidR="00E56F50" w:rsidRPr="00E56F50" w:rsidRDefault="00E56F50" w:rsidP="00E56F50">
      <w:pPr>
        <w:numPr>
          <w:ilvl w:val="0"/>
          <w:numId w:val="3"/>
        </w:numPr>
      </w:pPr>
      <w:r w:rsidRPr="00E56F50">
        <w:t xml:space="preserve">Record all incoming requests in the </w:t>
      </w:r>
      <w:r w:rsidRPr="00E56F50">
        <w:rPr>
          <w:b/>
          <w:bCs/>
        </w:rPr>
        <w:t>Capabl Support CRM</w:t>
      </w:r>
      <w:r w:rsidRPr="00E56F50">
        <w:t>.</w:t>
      </w:r>
    </w:p>
    <w:p w14:paraId="2756FD9B" w14:textId="77777777" w:rsidR="00E56F50" w:rsidRPr="00E56F50" w:rsidRDefault="00E56F50" w:rsidP="00E56F50">
      <w:pPr>
        <w:numPr>
          <w:ilvl w:val="0"/>
          <w:numId w:val="3"/>
        </w:numPr>
      </w:pPr>
      <w:r w:rsidRPr="00E56F50">
        <w:t xml:space="preserve">Assign a </w:t>
      </w:r>
      <w:r w:rsidRPr="00E56F50">
        <w:rPr>
          <w:b/>
          <w:bCs/>
        </w:rPr>
        <w:t>ticket ID</w:t>
      </w:r>
      <w:r w:rsidRPr="00E56F50">
        <w:t xml:space="preserve"> automatically.</w:t>
      </w:r>
    </w:p>
    <w:p w14:paraId="4F4BE9BE" w14:textId="77777777" w:rsidR="00E56F50" w:rsidRPr="00E56F50" w:rsidRDefault="00E56F50" w:rsidP="00E56F50">
      <w:r w:rsidRPr="00E56F50">
        <w:rPr>
          <w:b/>
          <w:bCs/>
        </w:rPr>
        <w:t>Step 2: Categorize</w:t>
      </w:r>
    </w:p>
    <w:p w14:paraId="2E52EDF9" w14:textId="77777777" w:rsidR="00E56F50" w:rsidRPr="00E56F50" w:rsidRDefault="00E56F50" w:rsidP="00E56F50">
      <w:pPr>
        <w:numPr>
          <w:ilvl w:val="0"/>
          <w:numId w:val="4"/>
        </w:numPr>
      </w:pPr>
      <w:r w:rsidRPr="00E56F50">
        <w:rPr>
          <w:b/>
          <w:bCs/>
        </w:rPr>
        <w:t>Technical Issue</w:t>
      </w:r>
      <w:r w:rsidRPr="00E56F50">
        <w:t xml:space="preserve"> (platform bug, login issue)</w:t>
      </w:r>
    </w:p>
    <w:p w14:paraId="3E803C07" w14:textId="77777777" w:rsidR="00E56F50" w:rsidRPr="00E56F50" w:rsidRDefault="00E56F50" w:rsidP="00E56F50">
      <w:pPr>
        <w:numPr>
          <w:ilvl w:val="0"/>
          <w:numId w:val="4"/>
        </w:numPr>
      </w:pPr>
      <w:r w:rsidRPr="00E56F50">
        <w:rPr>
          <w:b/>
          <w:bCs/>
        </w:rPr>
        <w:t>Course Inquiry</w:t>
      </w:r>
      <w:r w:rsidRPr="00E56F50">
        <w:t xml:space="preserve"> (enrollment, eligibility, pricing)</w:t>
      </w:r>
    </w:p>
    <w:p w14:paraId="588BB8D3" w14:textId="77777777" w:rsidR="00E56F50" w:rsidRPr="00E56F50" w:rsidRDefault="00E56F50" w:rsidP="00E56F50">
      <w:pPr>
        <w:numPr>
          <w:ilvl w:val="0"/>
          <w:numId w:val="4"/>
        </w:numPr>
      </w:pPr>
      <w:r w:rsidRPr="00E56F50">
        <w:rPr>
          <w:b/>
          <w:bCs/>
        </w:rPr>
        <w:t>Payment/Refund</w:t>
      </w:r>
    </w:p>
    <w:p w14:paraId="033E6028" w14:textId="77777777" w:rsidR="00E56F50" w:rsidRPr="00E56F50" w:rsidRDefault="00E56F50" w:rsidP="00E56F50">
      <w:pPr>
        <w:numPr>
          <w:ilvl w:val="0"/>
          <w:numId w:val="4"/>
        </w:numPr>
      </w:pPr>
      <w:r w:rsidRPr="00E56F50">
        <w:rPr>
          <w:b/>
          <w:bCs/>
        </w:rPr>
        <w:t>General Feedback</w:t>
      </w:r>
    </w:p>
    <w:p w14:paraId="0AFB886B" w14:textId="77777777" w:rsidR="00E56F50" w:rsidRPr="00E56F50" w:rsidRDefault="00E56F50" w:rsidP="00E56F50">
      <w:r w:rsidRPr="00E56F50">
        <w:rPr>
          <w:b/>
          <w:bCs/>
        </w:rPr>
        <w:t>Step 3: First Response</w:t>
      </w:r>
    </w:p>
    <w:p w14:paraId="6EAD38F4" w14:textId="77777777" w:rsidR="00E56F50" w:rsidRPr="00E56F50" w:rsidRDefault="00E56F50" w:rsidP="00E56F50">
      <w:pPr>
        <w:numPr>
          <w:ilvl w:val="0"/>
          <w:numId w:val="5"/>
        </w:numPr>
      </w:pPr>
      <w:r w:rsidRPr="00E56F50">
        <w:t>Acknowledge the ticket within SLA (Service Level Agreement).</w:t>
      </w:r>
    </w:p>
    <w:p w14:paraId="066ECF70" w14:textId="77777777" w:rsidR="00E56F50" w:rsidRPr="00E56F50" w:rsidRDefault="00E56F50" w:rsidP="00E56F50">
      <w:pPr>
        <w:numPr>
          <w:ilvl w:val="0"/>
          <w:numId w:val="5"/>
        </w:numPr>
      </w:pPr>
      <w:r w:rsidRPr="00E56F50">
        <w:t>Share expected resolution time.</w:t>
      </w:r>
    </w:p>
    <w:p w14:paraId="6418A81E" w14:textId="77777777" w:rsidR="00E56F50" w:rsidRPr="00E56F50" w:rsidRDefault="00E56F50" w:rsidP="00E56F50">
      <w:r w:rsidRPr="00E56F50">
        <w:rPr>
          <w:b/>
          <w:bCs/>
        </w:rPr>
        <w:t>Step 4: Troubleshooting</w:t>
      </w:r>
    </w:p>
    <w:p w14:paraId="20F67C17" w14:textId="77777777" w:rsidR="00E56F50" w:rsidRPr="00E56F50" w:rsidRDefault="00E56F50" w:rsidP="00E56F50">
      <w:pPr>
        <w:numPr>
          <w:ilvl w:val="0"/>
          <w:numId w:val="6"/>
        </w:numPr>
      </w:pPr>
      <w:r w:rsidRPr="00E56F50">
        <w:t>Follow Standard Operating Procedures (SOPs) per category.</w:t>
      </w:r>
    </w:p>
    <w:p w14:paraId="2B033521" w14:textId="77777777" w:rsidR="00E56F50" w:rsidRPr="00E56F50" w:rsidRDefault="00E56F50" w:rsidP="00E56F50">
      <w:pPr>
        <w:numPr>
          <w:ilvl w:val="0"/>
          <w:numId w:val="6"/>
        </w:numPr>
      </w:pPr>
      <w:r w:rsidRPr="00E56F50">
        <w:t>If resolved: confirm with customer.</w:t>
      </w:r>
    </w:p>
    <w:p w14:paraId="351A045D" w14:textId="77777777" w:rsidR="00E56F50" w:rsidRPr="00E56F50" w:rsidRDefault="00E56F50" w:rsidP="00E56F50">
      <w:pPr>
        <w:numPr>
          <w:ilvl w:val="0"/>
          <w:numId w:val="6"/>
        </w:numPr>
      </w:pPr>
      <w:r w:rsidRPr="00E56F50">
        <w:t>If unresolved: escalate.</w:t>
      </w:r>
    </w:p>
    <w:p w14:paraId="4226214D" w14:textId="77777777" w:rsidR="00E56F50" w:rsidRPr="00E56F50" w:rsidRDefault="00E56F50" w:rsidP="00E56F50">
      <w:r w:rsidRPr="00E56F50">
        <w:rPr>
          <w:b/>
          <w:bCs/>
        </w:rPr>
        <w:t>Step 5: Escalation</w:t>
      </w:r>
    </w:p>
    <w:p w14:paraId="4BD865AE" w14:textId="77777777" w:rsidR="00E56F50" w:rsidRPr="00E56F50" w:rsidRDefault="00E56F50" w:rsidP="00E56F50">
      <w:pPr>
        <w:numPr>
          <w:ilvl w:val="0"/>
          <w:numId w:val="7"/>
        </w:numPr>
      </w:pPr>
      <w:r w:rsidRPr="00E56F50">
        <w:rPr>
          <w:b/>
          <w:bCs/>
        </w:rPr>
        <w:t>Level 1:</w:t>
      </w:r>
      <w:r w:rsidRPr="00E56F50">
        <w:t xml:space="preserve"> Frontline Support → Team Lead.</w:t>
      </w:r>
    </w:p>
    <w:p w14:paraId="47C1B4D4" w14:textId="77777777" w:rsidR="00E56F50" w:rsidRPr="00E56F50" w:rsidRDefault="00E56F50" w:rsidP="00E56F50">
      <w:pPr>
        <w:numPr>
          <w:ilvl w:val="0"/>
          <w:numId w:val="7"/>
        </w:numPr>
      </w:pPr>
      <w:r w:rsidRPr="00E56F50">
        <w:rPr>
          <w:b/>
          <w:bCs/>
        </w:rPr>
        <w:lastRenderedPageBreak/>
        <w:t>Level 2:</w:t>
      </w:r>
      <w:r w:rsidRPr="00E56F50">
        <w:t xml:space="preserve"> Team Lead → Product/Tech Team.</w:t>
      </w:r>
    </w:p>
    <w:p w14:paraId="6D430314" w14:textId="77777777" w:rsidR="00E56F50" w:rsidRPr="00E56F50" w:rsidRDefault="00E56F50" w:rsidP="00E56F50">
      <w:pPr>
        <w:numPr>
          <w:ilvl w:val="0"/>
          <w:numId w:val="7"/>
        </w:numPr>
      </w:pPr>
      <w:r w:rsidRPr="00E56F50">
        <w:rPr>
          <w:b/>
          <w:bCs/>
        </w:rPr>
        <w:t>Level 3:</w:t>
      </w:r>
      <w:r w:rsidRPr="00E56F50">
        <w:t xml:space="preserve"> Management Review.</w:t>
      </w:r>
    </w:p>
    <w:p w14:paraId="3ED9FCD8" w14:textId="77777777" w:rsidR="00E56F50" w:rsidRPr="00E56F50" w:rsidRDefault="00E56F50" w:rsidP="00E56F50">
      <w:r w:rsidRPr="00E56F50">
        <w:rPr>
          <w:b/>
          <w:bCs/>
        </w:rPr>
        <w:t>Step 6: Close Ticket</w:t>
      </w:r>
    </w:p>
    <w:p w14:paraId="4BC5B792" w14:textId="77777777" w:rsidR="00E56F50" w:rsidRPr="00E56F50" w:rsidRDefault="00E56F50" w:rsidP="00E56F50">
      <w:pPr>
        <w:numPr>
          <w:ilvl w:val="0"/>
          <w:numId w:val="8"/>
        </w:numPr>
      </w:pPr>
      <w:r w:rsidRPr="00E56F50">
        <w:t>Only after customer confirms satisfaction OR after 2 follow-up attempts with no response.</w:t>
      </w:r>
    </w:p>
    <w:p w14:paraId="7B20325A" w14:textId="77777777" w:rsidR="00E56F50" w:rsidRPr="00E56F50" w:rsidRDefault="00000000" w:rsidP="00E56F50">
      <w:r>
        <w:pict w14:anchorId="7C6C4292">
          <v:rect id="_x0000_i1029" style="width:0;height:1.5pt" o:hralign="center" o:hrstd="t" o:hr="t" fillcolor="#a0a0a0" stroked="f"/>
        </w:pict>
      </w:r>
    </w:p>
    <w:p w14:paraId="1D38B07E" w14:textId="77777777" w:rsidR="00E56F50" w:rsidRPr="00E56F50" w:rsidRDefault="00E56F50" w:rsidP="00E56F50">
      <w:pPr>
        <w:rPr>
          <w:b/>
          <w:bCs/>
        </w:rPr>
      </w:pPr>
      <w:r w:rsidRPr="00E56F50">
        <w:rPr>
          <w:b/>
          <w:bCs/>
        </w:rPr>
        <w:t>5. Communication Guidelines</w:t>
      </w:r>
    </w:p>
    <w:p w14:paraId="22D786C0" w14:textId="77777777" w:rsidR="00E56F50" w:rsidRPr="00E56F50" w:rsidRDefault="00E56F50" w:rsidP="00E56F50">
      <w:pPr>
        <w:numPr>
          <w:ilvl w:val="0"/>
          <w:numId w:val="9"/>
        </w:numPr>
      </w:pPr>
      <w:r w:rsidRPr="00E56F50">
        <w:rPr>
          <w:b/>
          <w:bCs/>
        </w:rPr>
        <w:t>Tone:</w:t>
      </w:r>
      <w:r w:rsidRPr="00E56F50">
        <w:t xml:space="preserve"> Warm, respectful, and encouraging.</w:t>
      </w:r>
    </w:p>
    <w:p w14:paraId="41593756" w14:textId="77777777" w:rsidR="00E56F50" w:rsidRPr="00E56F50" w:rsidRDefault="00E56F50" w:rsidP="00E56F50">
      <w:pPr>
        <w:numPr>
          <w:ilvl w:val="0"/>
          <w:numId w:val="9"/>
        </w:numPr>
      </w:pPr>
      <w:r w:rsidRPr="00E56F50">
        <w:rPr>
          <w:b/>
          <w:bCs/>
        </w:rPr>
        <w:t>Greeting Example:</w:t>
      </w:r>
    </w:p>
    <w:p w14:paraId="16ACB1F1" w14:textId="77777777" w:rsidR="00E56F50" w:rsidRPr="00E56F50" w:rsidRDefault="00E56F50" w:rsidP="00E56F50">
      <w:r w:rsidRPr="00E56F50">
        <w:t>Hello [Name],</w:t>
      </w:r>
      <w:r w:rsidRPr="00E56F50">
        <w:br/>
        <w:t>Thank you for reaching out to Capabl! I’ll be happy to assist you with [issue].</w:t>
      </w:r>
    </w:p>
    <w:p w14:paraId="7A3319E7" w14:textId="77777777" w:rsidR="00E56F50" w:rsidRPr="00E56F50" w:rsidRDefault="00E56F50" w:rsidP="00E56F50">
      <w:pPr>
        <w:numPr>
          <w:ilvl w:val="0"/>
          <w:numId w:val="9"/>
        </w:numPr>
      </w:pPr>
      <w:r w:rsidRPr="00E56F50">
        <w:rPr>
          <w:b/>
          <w:bCs/>
        </w:rPr>
        <w:t>Empathy Statement Example:</w:t>
      </w:r>
    </w:p>
    <w:p w14:paraId="1575AB55" w14:textId="77777777" w:rsidR="00E56F50" w:rsidRPr="00E56F50" w:rsidRDefault="00E56F50" w:rsidP="00E56F50">
      <w:r w:rsidRPr="00E56F50">
        <w:t>I understand how important it is for you to access your course quickly — let’s get this fixed right away.</w:t>
      </w:r>
    </w:p>
    <w:p w14:paraId="5E3A8B75" w14:textId="77777777" w:rsidR="00E56F50" w:rsidRPr="00E56F50" w:rsidRDefault="00E56F50" w:rsidP="00E56F50">
      <w:pPr>
        <w:numPr>
          <w:ilvl w:val="0"/>
          <w:numId w:val="9"/>
        </w:numPr>
      </w:pPr>
      <w:r w:rsidRPr="00E56F50">
        <w:rPr>
          <w:b/>
          <w:bCs/>
        </w:rPr>
        <w:t>Closing Example:</w:t>
      </w:r>
    </w:p>
    <w:p w14:paraId="0704EE76" w14:textId="77777777" w:rsidR="00E56F50" w:rsidRPr="00E56F50" w:rsidRDefault="00E56F50" w:rsidP="00E56F50">
      <w:r w:rsidRPr="00E56F50">
        <w:t>Thank you for choosing Capabl. If you have any more questions, feel free to reach out anytime!</w:t>
      </w:r>
    </w:p>
    <w:p w14:paraId="633CC802" w14:textId="77777777" w:rsidR="00E56F50" w:rsidRPr="00E56F50" w:rsidRDefault="00000000" w:rsidP="00E56F50">
      <w:r>
        <w:pict w14:anchorId="6042CFB3">
          <v:rect id="_x0000_i1030" style="width:0;height:1.5pt" o:hralign="center" o:hrstd="t" o:hr="t" fillcolor="#a0a0a0" stroked="f"/>
        </w:pict>
      </w:r>
    </w:p>
    <w:p w14:paraId="2DD1D5D6" w14:textId="77777777" w:rsidR="00E56F50" w:rsidRPr="00E56F50" w:rsidRDefault="00E56F50" w:rsidP="00E56F50">
      <w:pPr>
        <w:rPr>
          <w:b/>
          <w:bCs/>
        </w:rPr>
      </w:pPr>
      <w:r w:rsidRPr="00E56F50">
        <w:rPr>
          <w:b/>
          <w:bCs/>
        </w:rPr>
        <w:t>6. Common Issues &amp; Solutions (Sample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5450"/>
        <w:gridCol w:w="2013"/>
      </w:tblGrid>
      <w:tr w:rsidR="00E56F50" w:rsidRPr="00E56F50" w14:paraId="284BE4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535CD" w14:textId="77777777" w:rsidR="00E56F50" w:rsidRPr="00E56F50" w:rsidRDefault="00E56F50" w:rsidP="00E56F50">
            <w:pPr>
              <w:rPr>
                <w:b/>
                <w:bCs/>
              </w:rPr>
            </w:pPr>
            <w:r w:rsidRPr="00E56F50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0EDE91D" w14:textId="77777777" w:rsidR="00E56F50" w:rsidRPr="00E56F50" w:rsidRDefault="00E56F50" w:rsidP="00E56F50">
            <w:pPr>
              <w:rPr>
                <w:b/>
                <w:bCs/>
              </w:rPr>
            </w:pPr>
            <w:r w:rsidRPr="00E56F50">
              <w:rPr>
                <w:b/>
                <w:bCs/>
              </w:rPr>
              <w:t>Resolution Steps</w:t>
            </w:r>
          </w:p>
        </w:tc>
        <w:tc>
          <w:tcPr>
            <w:tcW w:w="0" w:type="auto"/>
            <w:vAlign w:val="center"/>
            <w:hideMark/>
          </w:tcPr>
          <w:p w14:paraId="7214F019" w14:textId="77777777" w:rsidR="00E56F50" w:rsidRPr="00E56F50" w:rsidRDefault="00E56F50" w:rsidP="00E56F50">
            <w:pPr>
              <w:rPr>
                <w:b/>
                <w:bCs/>
              </w:rPr>
            </w:pPr>
            <w:r w:rsidRPr="00E56F50">
              <w:rPr>
                <w:b/>
                <w:bCs/>
              </w:rPr>
              <w:t>Avg. Resolution Time</w:t>
            </w:r>
          </w:p>
        </w:tc>
      </w:tr>
      <w:tr w:rsidR="00E56F50" w:rsidRPr="00E56F50" w14:paraId="69D156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AE71E" w14:textId="77777777" w:rsidR="00E56F50" w:rsidRPr="00E56F50" w:rsidRDefault="00E56F50" w:rsidP="00E56F50">
            <w:r w:rsidRPr="00E56F50">
              <w:t>Forgot Password</w:t>
            </w:r>
          </w:p>
        </w:tc>
        <w:tc>
          <w:tcPr>
            <w:tcW w:w="0" w:type="auto"/>
            <w:vAlign w:val="center"/>
            <w:hideMark/>
          </w:tcPr>
          <w:p w14:paraId="0BA11D27" w14:textId="77777777" w:rsidR="00E56F50" w:rsidRPr="00E56F50" w:rsidRDefault="00E56F50" w:rsidP="00E56F50">
            <w:r w:rsidRPr="00E56F50">
              <w:t>Send password reset link → Verify user identity → Confirm login success</w:t>
            </w:r>
          </w:p>
        </w:tc>
        <w:tc>
          <w:tcPr>
            <w:tcW w:w="0" w:type="auto"/>
            <w:vAlign w:val="center"/>
            <w:hideMark/>
          </w:tcPr>
          <w:p w14:paraId="3EE81DF0" w14:textId="77777777" w:rsidR="00E56F50" w:rsidRPr="00E56F50" w:rsidRDefault="00E56F50" w:rsidP="00E56F50">
            <w:r w:rsidRPr="00E56F50">
              <w:t>10 min</w:t>
            </w:r>
          </w:p>
        </w:tc>
      </w:tr>
      <w:tr w:rsidR="00E56F50" w:rsidRPr="00E56F50" w14:paraId="28E033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2FA27" w14:textId="77777777" w:rsidR="00E56F50" w:rsidRPr="00E56F50" w:rsidRDefault="00E56F50" w:rsidP="00E56F50">
            <w:r w:rsidRPr="00E56F50">
              <w:t>Payment Failure</w:t>
            </w:r>
          </w:p>
        </w:tc>
        <w:tc>
          <w:tcPr>
            <w:tcW w:w="0" w:type="auto"/>
            <w:vAlign w:val="center"/>
            <w:hideMark/>
          </w:tcPr>
          <w:p w14:paraId="6A737F36" w14:textId="77777777" w:rsidR="00E56F50" w:rsidRPr="00E56F50" w:rsidRDefault="00E56F50" w:rsidP="00E56F50">
            <w:r w:rsidRPr="00E56F50">
              <w:t>Verify transaction ID → Contact payment gateway → Re-initiate</w:t>
            </w:r>
          </w:p>
        </w:tc>
        <w:tc>
          <w:tcPr>
            <w:tcW w:w="0" w:type="auto"/>
            <w:vAlign w:val="center"/>
            <w:hideMark/>
          </w:tcPr>
          <w:p w14:paraId="6BE41AAC" w14:textId="77777777" w:rsidR="00E56F50" w:rsidRPr="00E56F50" w:rsidRDefault="00E56F50" w:rsidP="00E56F50">
            <w:r w:rsidRPr="00E56F50">
              <w:t>30 min</w:t>
            </w:r>
          </w:p>
        </w:tc>
      </w:tr>
      <w:tr w:rsidR="00E56F50" w:rsidRPr="00E56F50" w14:paraId="5782D2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252BD" w14:textId="77777777" w:rsidR="00E56F50" w:rsidRPr="00E56F50" w:rsidRDefault="00E56F50" w:rsidP="00E56F50">
            <w:r w:rsidRPr="00E56F50">
              <w:t>Course Access Delay</w:t>
            </w:r>
          </w:p>
        </w:tc>
        <w:tc>
          <w:tcPr>
            <w:tcW w:w="0" w:type="auto"/>
            <w:vAlign w:val="center"/>
            <w:hideMark/>
          </w:tcPr>
          <w:p w14:paraId="0BCCEA97" w14:textId="77777777" w:rsidR="00E56F50" w:rsidRPr="00E56F50" w:rsidRDefault="00E56F50" w:rsidP="00E56F50">
            <w:r w:rsidRPr="00E56F50">
              <w:t>Check enrollment record → Sync LMS → Confirm access</w:t>
            </w:r>
          </w:p>
        </w:tc>
        <w:tc>
          <w:tcPr>
            <w:tcW w:w="0" w:type="auto"/>
            <w:vAlign w:val="center"/>
            <w:hideMark/>
          </w:tcPr>
          <w:p w14:paraId="4F5052BC" w14:textId="77777777" w:rsidR="00E56F50" w:rsidRPr="00E56F50" w:rsidRDefault="00E56F50" w:rsidP="00E56F50">
            <w:r w:rsidRPr="00E56F50">
              <w:t>15 min</w:t>
            </w:r>
          </w:p>
        </w:tc>
      </w:tr>
      <w:tr w:rsidR="00E56F50" w:rsidRPr="00E56F50" w14:paraId="79BBC2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C3BDC" w14:textId="77777777" w:rsidR="00E56F50" w:rsidRPr="00E56F50" w:rsidRDefault="00E56F50" w:rsidP="00E56F50">
            <w:r w:rsidRPr="00E56F50">
              <w:lastRenderedPageBreak/>
              <w:t>Refund Request</w:t>
            </w:r>
          </w:p>
        </w:tc>
        <w:tc>
          <w:tcPr>
            <w:tcW w:w="0" w:type="auto"/>
            <w:vAlign w:val="center"/>
            <w:hideMark/>
          </w:tcPr>
          <w:p w14:paraId="2BF14987" w14:textId="77777777" w:rsidR="00E56F50" w:rsidRPr="00E56F50" w:rsidRDefault="00E56F50" w:rsidP="00E56F50">
            <w:r w:rsidRPr="00E56F50">
              <w:t>Verify eligibility → Process via payment gateway → Confirm credit</w:t>
            </w:r>
          </w:p>
        </w:tc>
        <w:tc>
          <w:tcPr>
            <w:tcW w:w="0" w:type="auto"/>
            <w:vAlign w:val="center"/>
            <w:hideMark/>
          </w:tcPr>
          <w:p w14:paraId="629E9B61" w14:textId="77777777" w:rsidR="00E56F50" w:rsidRPr="00E56F50" w:rsidRDefault="00E56F50" w:rsidP="00E56F50">
            <w:r w:rsidRPr="00E56F50">
              <w:t>2–5 days</w:t>
            </w:r>
          </w:p>
        </w:tc>
      </w:tr>
    </w:tbl>
    <w:p w14:paraId="33157F22" w14:textId="77777777" w:rsidR="00E56F50" w:rsidRPr="00E56F50" w:rsidRDefault="00000000" w:rsidP="00E56F50">
      <w:r>
        <w:pict w14:anchorId="7E26FF2F">
          <v:rect id="_x0000_i1031" style="width:0;height:1.5pt" o:hralign="center" o:hrstd="t" o:hr="t" fillcolor="#a0a0a0" stroked="f"/>
        </w:pict>
      </w:r>
    </w:p>
    <w:p w14:paraId="5ABB1125" w14:textId="77777777" w:rsidR="00E56F50" w:rsidRPr="00E56F50" w:rsidRDefault="00E56F50" w:rsidP="00E56F50">
      <w:pPr>
        <w:rPr>
          <w:b/>
          <w:bCs/>
        </w:rPr>
      </w:pPr>
      <w:r w:rsidRPr="00E56F50">
        <w:rPr>
          <w:b/>
          <w:bCs/>
        </w:rPr>
        <w:t>7. Quality Assurance</w:t>
      </w:r>
    </w:p>
    <w:p w14:paraId="558D9175" w14:textId="77777777" w:rsidR="00E56F50" w:rsidRPr="00E56F50" w:rsidRDefault="00E56F50" w:rsidP="00E56F50">
      <w:pPr>
        <w:numPr>
          <w:ilvl w:val="0"/>
          <w:numId w:val="10"/>
        </w:numPr>
      </w:pPr>
      <w:r w:rsidRPr="00E56F50">
        <w:rPr>
          <w:b/>
          <w:bCs/>
        </w:rPr>
        <w:t>Monthly Ticket Audits:</w:t>
      </w:r>
      <w:r w:rsidRPr="00E56F50">
        <w:t xml:space="preserve"> Review 10% of closed tickets for quality.</w:t>
      </w:r>
    </w:p>
    <w:p w14:paraId="33120740" w14:textId="77777777" w:rsidR="00E56F50" w:rsidRPr="00E56F50" w:rsidRDefault="00E56F50" w:rsidP="00E56F50">
      <w:pPr>
        <w:numPr>
          <w:ilvl w:val="0"/>
          <w:numId w:val="10"/>
        </w:numPr>
      </w:pPr>
      <w:r w:rsidRPr="00E56F50">
        <w:rPr>
          <w:b/>
          <w:bCs/>
        </w:rPr>
        <w:t>Customer Feedback Survey:</w:t>
      </w:r>
      <w:r w:rsidRPr="00E56F50">
        <w:t xml:space="preserve"> Sent after every resolved ticket.</w:t>
      </w:r>
    </w:p>
    <w:p w14:paraId="55AD029B" w14:textId="77777777" w:rsidR="00E56F50" w:rsidRPr="00E56F50" w:rsidRDefault="00E56F50" w:rsidP="00E56F50">
      <w:pPr>
        <w:numPr>
          <w:ilvl w:val="0"/>
          <w:numId w:val="10"/>
        </w:numPr>
      </w:pPr>
      <w:r w:rsidRPr="00E56F50">
        <w:rPr>
          <w:b/>
          <w:bCs/>
        </w:rPr>
        <w:t>Support Agent Training:</w:t>
      </w:r>
      <w:r w:rsidRPr="00E56F50">
        <w:t xml:space="preserve"> Twice a month refresher sessions.</w:t>
      </w:r>
    </w:p>
    <w:p w14:paraId="6949E4C6" w14:textId="77777777" w:rsidR="00E56F50" w:rsidRPr="00E56F50" w:rsidRDefault="00000000" w:rsidP="00E56F50">
      <w:r>
        <w:pict w14:anchorId="3918A343">
          <v:rect id="_x0000_i1032" style="width:0;height:1.5pt" o:hralign="center" o:hrstd="t" o:hr="t" fillcolor="#a0a0a0" stroked="f"/>
        </w:pict>
      </w:r>
    </w:p>
    <w:p w14:paraId="52DA726B" w14:textId="77777777" w:rsidR="00E56F50" w:rsidRPr="00E56F50" w:rsidRDefault="00E56F50" w:rsidP="00E56F50">
      <w:pPr>
        <w:rPr>
          <w:b/>
          <w:bCs/>
        </w:rPr>
      </w:pPr>
      <w:r w:rsidRPr="00E56F50">
        <w:rPr>
          <w:b/>
          <w:bCs/>
        </w:rPr>
        <w:t>8. Escalation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2159"/>
        <w:gridCol w:w="1604"/>
      </w:tblGrid>
      <w:tr w:rsidR="00E56F50" w:rsidRPr="00E56F50" w14:paraId="368AA3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461B1" w14:textId="77777777" w:rsidR="00E56F50" w:rsidRPr="00E56F50" w:rsidRDefault="00E56F50" w:rsidP="00E56F50">
            <w:pPr>
              <w:rPr>
                <w:b/>
                <w:bCs/>
              </w:rPr>
            </w:pPr>
            <w:r w:rsidRPr="00E56F50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23048F94" w14:textId="77777777" w:rsidR="00E56F50" w:rsidRPr="00E56F50" w:rsidRDefault="00E56F50" w:rsidP="00E56F50">
            <w:pPr>
              <w:rPr>
                <w:b/>
                <w:bCs/>
              </w:rPr>
            </w:pPr>
            <w:r w:rsidRPr="00E56F50">
              <w:rPr>
                <w:b/>
                <w:bCs/>
              </w:rPr>
              <w:t>Responsible Role</w:t>
            </w:r>
          </w:p>
        </w:tc>
        <w:tc>
          <w:tcPr>
            <w:tcW w:w="0" w:type="auto"/>
            <w:vAlign w:val="center"/>
            <w:hideMark/>
          </w:tcPr>
          <w:p w14:paraId="0104F72A" w14:textId="77777777" w:rsidR="00E56F50" w:rsidRPr="00E56F50" w:rsidRDefault="00E56F50" w:rsidP="00E56F50">
            <w:pPr>
              <w:rPr>
                <w:b/>
                <w:bCs/>
              </w:rPr>
            </w:pPr>
            <w:r w:rsidRPr="00E56F50">
              <w:rPr>
                <w:b/>
                <w:bCs/>
              </w:rPr>
              <w:t>SLA for Action</w:t>
            </w:r>
          </w:p>
        </w:tc>
      </w:tr>
      <w:tr w:rsidR="00E56F50" w:rsidRPr="00E56F50" w14:paraId="0D13EE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FB89A" w14:textId="77777777" w:rsidR="00E56F50" w:rsidRPr="00E56F50" w:rsidRDefault="00E56F50" w:rsidP="00E56F50">
            <w:r w:rsidRPr="00E56F50">
              <w:t>L1</w:t>
            </w:r>
          </w:p>
        </w:tc>
        <w:tc>
          <w:tcPr>
            <w:tcW w:w="0" w:type="auto"/>
            <w:vAlign w:val="center"/>
            <w:hideMark/>
          </w:tcPr>
          <w:p w14:paraId="7919DAC3" w14:textId="77777777" w:rsidR="00E56F50" w:rsidRPr="00E56F50" w:rsidRDefault="00E56F50" w:rsidP="00E56F50">
            <w:r w:rsidRPr="00E56F50">
              <w:t>Support Executive</w:t>
            </w:r>
          </w:p>
        </w:tc>
        <w:tc>
          <w:tcPr>
            <w:tcW w:w="0" w:type="auto"/>
            <w:vAlign w:val="center"/>
            <w:hideMark/>
          </w:tcPr>
          <w:p w14:paraId="6FEA5D8D" w14:textId="77777777" w:rsidR="00E56F50" w:rsidRPr="00E56F50" w:rsidRDefault="00E56F50" w:rsidP="00E56F50">
            <w:r w:rsidRPr="00E56F50">
              <w:t>1 hour</w:t>
            </w:r>
          </w:p>
        </w:tc>
      </w:tr>
      <w:tr w:rsidR="00E56F50" w:rsidRPr="00E56F50" w14:paraId="4E7D3E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F2323" w14:textId="77777777" w:rsidR="00E56F50" w:rsidRPr="00E56F50" w:rsidRDefault="00E56F50" w:rsidP="00E56F50">
            <w:r w:rsidRPr="00E56F50">
              <w:t>L2</w:t>
            </w:r>
          </w:p>
        </w:tc>
        <w:tc>
          <w:tcPr>
            <w:tcW w:w="0" w:type="auto"/>
            <w:vAlign w:val="center"/>
            <w:hideMark/>
          </w:tcPr>
          <w:p w14:paraId="0413D015" w14:textId="77777777" w:rsidR="00E56F50" w:rsidRPr="00E56F50" w:rsidRDefault="00E56F50" w:rsidP="00E56F50">
            <w:r w:rsidRPr="00E56F50">
              <w:t>Support Team Lead</w:t>
            </w:r>
          </w:p>
        </w:tc>
        <w:tc>
          <w:tcPr>
            <w:tcW w:w="0" w:type="auto"/>
            <w:vAlign w:val="center"/>
            <w:hideMark/>
          </w:tcPr>
          <w:p w14:paraId="07226B5B" w14:textId="77777777" w:rsidR="00E56F50" w:rsidRPr="00E56F50" w:rsidRDefault="00E56F50" w:rsidP="00E56F50">
            <w:r w:rsidRPr="00E56F50">
              <w:t>4 hours</w:t>
            </w:r>
          </w:p>
        </w:tc>
      </w:tr>
      <w:tr w:rsidR="00E56F50" w:rsidRPr="00E56F50" w14:paraId="04BCEE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76ACB" w14:textId="77777777" w:rsidR="00E56F50" w:rsidRPr="00E56F50" w:rsidRDefault="00E56F50" w:rsidP="00E56F50">
            <w:r w:rsidRPr="00E56F50">
              <w:t>L3</w:t>
            </w:r>
          </w:p>
        </w:tc>
        <w:tc>
          <w:tcPr>
            <w:tcW w:w="0" w:type="auto"/>
            <w:vAlign w:val="center"/>
            <w:hideMark/>
          </w:tcPr>
          <w:p w14:paraId="2428C736" w14:textId="77777777" w:rsidR="00E56F50" w:rsidRPr="00E56F50" w:rsidRDefault="00E56F50" w:rsidP="00E56F50">
            <w:r w:rsidRPr="00E56F50">
              <w:t>Operations Manager</w:t>
            </w:r>
          </w:p>
        </w:tc>
        <w:tc>
          <w:tcPr>
            <w:tcW w:w="0" w:type="auto"/>
            <w:vAlign w:val="center"/>
            <w:hideMark/>
          </w:tcPr>
          <w:p w14:paraId="4B6F37CF" w14:textId="77777777" w:rsidR="00E56F50" w:rsidRPr="00E56F50" w:rsidRDefault="00E56F50" w:rsidP="00E56F50">
            <w:r w:rsidRPr="00E56F50">
              <w:t>24 hours</w:t>
            </w:r>
          </w:p>
        </w:tc>
      </w:tr>
    </w:tbl>
    <w:p w14:paraId="5F0AC084" w14:textId="77777777" w:rsidR="00E56F50" w:rsidRPr="00E56F50" w:rsidRDefault="00000000" w:rsidP="00E56F50">
      <w:r>
        <w:pict w14:anchorId="013C1E7B">
          <v:rect id="_x0000_i1033" style="width:0;height:1.5pt" o:hralign="center" o:hrstd="t" o:hr="t" fillcolor="#a0a0a0" stroked="f"/>
        </w:pict>
      </w:r>
    </w:p>
    <w:p w14:paraId="3A886550" w14:textId="77777777" w:rsidR="00E56F50" w:rsidRPr="00E56F50" w:rsidRDefault="00E56F50" w:rsidP="00E56F50">
      <w:pPr>
        <w:rPr>
          <w:b/>
          <w:bCs/>
        </w:rPr>
      </w:pPr>
      <w:r w:rsidRPr="00E56F50">
        <w:rPr>
          <w:b/>
          <w:bCs/>
        </w:rPr>
        <w:t>9. Performance Metrics</w:t>
      </w:r>
    </w:p>
    <w:p w14:paraId="1DA39458" w14:textId="77777777" w:rsidR="00E56F50" w:rsidRPr="00E56F50" w:rsidRDefault="00E56F50" w:rsidP="00E56F50">
      <w:pPr>
        <w:numPr>
          <w:ilvl w:val="0"/>
          <w:numId w:val="11"/>
        </w:numPr>
      </w:pPr>
      <w:r w:rsidRPr="00E56F50">
        <w:rPr>
          <w:b/>
          <w:bCs/>
        </w:rPr>
        <w:t>First Response Time (FRT):</w:t>
      </w:r>
      <w:r w:rsidRPr="00E56F50">
        <w:t xml:space="preserve"> Target &lt; 5 min for chat, &lt; 12 hrs for email.</w:t>
      </w:r>
    </w:p>
    <w:p w14:paraId="277EA520" w14:textId="77777777" w:rsidR="00E56F50" w:rsidRPr="00E56F50" w:rsidRDefault="00E56F50" w:rsidP="00E56F50">
      <w:pPr>
        <w:numPr>
          <w:ilvl w:val="0"/>
          <w:numId w:val="11"/>
        </w:numPr>
      </w:pPr>
      <w:r w:rsidRPr="00E56F50">
        <w:rPr>
          <w:b/>
          <w:bCs/>
        </w:rPr>
        <w:t>Customer Satisfaction (CSAT):</w:t>
      </w:r>
      <w:r w:rsidRPr="00E56F50">
        <w:t xml:space="preserve"> Target ≥ 90%.</w:t>
      </w:r>
    </w:p>
    <w:p w14:paraId="40917618" w14:textId="77777777" w:rsidR="00E56F50" w:rsidRPr="00E56F50" w:rsidRDefault="00E56F50" w:rsidP="00E56F50">
      <w:pPr>
        <w:numPr>
          <w:ilvl w:val="0"/>
          <w:numId w:val="11"/>
        </w:numPr>
      </w:pPr>
      <w:r w:rsidRPr="00E56F50">
        <w:rPr>
          <w:b/>
          <w:bCs/>
        </w:rPr>
        <w:t>Ticket Resolution Rate:</w:t>
      </w:r>
      <w:r w:rsidRPr="00E56F50">
        <w:t xml:space="preserve"> Target ≥ 95%.</w:t>
      </w:r>
    </w:p>
    <w:p w14:paraId="276C5CC6" w14:textId="77777777" w:rsidR="00E56F50" w:rsidRPr="00E56F50" w:rsidRDefault="00000000" w:rsidP="00E56F50">
      <w:r>
        <w:pict w14:anchorId="7A69FFB0">
          <v:rect id="_x0000_i1034" style="width:0;height:1.5pt" o:hralign="center" o:hrstd="t" o:hr="t" fillcolor="#a0a0a0" stroked="f"/>
        </w:pict>
      </w:r>
    </w:p>
    <w:p w14:paraId="032FDA8C" w14:textId="77777777" w:rsidR="00E56F50" w:rsidRPr="00E56F50" w:rsidRDefault="00E56F50" w:rsidP="00E56F50">
      <w:pPr>
        <w:rPr>
          <w:b/>
          <w:bCs/>
        </w:rPr>
      </w:pPr>
      <w:r w:rsidRPr="00E56F50">
        <w:rPr>
          <w:b/>
          <w:bCs/>
        </w:rPr>
        <w:t>10. Final Notes</w:t>
      </w:r>
    </w:p>
    <w:p w14:paraId="5DDFCC54" w14:textId="77777777" w:rsidR="00E56F50" w:rsidRPr="00E56F50" w:rsidRDefault="00E56F50" w:rsidP="00E56F50">
      <w:r w:rsidRPr="00E56F50">
        <w:t>A great support experience not only solves a problem but also builds lasting trust. Every ticket is an opportunity to create a loyal Capabl advocate.</w:t>
      </w:r>
    </w:p>
    <w:p w14:paraId="7F57E243" w14:textId="77777777" w:rsidR="00593FDC" w:rsidRDefault="00593FDC"/>
    <w:p w14:paraId="051A63E4" w14:textId="77777777" w:rsidR="004608DA" w:rsidRDefault="004608DA"/>
    <w:p w14:paraId="598229E0" w14:textId="77777777" w:rsidR="004608DA" w:rsidRPr="004608DA" w:rsidRDefault="004608DA" w:rsidP="004608DA">
      <w:r w:rsidRPr="004608DA">
        <w:rPr>
          <w:b/>
          <w:bCs/>
        </w:rPr>
        <w:lastRenderedPageBreak/>
        <w:t>Frequently Asked Questions</w:t>
      </w:r>
    </w:p>
    <w:p w14:paraId="718D5AA0" w14:textId="77777777" w:rsidR="004608DA" w:rsidRPr="004608DA" w:rsidRDefault="004608DA" w:rsidP="004608DA">
      <w:r w:rsidRPr="004608DA">
        <w:rPr>
          <w:b/>
          <w:bCs/>
        </w:rPr>
        <w:t>Q1. What are Capabl’s official support hours?</w:t>
      </w:r>
      <w:r w:rsidRPr="004608DA">
        <w:br/>
        <w:t>A: Monday to Saturday, 9:00 AM – 8:00 PM IST.</w:t>
      </w:r>
    </w:p>
    <w:p w14:paraId="56DAADAD" w14:textId="77777777" w:rsidR="004608DA" w:rsidRPr="004608DA" w:rsidRDefault="004608DA" w:rsidP="004608DA">
      <w:r w:rsidRPr="004608DA">
        <w:rPr>
          <w:b/>
          <w:bCs/>
        </w:rPr>
        <w:t>Q2. How quickly should support tickets be resolved?</w:t>
      </w:r>
      <w:r w:rsidRPr="004608DA">
        <w:br/>
        <w:t>A:</w:t>
      </w:r>
    </w:p>
    <w:p w14:paraId="1E45A1F0" w14:textId="77777777" w:rsidR="004608DA" w:rsidRPr="004608DA" w:rsidRDefault="004608DA" w:rsidP="004608DA">
      <w:pPr>
        <w:numPr>
          <w:ilvl w:val="0"/>
          <w:numId w:val="12"/>
        </w:numPr>
      </w:pPr>
      <w:r w:rsidRPr="004608DA">
        <w:t>High Priority: Within 4 hours</w:t>
      </w:r>
    </w:p>
    <w:p w14:paraId="706230BA" w14:textId="77777777" w:rsidR="004608DA" w:rsidRPr="004608DA" w:rsidRDefault="004608DA" w:rsidP="004608DA">
      <w:pPr>
        <w:numPr>
          <w:ilvl w:val="0"/>
          <w:numId w:val="12"/>
        </w:numPr>
      </w:pPr>
      <w:r w:rsidRPr="004608DA">
        <w:t>Medium Priority: Within 24 hours</w:t>
      </w:r>
    </w:p>
    <w:p w14:paraId="01F446C9" w14:textId="77777777" w:rsidR="004608DA" w:rsidRPr="004608DA" w:rsidRDefault="004608DA" w:rsidP="004608DA">
      <w:pPr>
        <w:numPr>
          <w:ilvl w:val="0"/>
          <w:numId w:val="12"/>
        </w:numPr>
      </w:pPr>
      <w:r w:rsidRPr="004608DA">
        <w:t>Low Priority: Within 48 hours</w:t>
      </w:r>
    </w:p>
    <w:p w14:paraId="134C4033" w14:textId="77777777" w:rsidR="004608DA" w:rsidRPr="004608DA" w:rsidRDefault="004608DA" w:rsidP="004608DA">
      <w:r w:rsidRPr="004608DA">
        <w:rPr>
          <w:b/>
          <w:bCs/>
        </w:rPr>
        <w:t>Q3. What channels can customers use for support?</w:t>
      </w:r>
      <w:r w:rsidRPr="004608DA">
        <w:br/>
        <w:t>A: Customers can reach us via email, live chat, or phone support.</w:t>
      </w:r>
    </w:p>
    <w:p w14:paraId="6F479A53" w14:textId="77777777" w:rsidR="004608DA" w:rsidRPr="004608DA" w:rsidRDefault="004608DA" w:rsidP="004608DA">
      <w:r w:rsidRPr="004608DA">
        <w:rPr>
          <w:b/>
          <w:bCs/>
        </w:rPr>
        <w:t>Q4. What should I do if I don’t know the answer to a customer query?</w:t>
      </w:r>
      <w:r w:rsidRPr="004608DA">
        <w:br/>
        <w:t>A: Never guess. Inform the customer you’ll check with the relevant department and get back within a defined timeline.</w:t>
      </w:r>
    </w:p>
    <w:p w14:paraId="28F86308" w14:textId="77777777" w:rsidR="004608DA" w:rsidRPr="004608DA" w:rsidRDefault="004608DA" w:rsidP="004608DA">
      <w:r w:rsidRPr="004608DA">
        <w:rPr>
          <w:b/>
          <w:bCs/>
        </w:rPr>
        <w:t>Q5. How do I handle an angry customer?</w:t>
      </w:r>
      <w:r w:rsidRPr="004608DA">
        <w:br/>
        <w:t>A: Stay calm, listen actively, empathize, and provide actionable solutions. Always follow up to confirm the resolution.</w:t>
      </w:r>
    </w:p>
    <w:p w14:paraId="5BFBED91" w14:textId="77777777" w:rsidR="004608DA" w:rsidRPr="004608DA" w:rsidRDefault="004608DA" w:rsidP="004608DA">
      <w:r w:rsidRPr="004608DA">
        <w:rPr>
          <w:b/>
          <w:bCs/>
        </w:rPr>
        <w:t>Q6. Does Capabl provide refunds?</w:t>
      </w:r>
      <w:r w:rsidRPr="004608DA">
        <w:br/>
        <w:t>A: Refunds are handled on a case-by-case basis as per our refund policy.</w:t>
      </w:r>
    </w:p>
    <w:p w14:paraId="4704E3FC" w14:textId="77777777" w:rsidR="004608DA" w:rsidRDefault="004608DA"/>
    <w:sectPr w:rsidR="0046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3343"/>
    <w:multiLevelType w:val="multilevel"/>
    <w:tmpl w:val="A462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617D4"/>
    <w:multiLevelType w:val="multilevel"/>
    <w:tmpl w:val="9DAA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F7E6F"/>
    <w:multiLevelType w:val="multilevel"/>
    <w:tmpl w:val="9BC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47A12"/>
    <w:multiLevelType w:val="multilevel"/>
    <w:tmpl w:val="A1B6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F1328"/>
    <w:multiLevelType w:val="multilevel"/>
    <w:tmpl w:val="18B6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81CEE"/>
    <w:multiLevelType w:val="multilevel"/>
    <w:tmpl w:val="2EA0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17520"/>
    <w:multiLevelType w:val="multilevel"/>
    <w:tmpl w:val="21B0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7585F"/>
    <w:multiLevelType w:val="multilevel"/>
    <w:tmpl w:val="1C4E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77396"/>
    <w:multiLevelType w:val="multilevel"/>
    <w:tmpl w:val="0EA4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2011D"/>
    <w:multiLevelType w:val="multilevel"/>
    <w:tmpl w:val="CEA0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140A4"/>
    <w:multiLevelType w:val="multilevel"/>
    <w:tmpl w:val="35BCD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B037B9"/>
    <w:multiLevelType w:val="multilevel"/>
    <w:tmpl w:val="0404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333">
    <w:abstractNumId w:val="0"/>
  </w:num>
  <w:num w:numId="2" w16cid:durableId="1241256776">
    <w:abstractNumId w:val="10"/>
  </w:num>
  <w:num w:numId="3" w16cid:durableId="2142962366">
    <w:abstractNumId w:val="9"/>
  </w:num>
  <w:num w:numId="4" w16cid:durableId="1398672554">
    <w:abstractNumId w:val="5"/>
  </w:num>
  <w:num w:numId="5" w16cid:durableId="1417556476">
    <w:abstractNumId w:val="11"/>
  </w:num>
  <w:num w:numId="6" w16cid:durableId="823200674">
    <w:abstractNumId w:val="4"/>
  </w:num>
  <w:num w:numId="7" w16cid:durableId="808471419">
    <w:abstractNumId w:val="7"/>
  </w:num>
  <w:num w:numId="8" w16cid:durableId="603462234">
    <w:abstractNumId w:val="6"/>
  </w:num>
  <w:num w:numId="9" w16cid:durableId="1692148527">
    <w:abstractNumId w:val="2"/>
  </w:num>
  <w:num w:numId="10" w16cid:durableId="1792629995">
    <w:abstractNumId w:val="1"/>
  </w:num>
  <w:num w:numId="11" w16cid:durableId="2069105900">
    <w:abstractNumId w:val="3"/>
  </w:num>
  <w:num w:numId="12" w16cid:durableId="1468208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50"/>
    <w:rsid w:val="0011215C"/>
    <w:rsid w:val="00311331"/>
    <w:rsid w:val="004608DA"/>
    <w:rsid w:val="00593FDC"/>
    <w:rsid w:val="00C24AF8"/>
    <w:rsid w:val="00E5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0429"/>
  <w15:chartTrackingRefBased/>
  <w15:docId w15:val="{2DB0802E-06D3-4747-AF3C-8DC2E211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TOUFIQ</dc:creator>
  <cp:keywords/>
  <dc:description/>
  <cp:lastModifiedBy>MD TOUFIQ</cp:lastModifiedBy>
  <cp:revision>2</cp:revision>
  <dcterms:created xsi:type="dcterms:W3CDTF">2025-08-13T09:28:00Z</dcterms:created>
  <dcterms:modified xsi:type="dcterms:W3CDTF">2025-08-13T10:16:00Z</dcterms:modified>
</cp:coreProperties>
</file>